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A7" w:rsidRPr="00AB1F6E" w:rsidRDefault="00AA1443" w:rsidP="009B4EEE">
      <w:pPr>
        <w:pStyle w:val="ListParagraph"/>
        <w:tabs>
          <w:tab w:val="left" w:pos="1995"/>
        </w:tabs>
        <w:ind w:left="0"/>
        <w:jc w:val="center"/>
        <w:rPr>
          <w:rFonts w:ascii="Times New Roman" w:hAnsi="Times New Roman"/>
          <w:b/>
          <w:bCs/>
          <w:sz w:val="24"/>
          <w:szCs w:val="24"/>
          <w:lang w:val="id-ID"/>
        </w:rPr>
      </w:pPr>
      <w:r w:rsidRPr="00AB1F6E">
        <w:rPr>
          <w:rFonts w:ascii="Times New Roman" w:hAnsi="Times New Roman"/>
          <w:b/>
          <w:bCs/>
          <w:sz w:val="24"/>
          <w:szCs w:val="24"/>
          <w:lang w:val="id-ID"/>
        </w:rPr>
        <w:t>Dialektika Islam</w:t>
      </w:r>
      <w:r w:rsidR="00922AA7" w:rsidRPr="00AB1F6E">
        <w:rPr>
          <w:rFonts w:ascii="Times New Roman" w:hAnsi="Times New Roman"/>
          <w:b/>
          <w:bCs/>
          <w:sz w:val="24"/>
          <w:szCs w:val="24"/>
          <w:lang w:val="id-ID"/>
        </w:rPr>
        <w:t xml:space="preserve"> dan </w:t>
      </w:r>
      <w:r w:rsidR="00512900" w:rsidRPr="00AB1F6E">
        <w:rPr>
          <w:rFonts w:ascii="Times New Roman" w:hAnsi="Times New Roman"/>
          <w:b/>
          <w:bCs/>
          <w:sz w:val="24"/>
          <w:szCs w:val="24"/>
          <w:lang w:val="id-ID"/>
        </w:rPr>
        <w:t>Budaya</w:t>
      </w:r>
      <w:r w:rsidR="00922AA7" w:rsidRPr="00AB1F6E">
        <w:rPr>
          <w:rFonts w:ascii="Times New Roman" w:hAnsi="Times New Roman"/>
          <w:b/>
          <w:bCs/>
          <w:sz w:val="24"/>
          <w:szCs w:val="24"/>
        </w:rPr>
        <w:t xml:space="preserve"> </w:t>
      </w:r>
      <w:r w:rsidR="00360AAA" w:rsidRPr="00AB1F6E">
        <w:rPr>
          <w:rFonts w:ascii="Times New Roman" w:hAnsi="Times New Roman"/>
          <w:b/>
          <w:bCs/>
          <w:sz w:val="24"/>
          <w:szCs w:val="24"/>
          <w:lang w:val="id-ID"/>
        </w:rPr>
        <w:t>Lokal</w:t>
      </w:r>
      <w:r w:rsidR="002036E4">
        <w:rPr>
          <w:rFonts w:ascii="Times New Roman" w:hAnsi="Times New Roman"/>
          <w:b/>
          <w:bCs/>
          <w:sz w:val="24"/>
          <w:szCs w:val="24"/>
          <w:lang w:val="id-ID"/>
        </w:rPr>
        <w:t xml:space="preserve">: </w:t>
      </w:r>
      <w:r w:rsidR="00335E4B" w:rsidRPr="00AB1F6E">
        <w:rPr>
          <w:rFonts w:ascii="Times New Roman" w:hAnsi="Times New Roman"/>
          <w:b/>
          <w:bCs/>
          <w:sz w:val="24"/>
          <w:szCs w:val="24"/>
          <w:lang w:val="id-ID"/>
        </w:rPr>
        <w:t xml:space="preserve">Strategi Bertahan </w:t>
      </w:r>
      <w:r w:rsidR="00524574" w:rsidRPr="00AB1F6E">
        <w:rPr>
          <w:rFonts w:ascii="Times New Roman" w:hAnsi="Times New Roman"/>
          <w:b/>
          <w:bCs/>
          <w:sz w:val="24"/>
          <w:szCs w:val="24"/>
          <w:lang w:val="id-ID"/>
        </w:rPr>
        <w:t xml:space="preserve">Komunitas Bawakaraeng di </w:t>
      </w:r>
      <w:bookmarkStart w:id="0" w:name="_GoBack"/>
      <w:bookmarkEnd w:id="0"/>
      <w:r w:rsidR="00524574" w:rsidRPr="00AB1F6E">
        <w:rPr>
          <w:rFonts w:ascii="Times New Roman" w:hAnsi="Times New Roman"/>
          <w:b/>
          <w:bCs/>
          <w:sz w:val="24"/>
          <w:szCs w:val="24"/>
          <w:lang w:val="id-ID"/>
        </w:rPr>
        <w:t>Sulawesi Selatan</w:t>
      </w:r>
    </w:p>
    <w:p w:rsidR="00B66662" w:rsidRPr="00AB1F6E" w:rsidRDefault="00B66662" w:rsidP="00AB1F6E">
      <w:pPr>
        <w:pStyle w:val="NormalWeb"/>
        <w:spacing w:before="0" w:beforeAutospacing="0" w:after="0" w:afterAutospacing="0"/>
        <w:jc w:val="center"/>
        <w:rPr>
          <w:rStyle w:val="Strong"/>
          <w:iCs/>
        </w:rPr>
      </w:pPr>
    </w:p>
    <w:p w:rsidR="00B66662" w:rsidRPr="00AB1F6E" w:rsidRDefault="00B66662" w:rsidP="00AB1F6E">
      <w:pPr>
        <w:pStyle w:val="NormalWeb"/>
        <w:spacing w:before="0" w:beforeAutospacing="0" w:after="0" w:afterAutospacing="0"/>
        <w:jc w:val="center"/>
        <w:rPr>
          <w:rStyle w:val="Strong"/>
          <w:iCs/>
        </w:rPr>
      </w:pPr>
      <w:r w:rsidRPr="00AB1F6E">
        <w:rPr>
          <w:rStyle w:val="Strong"/>
          <w:iCs/>
        </w:rPr>
        <w:t>Mustaqim Pabbajah</w:t>
      </w:r>
    </w:p>
    <w:p w:rsidR="00B66662" w:rsidRPr="009B4EEE" w:rsidRDefault="00B66662" w:rsidP="00AB1F6E">
      <w:pPr>
        <w:pStyle w:val="NormalWeb"/>
        <w:spacing w:before="0" w:beforeAutospacing="0" w:after="0" w:afterAutospacing="0"/>
        <w:jc w:val="center"/>
        <w:rPr>
          <w:rStyle w:val="Strong"/>
          <w:b w:val="0"/>
          <w:iCs/>
          <w:lang w:val="id-ID"/>
        </w:rPr>
      </w:pPr>
      <w:r w:rsidRPr="009B4EEE">
        <w:rPr>
          <w:rStyle w:val="Strong"/>
          <w:b w:val="0"/>
          <w:iCs/>
          <w:lang w:val="id-ID"/>
        </w:rPr>
        <w:t>Universitas Teknologi Yogyakarta</w:t>
      </w:r>
    </w:p>
    <w:p w:rsidR="00B81275" w:rsidRPr="009B4EEE" w:rsidRDefault="009B4EEE" w:rsidP="00B81275">
      <w:pPr>
        <w:pStyle w:val="NormalWeb"/>
        <w:spacing w:before="0" w:beforeAutospacing="0" w:after="0" w:afterAutospacing="0"/>
        <w:jc w:val="center"/>
        <w:rPr>
          <w:rStyle w:val="Strong"/>
          <w:b w:val="0"/>
          <w:i/>
          <w:iCs/>
          <w:lang w:val="id-ID"/>
        </w:rPr>
      </w:pPr>
      <w:r w:rsidRPr="009B4EEE">
        <w:rPr>
          <w:rStyle w:val="Strong"/>
          <w:b w:val="0"/>
          <w:i/>
          <w:iCs/>
          <w:lang w:val="id-ID"/>
        </w:rPr>
        <w:t xml:space="preserve">*) </w:t>
      </w:r>
      <w:r w:rsidR="00B81275" w:rsidRPr="009B4EEE">
        <w:rPr>
          <w:rStyle w:val="Strong"/>
          <w:b w:val="0"/>
          <w:i/>
          <w:iCs/>
          <w:lang w:val="id-ID"/>
        </w:rPr>
        <w:t>Mustaqim_pabbajah@uty.ac.id</w:t>
      </w:r>
    </w:p>
    <w:p w:rsidR="00B81275" w:rsidRPr="00AB1F6E" w:rsidRDefault="00B81275" w:rsidP="00AB1F6E">
      <w:pPr>
        <w:pStyle w:val="NormalWeb"/>
        <w:spacing w:before="0" w:beforeAutospacing="0" w:after="0" w:afterAutospacing="0"/>
        <w:jc w:val="center"/>
        <w:rPr>
          <w:rStyle w:val="Strong"/>
          <w:iCs/>
          <w:lang w:val="id-ID"/>
        </w:rPr>
      </w:pPr>
    </w:p>
    <w:p w:rsidR="00B66662" w:rsidRPr="00AB1F6E" w:rsidRDefault="00B66662" w:rsidP="00AB1F6E">
      <w:pPr>
        <w:pStyle w:val="NormalWeb"/>
        <w:spacing w:before="0" w:beforeAutospacing="0" w:after="0" w:afterAutospacing="0"/>
        <w:jc w:val="center"/>
        <w:rPr>
          <w:rStyle w:val="Strong"/>
          <w:iCs/>
          <w:lang w:val="id-ID"/>
        </w:rPr>
      </w:pPr>
    </w:p>
    <w:p w:rsidR="00A50688" w:rsidRPr="00B81275" w:rsidRDefault="00524574" w:rsidP="00D96DC8">
      <w:pPr>
        <w:pStyle w:val="ListParagraph"/>
        <w:tabs>
          <w:tab w:val="left" w:pos="1995"/>
        </w:tabs>
        <w:ind w:left="0" w:right="4"/>
        <w:rPr>
          <w:rFonts w:ascii="Times New Roman" w:hAnsi="Times New Roman"/>
          <w:bCs/>
          <w:sz w:val="24"/>
          <w:szCs w:val="24"/>
          <w:lang w:val="id-ID"/>
        </w:rPr>
      </w:pPr>
      <w:r w:rsidRPr="00B81275">
        <w:rPr>
          <w:rFonts w:ascii="Times New Roman" w:hAnsi="Times New Roman"/>
          <w:bCs/>
          <w:sz w:val="24"/>
          <w:szCs w:val="24"/>
          <w:lang w:val="id-ID"/>
        </w:rPr>
        <w:t xml:space="preserve">Agama dan Budaya telah menjadi </w:t>
      </w:r>
      <w:r w:rsidR="00971690" w:rsidRPr="00B81275">
        <w:rPr>
          <w:rFonts w:ascii="Times New Roman" w:hAnsi="Times New Roman"/>
          <w:bCs/>
          <w:sz w:val="24"/>
          <w:szCs w:val="24"/>
          <w:lang w:val="id-ID"/>
        </w:rPr>
        <w:t xml:space="preserve">satu </w:t>
      </w:r>
      <w:r w:rsidRPr="00B81275">
        <w:rPr>
          <w:rFonts w:ascii="Times New Roman" w:hAnsi="Times New Roman"/>
          <w:bCs/>
          <w:sz w:val="24"/>
          <w:szCs w:val="24"/>
          <w:lang w:val="id-ID"/>
        </w:rPr>
        <w:t>kesatuan dalam berbagai p</w:t>
      </w:r>
      <w:r w:rsidR="00971690" w:rsidRPr="00B81275">
        <w:rPr>
          <w:rFonts w:ascii="Times New Roman" w:hAnsi="Times New Roman"/>
          <w:bCs/>
          <w:sz w:val="24"/>
          <w:szCs w:val="24"/>
          <w:lang w:val="id-ID"/>
        </w:rPr>
        <w:t>raktik sosial keagamaan di Indo</w:t>
      </w:r>
      <w:r w:rsidRPr="00B81275">
        <w:rPr>
          <w:rFonts w:ascii="Times New Roman" w:hAnsi="Times New Roman"/>
          <w:bCs/>
          <w:sz w:val="24"/>
          <w:szCs w:val="24"/>
          <w:lang w:val="id-ID"/>
        </w:rPr>
        <w:t>n</w:t>
      </w:r>
      <w:r w:rsidR="00971690" w:rsidRPr="00B81275">
        <w:rPr>
          <w:rFonts w:ascii="Times New Roman" w:hAnsi="Times New Roman"/>
          <w:bCs/>
          <w:sz w:val="24"/>
          <w:szCs w:val="24"/>
          <w:lang w:val="id-ID"/>
        </w:rPr>
        <w:t>e</w:t>
      </w:r>
      <w:r w:rsidRPr="00B81275">
        <w:rPr>
          <w:rFonts w:ascii="Times New Roman" w:hAnsi="Times New Roman"/>
          <w:bCs/>
          <w:sz w:val="24"/>
          <w:szCs w:val="24"/>
          <w:lang w:val="id-ID"/>
        </w:rPr>
        <w:t xml:space="preserve">sia. Studi </w:t>
      </w:r>
      <w:r w:rsidR="00FD349D" w:rsidRPr="00B81275">
        <w:rPr>
          <w:rFonts w:ascii="Times New Roman" w:hAnsi="Times New Roman"/>
          <w:bCs/>
          <w:sz w:val="24"/>
          <w:szCs w:val="24"/>
          <w:lang w:val="id-ID"/>
        </w:rPr>
        <w:t xml:space="preserve">ini </w:t>
      </w:r>
      <w:r w:rsidRPr="00B81275">
        <w:rPr>
          <w:rFonts w:ascii="Times New Roman" w:hAnsi="Times New Roman"/>
          <w:bCs/>
          <w:sz w:val="24"/>
          <w:szCs w:val="24"/>
          <w:lang w:val="id-ID"/>
        </w:rPr>
        <w:t xml:space="preserve">bertujuan untuk memotret kembali </w:t>
      </w:r>
      <w:r w:rsidR="00FD349D" w:rsidRPr="00B81275">
        <w:rPr>
          <w:rFonts w:ascii="Times New Roman" w:hAnsi="Times New Roman"/>
          <w:bCs/>
          <w:sz w:val="24"/>
          <w:szCs w:val="24"/>
          <w:lang w:val="id-ID"/>
        </w:rPr>
        <w:t>hubungan dialektis antara</w:t>
      </w:r>
      <w:r w:rsidR="00AA1443" w:rsidRPr="00B81275">
        <w:rPr>
          <w:rFonts w:ascii="Times New Roman" w:hAnsi="Times New Roman"/>
          <w:bCs/>
          <w:sz w:val="24"/>
          <w:szCs w:val="24"/>
          <w:lang w:val="id-ID"/>
        </w:rPr>
        <w:t xml:space="preserve"> Islam dan </w:t>
      </w:r>
      <w:r w:rsidR="00512900" w:rsidRPr="00B81275">
        <w:rPr>
          <w:rFonts w:ascii="Times New Roman" w:hAnsi="Times New Roman"/>
          <w:bCs/>
          <w:sz w:val="24"/>
          <w:szCs w:val="24"/>
          <w:lang w:val="id-ID"/>
        </w:rPr>
        <w:t xml:space="preserve">budaya lokal </w:t>
      </w:r>
      <w:r w:rsidR="00AA1443" w:rsidRPr="00B81275">
        <w:rPr>
          <w:rFonts w:ascii="Times New Roman" w:hAnsi="Times New Roman"/>
          <w:bCs/>
          <w:sz w:val="24"/>
          <w:szCs w:val="24"/>
          <w:lang w:val="id-ID"/>
        </w:rPr>
        <w:t>orang Bugis-Makassar</w:t>
      </w:r>
      <w:r w:rsidRPr="00B81275">
        <w:rPr>
          <w:rFonts w:ascii="Times New Roman" w:hAnsi="Times New Roman"/>
          <w:bCs/>
          <w:sz w:val="24"/>
          <w:szCs w:val="24"/>
          <w:lang w:val="id-ID"/>
        </w:rPr>
        <w:t xml:space="preserve"> di Sulawesi Selatan</w:t>
      </w:r>
      <w:r w:rsidR="00AA1443" w:rsidRPr="00B81275">
        <w:rPr>
          <w:rFonts w:ascii="Times New Roman" w:hAnsi="Times New Roman"/>
          <w:bCs/>
          <w:sz w:val="24"/>
          <w:szCs w:val="24"/>
          <w:lang w:val="id-ID"/>
        </w:rPr>
        <w:t>.</w:t>
      </w:r>
      <w:r w:rsidRPr="00B81275">
        <w:rPr>
          <w:rFonts w:ascii="Times New Roman" w:hAnsi="Times New Roman"/>
          <w:bCs/>
          <w:sz w:val="24"/>
          <w:szCs w:val="24"/>
          <w:lang w:val="id-ID"/>
        </w:rPr>
        <w:t xml:space="preserve"> Pengumpulan data dalam studi</w:t>
      </w:r>
      <w:r w:rsidR="008F7D56" w:rsidRPr="00B81275">
        <w:rPr>
          <w:rFonts w:ascii="Times New Roman" w:hAnsi="Times New Roman"/>
          <w:bCs/>
          <w:sz w:val="24"/>
          <w:szCs w:val="24"/>
          <w:lang w:val="id-ID"/>
        </w:rPr>
        <w:t xml:space="preserve"> melalui observasi partisipatif</w:t>
      </w:r>
      <w:r w:rsidRPr="00B81275">
        <w:rPr>
          <w:rFonts w:ascii="Times New Roman" w:hAnsi="Times New Roman"/>
          <w:bCs/>
          <w:sz w:val="24"/>
          <w:szCs w:val="24"/>
          <w:lang w:val="id-ID"/>
        </w:rPr>
        <w:t xml:space="preserve"> dan studi literatur terkait objek kajian studi ini</w:t>
      </w:r>
      <w:r w:rsidR="00CE7E31" w:rsidRPr="00B81275">
        <w:rPr>
          <w:rFonts w:ascii="Times New Roman" w:hAnsi="Times New Roman"/>
          <w:bCs/>
          <w:sz w:val="24"/>
          <w:szCs w:val="24"/>
          <w:lang w:val="id-ID"/>
        </w:rPr>
        <w:t>, kemudian dianalisis dengan pendekatan deskriptif kualitatif</w:t>
      </w:r>
      <w:r w:rsidR="00AA1443" w:rsidRPr="00B81275">
        <w:rPr>
          <w:rFonts w:ascii="Times New Roman" w:hAnsi="Times New Roman"/>
          <w:bCs/>
          <w:sz w:val="24"/>
          <w:szCs w:val="24"/>
          <w:lang w:val="id-ID"/>
        </w:rPr>
        <w:t>.</w:t>
      </w:r>
      <w:r w:rsidR="004C077A" w:rsidRPr="00B81275">
        <w:rPr>
          <w:rFonts w:ascii="Times New Roman" w:hAnsi="Times New Roman"/>
          <w:bCs/>
          <w:sz w:val="24"/>
          <w:szCs w:val="24"/>
          <w:lang w:val="id-ID"/>
        </w:rPr>
        <w:t xml:space="preserve"> </w:t>
      </w:r>
      <w:r w:rsidRPr="00B81275">
        <w:rPr>
          <w:rFonts w:ascii="Times New Roman" w:hAnsi="Times New Roman"/>
          <w:bCs/>
          <w:sz w:val="24"/>
          <w:szCs w:val="24"/>
          <w:lang w:val="id-ID"/>
        </w:rPr>
        <w:t>Studi</w:t>
      </w:r>
      <w:r w:rsidR="00971690" w:rsidRPr="00B81275">
        <w:rPr>
          <w:rFonts w:ascii="Times New Roman" w:hAnsi="Times New Roman"/>
          <w:bCs/>
          <w:sz w:val="24"/>
          <w:szCs w:val="24"/>
          <w:lang w:val="id-ID"/>
        </w:rPr>
        <w:t xml:space="preserve"> ini menunjukkan</w:t>
      </w:r>
      <w:r w:rsidRPr="00B81275">
        <w:rPr>
          <w:rFonts w:ascii="Times New Roman" w:hAnsi="Times New Roman"/>
          <w:bCs/>
          <w:sz w:val="24"/>
          <w:szCs w:val="24"/>
          <w:lang w:val="id-ID"/>
        </w:rPr>
        <w:t xml:space="preserve"> tiga potret dialektika Islam dan budaya lokal dalam praktik ritual komunitas Bawakaraeeng. Pertama,  </w:t>
      </w:r>
      <w:r w:rsidR="004C077A" w:rsidRPr="00B81275">
        <w:rPr>
          <w:rFonts w:ascii="Times New Roman" w:hAnsi="Times New Roman"/>
          <w:bCs/>
          <w:sz w:val="24"/>
          <w:szCs w:val="24"/>
          <w:lang w:val="id-ID"/>
        </w:rPr>
        <w:t>bahwa kebiasaan orang Bugis-Makassar untuk melaksanakan serangkaian ritual di puncak Gunung Bawakaraeng</w:t>
      </w:r>
      <w:r w:rsidR="00971690" w:rsidRPr="00B81275">
        <w:rPr>
          <w:rFonts w:ascii="Times New Roman" w:hAnsi="Times New Roman"/>
          <w:bCs/>
          <w:sz w:val="24"/>
          <w:szCs w:val="24"/>
          <w:lang w:val="id-ID"/>
        </w:rPr>
        <w:t xml:space="preserve"> merupakan budaya lokal masyarakat yang terus</w:t>
      </w:r>
      <w:r w:rsidR="00A50688" w:rsidRPr="00B81275">
        <w:rPr>
          <w:rFonts w:ascii="Times New Roman" w:hAnsi="Times New Roman"/>
          <w:bCs/>
          <w:sz w:val="24"/>
          <w:szCs w:val="24"/>
          <w:lang w:val="id-ID"/>
        </w:rPr>
        <w:t xml:space="preserve"> </w:t>
      </w:r>
      <w:r w:rsidR="00971690" w:rsidRPr="00B81275">
        <w:rPr>
          <w:rFonts w:ascii="Times New Roman" w:hAnsi="Times New Roman"/>
          <w:bCs/>
          <w:sz w:val="24"/>
          <w:szCs w:val="24"/>
          <w:lang w:val="id-ID"/>
        </w:rPr>
        <w:t>ber</w:t>
      </w:r>
      <w:r w:rsidR="00A50688" w:rsidRPr="00B81275">
        <w:rPr>
          <w:rFonts w:ascii="Times New Roman" w:hAnsi="Times New Roman"/>
          <w:bCs/>
          <w:sz w:val="24"/>
          <w:szCs w:val="24"/>
          <w:lang w:val="id-ID"/>
        </w:rPr>
        <w:t>p</w:t>
      </w:r>
      <w:r w:rsidR="00971690" w:rsidRPr="00B81275">
        <w:rPr>
          <w:rFonts w:ascii="Times New Roman" w:hAnsi="Times New Roman"/>
          <w:bCs/>
          <w:sz w:val="24"/>
          <w:szCs w:val="24"/>
          <w:lang w:val="id-ID"/>
        </w:rPr>
        <w:t>roses dialektis</w:t>
      </w:r>
      <w:r w:rsidR="004C077A" w:rsidRPr="00B81275">
        <w:rPr>
          <w:rFonts w:ascii="Times New Roman" w:hAnsi="Times New Roman"/>
          <w:bCs/>
          <w:sz w:val="24"/>
          <w:szCs w:val="24"/>
          <w:lang w:val="id-ID"/>
        </w:rPr>
        <w:t xml:space="preserve"> dengan </w:t>
      </w:r>
      <w:r w:rsidR="00A50688" w:rsidRPr="00B81275">
        <w:rPr>
          <w:rFonts w:ascii="Times New Roman" w:hAnsi="Times New Roman"/>
          <w:bCs/>
          <w:sz w:val="24"/>
          <w:szCs w:val="24"/>
          <w:lang w:val="id-ID"/>
        </w:rPr>
        <w:t xml:space="preserve">ajaran </w:t>
      </w:r>
      <w:r w:rsidR="004C077A" w:rsidRPr="00B81275">
        <w:rPr>
          <w:rFonts w:ascii="Times New Roman" w:hAnsi="Times New Roman"/>
          <w:bCs/>
          <w:sz w:val="24"/>
          <w:szCs w:val="24"/>
          <w:lang w:val="id-ID"/>
        </w:rPr>
        <w:t>Islam</w:t>
      </w:r>
      <w:r w:rsidR="00A50688" w:rsidRPr="00B81275">
        <w:rPr>
          <w:rFonts w:ascii="Times New Roman" w:hAnsi="Times New Roman"/>
          <w:bCs/>
          <w:sz w:val="24"/>
          <w:szCs w:val="24"/>
          <w:lang w:val="id-ID"/>
        </w:rPr>
        <w:t>,</w:t>
      </w:r>
      <w:r w:rsidR="00971690" w:rsidRPr="00B81275">
        <w:rPr>
          <w:rFonts w:ascii="Times New Roman" w:hAnsi="Times New Roman"/>
          <w:bCs/>
          <w:sz w:val="24"/>
          <w:szCs w:val="24"/>
          <w:lang w:val="id-ID"/>
        </w:rPr>
        <w:t xml:space="preserve"> sehingga dikenal dengan </w:t>
      </w:r>
      <w:r w:rsidR="004C077A" w:rsidRPr="00B81275">
        <w:rPr>
          <w:rFonts w:ascii="Times New Roman" w:hAnsi="Times New Roman"/>
          <w:bCs/>
          <w:sz w:val="24"/>
          <w:szCs w:val="24"/>
          <w:lang w:val="id-ID"/>
        </w:rPr>
        <w:t xml:space="preserve">stilah Haji Bawakaraeng. </w:t>
      </w:r>
      <w:r w:rsidR="00971690" w:rsidRPr="00B81275">
        <w:rPr>
          <w:rFonts w:ascii="Times New Roman" w:hAnsi="Times New Roman"/>
          <w:bCs/>
          <w:sz w:val="24"/>
          <w:szCs w:val="24"/>
          <w:lang w:val="id-ID"/>
        </w:rPr>
        <w:t>Kedua, potret</w:t>
      </w:r>
      <w:r w:rsidRPr="00B81275">
        <w:rPr>
          <w:rFonts w:ascii="Times New Roman" w:hAnsi="Times New Roman"/>
          <w:bCs/>
          <w:sz w:val="24"/>
          <w:szCs w:val="24"/>
          <w:lang w:val="id-ID"/>
        </w:rPr>
        <w:t xml:space="preserve"> budaya</w:t>
      </w:r>
      <w:r w:rsidR="004C077A" w:rsidRPr="00B81275">
        <w:rPr>
          <w:rFonts w:ascii="Times New Roman" w:hAnsi="Times New Roman"/>
          <w:bCs/>
          <w:sz w:val="24"/>
          <w:szCs w:val="24"/>
          <w:lang w:val="id-ID"/>
        </w:rPr>
        <w:t xml:space="preserve"> masyarakat di Sulawesi Selatan, baik sebelum datangnya Islam maupun </w:t>
      </w:r>
      <w:r w:rsidR="00A50688" w:rsidRPr="00B81275">
        <w:rPr>
          <w:rFonts w:ascii="Times New Roman" w:hAnsi="Times New Roman"/>
          <w:bCs/>
          <w:sz w:val="24"/>
          <w:szCs w:val="24"/>
          <w:lang w:val="id-ID"/>
        </w:rPr>
        <w:t>pasca kedatangan Islam</w:t>
      </w:r>
      <w:r w:rsidR="00971690" w:rsidRPr="00B81275">
        <w:rPr>
          <w:rFonts w:ascii="Times New Roman" w:hAnsi="Times New Roman"/>
          <w:bCs/>
          <w:sz w:val="24"/>
          <w:szCs w:val="24"/>
          <w:lang w:val="id-ID"/>
        </w:rPr>
        <w:t xml:space="preserve"> memperlihatkan hubungan dialektis yang dinamis</w:t>
      </w:r>
      <w:r w:rsidR="004C077A" w:rsidRPr="00B81275">
        <w:rPr>
          <w:rFonts w:ascii="Times New Roman" w:hAnsi="Times New Roman"/>
          <w:bCs/>
          <w:sz w:val="24"/>
          <w:szCs w:val="24"/>
          <w:lang w:val="id-ID"/>
        </w:rPr>
        <w:t>.</w:t>
      </w:r>
      <w:r w:rsidRPr="00B81275">
        <w:rPr>
          <w:rFonts w:ascii="Times New Roman" w:hAnsi="Times New Roman"/>
          <w:bCs/>
          <w:sz w:val="24"/>
          <w:szCs w:val="24"/>
          <w:lang w:val="id-ID"/>
        </w:rPr>
        <w:t xml:space="preserve"> Ketiga, </w:t>
      </w:r>
      <w:r w:rsidR="00971690" w:rsidRPr="00B81275">
        <w:rPr>
          <w:rFonts w:ascii="Times New Roman" w:hAnsi="Times New Roman"/>
          <w:bCs/>
          <w:sz w:val="24"/>
          <w:szCs w:val="24"/>
          <w:lang w:val="id-ID"/>
        </w:rPr>
        <w:t xml:space="preserve">dalam </w:t>
      </w:r>
      <w:r w:rsidR="00FD349D" w:rsidRPr="00B81275">
        <w:rPr>
          <w:rFonts w:ascii="Times New Roman" w:hAnsi="Times New Roman"/>
          <w:bCs/>
          <w:sz w:val="24"/>
          <w:szCs w:val="24"/>
          <w:lang w:val="id-ID"/>
        </w:rPr>
        <w:t>proses</w:t>
      </w:r>
      <w:r w:rsidR="004C077A" w:rsidRPr="00B81275">
        <w:rPr>
          <w:rFonts w:ascii="Times New Roman" w:hAnsi="Times New Roman"/>
          <w:bCs/>
          <w:sz w:val="24"/>
          <w:szCs w:val="24"/>
          <w:lang w:val="id-ID"/>
        </w:rPr>
        <w:t xml:space="preserve"> </w:t>
      </w:r>
      <w:r w:rsidR="00971690" w:rsidRPr="00B81275">
        <w:rPr>
          <w:rFonts w:ascii="Times New Roman" w:hAnsi="Times New Roman"/>
          <w:bCs/>
          <w:sz w:val="24"/>
          <w:szCs w:val="24"/>
          <w:lang w:val="id-ID"/>
        </w:rPr>
        <w:t>dialektika dengan ajaran Islam sebagai</w:t>
      </w:r>
      <w:r w:rsidR="00FD349D" w:rsidRPr="00B81275">
        <w:rPr>
          <w:rFonts w:ascii="Times New Roman" w:hAnsi="Times New Roman"/>
          <w:bCs/>
          <w:sz w:val="24"/>
          <w:szCs w:val="24"/>
          <w:lang w:val="id-ID"/>
        </w:rPr>
        <w:t xml:space="preserve"> upa</w:t>
      </w:r>
      <w:r w:rsidR="00971690" w:rsidRPr="00B81275">
        <w:rPr>
          <w:rFonts w:ascii="Times New Roman" w:hAnsi="Times New Roman"/>
          <w:bCs/>
          <w:sz w:val="24"/>
          <w:szCs w:val="24"/>
          <w:lang w:val="id-ID"/>
        </w:rPr>
        <w:t>ya strate</w:t>
      </w:r>
      <w:r w:rsidR="00FD349D" w:rsidRPr="00B81275">
        <w:rPr>
          <w:rFonts w:ascii="Times New Roman" w:hAnsi="Times New Roman"/>
          <w:bCs/>
          <w:sz w:val="24"/>
          <w:szCs w:val="24"/>
          <w:lang w:val="id-ID"/>
        </w:rPr>
        <w:t>gis dalam mempertahankan keberlangsungan praktik ritual komunitas Bawakaraeng</w:t>
      </w:r>
      <w:r w:rsidRPr="00B81275">
        <w:rPr>
          <w:rFonts w:ascii="Times New Roman" w:hAnsi="Times New Roman"/>
          <w:bCs/>
          <w:sz w:val="24"/>
          <w:szCs w:val="24"/>
          <w:lang w:val="id-ID"/>
        </w:rPr>
        <w:t xml:space="preserve">. Studi ini </w:t>
      </w:r>
      <w:r w:rsidR="00971690" w:rsidRPr="00B81275">
        <w:rPr>
          <w:rFonts w:ascii="Times New Roman" w:hAnsi="Times New Roman"/>
          <w:bCs/>
          <w:sz w:val="24"/>
          <w:szCs w:val="24"/>
          <w:lang w:val="id-ID"/>
        </w:rPr>
        <w:t>sebagai</w:t>
      </w:r>
      <w:r w:rsidRPr="00B81275">
        <w:rPr>
          <w:rFonts w:ascii="Times New Roman" w:hAnsi="Times New Roman"/>
          <w:bCs/>
          <w:sz w:val="24"/>
          <w:szCs w:val="24"/>
          <w:lang w:val="id-ID"/>
        </w:rPr>
        <w:t xml:space="preserve"> pelengkap studi yang ada, sehingga disa</w:t>
      </w:r>
      <w:r w:rsidR="00971690" w:rsidRPr="00B81275">
        <w:rPr>
          <w:rFonts w:ascii="Times New Roman" w:hAnsi="Times New Roman"/>
          <w:bCs/>
          <w:sz w:val="24"/>
          <w:szCs w:val="24"/>
          <w:lang w:val="id-ID"/>
        </w:rPr>
        <w:t>rankan studi lanjutan dengan pen</w:t>
      </w:r>
      <w:r w:rsidRPr="00B81275">
        <w:rPr>
          <w:rFonts w:ascii="Times New Roman" w:hAnsi="Times New Roman"/>
          <w:bCs/>
          <w:sz w:val="24"/>
          <w:szCs w:val="24"/>
          <w:lang w:val="id-ID"/>
        </w:rPr>
        <w:t>dekatan yang lebih kontekstual dan komprehensif dalam rangka pemetaan budaya lokal di era Indonesia komporer.</w:t>
      </w:r>
    </w:p>
    <w:p w:rsidR="00B81275" w:rsidRDefault="00C3327C" w:rsidP="00B81275">
      <w:pPr>
        <w:tabs>
          <w:tab w:val="left" w:pos="1995"/>
        </w:tabs>
        <w:ind w:right="571"/>
        <w:rPr>
          <w:rFonts w:ascii="Times New Roman" w:hAnsi="Times New Roman"/>
          <w:b/>
          <w:bCs/>
          <w:sz w:val="24"/>
          <w:szCs w:val="24"/>
          <w:lang w:val="id-ID"/>
        </w:rPr>
      </w:pPr>
      <w:r w:rsidRPr="00B81275">
        <w:rPr>
          <w:rFonts w:ascii="Times New Roman" w:hAnsi="Times New Roman"/>
          <w:b/>
          <w:bCs/>
          <w:sz w:val="24"/>
          <w:szCs w:val="24"/>
          <w:lang w:val="id-ID"/>
        </w:rPr>
        <w:t xml:space="preserve">             </w:t>
      </w:r>
    </w:p>
    <w:p w:rsidR="004C077A" w:rsidRPr="00B81275" w:rsidRDefault="004C077A" w:rsidP="00B81275">
      <w:pPr>
        <w:tabs>
          <w:tab w:val="left" w:pos="1995"/>
        </w:tabs>
        <w:ind w:right="571"/>
        <w:rPr>
          <w:rFonts w:ascii="Times New Roman" w:hAnsi="Times New Roman"/>
          <w:b/>
          <w:bCs/>
          <w:sz w:val="24"/>
          <w:szCs w:val="24"/>
          <w:lang w:val="id-ID"/>
        </w:rPr>
      </w:pPr>
      <w:r w:rsidRPr="00B81275">
        <w:rPr>
          <w:rFonts w:ascii="Times New Roman" w:hAnsi="Times New Roman"/>
          <w:b/>
          <w:bCs/>
          <w:sz w:val="24"/>
          <w:szCs w:val="24"/>
          <w:lang w:val="id-ID"/>
        </w:rPr>
        <w:t xml:space="preserve">Kata Kunci: Dialektika, </w:t>
      </w:r>
      <w:r w:rsidR="00C3327C" w:rsidRPr="00B81275">
        <w:rPr>
          <w:rFonts w:ascii="Times New Roman" w:hAnsi="Times New Roman"/>
          <w:b/>
          <w:bCs/>
          <w:sz w:val="24"/>
          <w:szCs w:val="24"/>
          <w:lang w:val="id-ID"/>
        </w:rPr>
        <w:t xml:space="preserve">Islam, </w:t>
      </w:r>
      <w:r w:rsidR="00F338F2" w:rsidRPr="00B81275">
        <w:rPr>
          <w:rFonts w:ascii="Times New Roman" w:hAnsi="Times New Roman"/>
          <w:b/>
          <w:bCs/>
          <w:sz w:val="24"/>
          <w:szCs w:val="24"/>
          <w:lang w:val="id-ID"/>
        </w:rPr>
        <w:t>budaya lokal</w:t>
      </w:r>
      <w:r w:rsidR="00C3327C" w:rsidRPr="00B81275">
        <w:rPr>
          <w:rFonts w:ascii="Times New Roman" w:hAnsi="Times New Roman"/>
          <w:b/>
          <w:bCs/>
          <w:sz w:val="24"/>
          <w:szCs w:val="24"/>
          <w:lang w:val="id-ID"/>
        </w:rPr>
        <w:t xml:space="preserve">, </w:t>
      </w:r>
      <w:r w:rsidR="00F338F2" w:rsidRPr="00B81275">
        <w:rPr>
          <w:rFonts w:ascii="Times New Roman" w:hAnsi="Times New Roman"/>
          <w:b/>
          <w:bCs/>
          <w:sz w:val="24"/>
          <w:szCs w:val="24"/>
          <w:lang w:val="id-ID"/>
        </w:rPr>
        <w:t>praktik ritual, Bawakaraeng</w:t>
      </w:r>
    </w:p>
    <w:p w:rsidR="00FF684D" w:rsidRPr="00AB1F6E" w:rsidRDefault="00FF684D" w:rsidP="00AB1F6E">
      <w:pPr>
        <w:pStyle w:val="ListParagraph"/>
        <w:tabs>
          <w:tab w:val="left" w:pos="1995"/>
        </w:tabs>
        <w:ind w:right="571"/>
        <w:rPr>
          <w:rFonts w:ascii="Times New Roman" w:hAnsi="Times New Roman"/>
          <w:b/>
          <w:bCs/>
          <w:i/>
          <w:sz w:val="24"/>
          <w:szCs w:val="24"/>
          <w:lang w:val="id-ID"/>
        </w:rPr>
      </w:pPr>
    </w:p>
    <w:p w:rsidR="00B81275" w:rsidRDefault="00B81275" w:rsidP="00B81275">
      <w:pPr>
        <w:tabs>
          <w:tab w:val="left" w:pos="1995"/>
        </w:tabs>
        <w:rPr>
          <w:rFonts w:ascii="Times New Roman" w:hAnsi="Times New Roman"/>
          <w:b/>
          <w:bCs/>
          <w:sz w:val="24"/>
          <w:szCs w:val="24"/>
          <w:lang w:val="id-ID"/>
        </w:rPr>
        <w:sectPr w:rsidR="00B81275" w:rsidSect="009B4EEE">
          <w:footerReference w:type="default" r:id="rId9"/>
          <w:pgSz w:w="12240" w:h="15840"/>
          <w:pgMar w:top="1440" w:right="1440" w:bottom="1440" w:left="1440" w:header="708" w:footer="708" w:gutter="0"/>
          <w:pgNumType w:start="120"/>
          <w:cols w:space="708"/>
          <w:docGrid w:linePitch="360"/>
        </w:sectPr>
      </w:pPr>
    </w:p>
    <w:p w:rsidR="00922AA7" w:rsidRPr="00B81275" w:rsidRDefault="00AA1443" w:rsidP="00B81275">
      <w:pPr>
        <w:tabs>
          <w:tab w:val="left" w:pos="1995"/>
        </w:tabs>
        <w:rPr>
          <w:rFonts w:ascii="Times New Roman" w:hAnsi="Times New Roman"/>
          <w:b/>
          <w:bCs/>
          <w:sz w:val="24"/>
          <w:szCs w:val="24"/>
        </w:rPr>
      </w:pPr>
      <w:r w:rsidRPr="00B81275">
        <w:rPr>
          <w:rFonts w:ascii="Times New Roman" w:hAnsi="Times New Roman"/>
          <w:b/>
          <w:bCs/>
          <w:sz w:val="24"/>
          <w:szCs w:val="24"/>
          <w:lang w:val="id-ID"/>
        </w:rPr>
        <w:lastRenderedPageBreak/>
        <w:t>Pendahuluan</w:t>
      </w:r>
    </w:p>
    <w:p w:rsidR="00CB36BD" w:rsidRPr="00AB1F6E" w:rsidRDefault="00F338F2" w:rsidP="00B81275">
      <w:pPr>
        <w:ind w:firstLine="720"/>
        <w:rPr>
          <w:rFonts w:ascii="Times New Roman" w:hAnsi="Times New Roman"/>
          <w:sz w:val="24"/>
          <w:szCs w:val="24"/>
          <w:lang w:val="id-ID"/>
        </w:rPr>
      </w:pPr>
      <w:r w:rsidRPr="00AB1F6E">
        <w:rPr>
          <w:rFonts w:ascii="Times New Roman" w:hAnsi="Times New Roman"/>
          <w:bCs/>
          <w:sz w:val="24"/>
          <w:szCs w:val="24"/>
          <w:lang w:val="id-ID"/>
        </w:rPr>
        <w:t xml:space="preserve">Agama sebagai ajaran suci bagi manusia tidak terpisahkan dengan budaya </w:t>
      </w:r>
      <w:r w:rsidR="00EB19E4" w:rsidRPr="00AB1F6E">
        <w:rPr>
          <w:rFonts w:ascii="Times New Roman" w:hAnsi="Times New Roman"/>
          <w:bCs/>
          <w:sz w:val="24"/>
          <w:szCs w:val="24"/>
          <w:lang w:val="id-ID"/>
        </w:rPr>
        <w:t xml:space="preserve">sebagai tradisi </w:t>
      </w:r>
      <w:r w:rsidRPr="00AB1F6E">
        <w:rPr>
          <w:rFonts w:ascii="Times New Roman" w:hAnsi="Times New Roman"/>
          <w:bCs/>
          <w:sz w:val="24"/>
          <w:szCs w:val="24"/>
          <w:lang w:val="id-ID"/>
        </w:rPr>
        <w:t>dan tempat sakral</w:t>
      </w:r>
      <w:r w:rsidR="00EB19E4" w:rsidRPr="00AB1F6E">
        <w:rPr>
          <w:rFonts w:ascii="Times New Roman" w:hAnsi="Times New Roman"/>
          <w:bCs/>
          <w:sz w:val="24"/>
          <w:szCs w:val="24"/>
          <w:lang w:val="id-ID"/>
        </w:rPr>
        <w:t xml:space="preserve"> </w:t>
      </w:r>
      <w:r w:rsidRPr="00AB1F6E">
        <w:rPr>
          <w:rFonts w:ascii="Times New Roman" w:hAnsi="Times New Roman"/>
          <w:bCs/>
          <w:sz w:val="24"/>
          <w:szCs w:val="24"/>
          <w:lang w:val="id-ID"/>
        </w:rPr>
        <w:t>me</w:t>
      </w:r>
      <w:r w:rsidR="00EB19E4" w:rsidRPr="00AB1F6E">
        <w:rPr>
          <w:rFonts w:ascii="Times New Roman" w:hAnsi="Times New Roman"/>
          <w:bCs/>
          <w:sz w:val="24"/>
          <w:szCs w:val="24"/>
          <w:lang w:val="id-ID"/>
        </w:rPr>
        <w:t>rupakan tiga unsur yang saling bernegosiasi</w:t>
      </w:r>
      <w:r w:rsidRPr="00AB1F6E">
        <w:rPr>
          <w:rFonts w:ascii="Times New Roman" w:hAnsi="Times New Roman"/>
          <w:bCs/>
          <w:sz w:val="24"/>
          <w:szCs w:val="24"/>
          <w:lang w:val="id-ID"/>
        </w:rPr>
        <w:t>.</w:t>
      </w:r>
      <w:r w:rsidR="00EB19E4" w:rsidRPr="00AB1F6E">
        <w:rPr>
          <w:rFonts w:ascii="Times New Roman" w:hAnsi="Times New Roman"/>
          <w:bCs/>
          <w:sz w:val="24"/>
          <w:szCs w:val="24"/>
          <w:lang w:val="id-ID"/>
        </w:rPr>
        <w:t xml:space="preserve"> Dalam kosmologi manusia dalam berhubungan dengan tuhan selalu memiliki tempat yang sakral,</w:t>
      </w:r>
      <w:r w:rsidRPr="00AB1F6E">
        <w:rPr>
          <w:rFonts w:ascii="Times New Roman" w:hAnsi="Times New Roman"/>
          <w:bCs/>
          <w:sz w:val="24"/>
          <w:szCs w:val="24"/>
          <w:lang w:val="id-ID"/>
        </w:rPr>
        <w:t xml:space="preserve"> </w:t>
      </w:r>
      <w:r w:rsidR="00EB19E4" w:rsidRPr="00AB1F6E">
        <w:rPr>
          <w:rFonts w:ascii="Times New Roman" w:hAnsi="Times New Roman"/>
          <w:bCs/>
          <w:sz w:val="24"/>
          <w:szCs w:val="24"/>
          <w:lang w:val="id-ID"/>
        </w:rPr>
        <w:t>s</w:t>
      </w:r>
      <w:r w:rsidRPr="00AB1F6E">
        <w:rPr>
          <w:rFonts w:ascii="Times New Roman" w:hAnsi="Times New Roman"/>
          <w:bCs/>
          <w:sz w:val="24"/>
          <w:szCs w:val="24"/>
          <w:lang w:val="id-ID"/>
        </w:rPr>
        <w:t xml:space="preserve">alah </w:t>
      </w:r>
      <w:r w:rsidR="00EB19E4" w:rsidRPr="00AB1F6E">
        <w:rPr>
          <w:rFonts w:ascii="Times New Roman" w:hAnsi="Times New Roman"/>
          <w:bCs/>
          <w:sz w:val="24"/>
          <w:szCs w:val="24"/>
          <w:lang w:val="id-ID"/>
        </w:rPr>
        <w:t>satu tempat yang</w:t>
      </w:r>
      <w:r w:rsidRPr="00AB1F6E">
        <w:rPr>
          <w:rFonts w:ascii="Times New Roman" w:hAnsi="Times New Roman"/>
          <w:bCs/>
          <w:sz w:val="24"/>
          <w:szCs w:val="24"/>
          <w:lang w:val="id-ID"/>
        </w:rPr>
        <w:t xml:space="preserve"> sering disakralkan oleh </w:t>
      </w:r>
      <w:r w:rsidR="00EB19E4" w:rsidRPr="00AB1F6E">
        <w:rPr>
          <w:rFonts w:ascii="Times New Roman" w:hAnsi="Times New Roman"/>
          <w:bCs/>
          <w:sz w:val="24"/>
          <w:szCs w:val="24"/>
          <w:lang w:val="id-ID"/>
        </w:rPr>
        <w:t>manusia</w:t>
      </w:r>
      <w:r w:rsidRPr="00AB1F6E">
        <w:rPr>
          <w:rFonts w:ascii="Times New Roman" w:hAnsi="Times New Roman"/>
          <w:bCs/>
          <w:sz w:val="24"/>
          <w:szCs w:val="24"/>
          <w:lang w:val="id-ID"/>
        </w:rPr>
        <w:t xml:space="preserve"> adalah gunung. </w:t>
      </w:r>
      <w:r w:rsidRPr="00AB1F6E">
        <w:rPr>
          <w:rFonts w:ascii="Times New Roman" w:hAnsi="Times New Roman"/>
          <w:sz w:val="24"/>
          <w:szCs w:val="24"/>
          <w:lang w:val="id-ID"/>
        </w:rPr>
        <w:t xml:space="preserve">Sebagian masyarakat masih menganggap gunung sebagai tempat </w:t>
      </w:r>
      <w:r w:rsidRPr="00AB1F6E">
        <w:rPr>
          <w:rFonts w:ascii="Times New Roman" w:hAnsi="Times New Roman"/>
          <w:sz w:val="24"/>
          <w:szCs w:val="24"/>
        </w:rPr>
        <w:t xml:space="preserve">sakral dan suci telah </w:t>
      </w:r>
      <w:r w:rsidRPr="00AB1F6E">
        <w:rPr>
          <w:rFonts w:ascii="Times New Roman" w:hAnsi="Times New Roman"/>
          <w:sz w:val="24"/>
          <w:szCs w:val="24"/>
          <w:lang w:val="id-ID"/>
        </w:rPr>
        <w:t>diyakini</w:t>
      </w:r>
      <w:r w:rsidRPr="00AB1F6E">
        <w:rPr>
          <w:rFonts w:ascii="Times New Roman" w:hAnsi="Times New Roman"/>
          <w:sz w:val="24"/>
          <w:szCs w:val="24"/>
        </w:rPr>
        <w:t xml:space="preserve"> sejak Masa Prasejarah</w:t>
      </w:r>
      <w:r w:rsidRPr="00AB1F6E">
        <w:rPr>
          <w:rFonts w:ascii="Times New Roman" w:hAnsi="Times New Roman"/>
          <w:sz w:val="24"/>
          <w:szCs w:val="24"/>
          <w:lang w:val="id-ID"/>
        </w:rPr>
        <w:t xml:space="preserve"> </w:t>
      </w:r>
      <w:r w:rsidR="00A24375" w:rsidRPr="00AB1F6E">
        <w:rPr>
          <w:rFonts w:ascii="Times New Roman" w:hAnsi="Times New Roman"/>
          <w:sz w:val="24"/>
          <w:szCs w:val="24"/>
        </w:rPr>
        <w:fldChar w:fldCharType="begin" w:fldLock="1"/>
      </w:r>
      <w:r w:rsidRPr="00AB1F6E">
        <w:rPr>
          <w:rFonts w:ascii="Times New Roman" w:hAnsi="Times New Roman"/>
          <w:sz w:val="24"/>
          <w:szCs w:val="24"/>
        </w:rPr>
        <w:instrText>ADDIN CSL_CITATION { "citationItems" : [ { "id" : "ITEM-1", "itemData" : { "DOI" : "10.24832/kapata.v14i1.472", "ISSN" : "18584101", "abstract" : "Bukti-bukti mengenai gunung dianggap sakral dan suci telah didapatkan sejak Masa Prasejarah. Salah Satu gunung yang masih dipercaya sebagai tempat sakral adalah Gunung Lawu. Berdasarkan tinggalan arkeologis Gunung Lawu ini nampaknya mempunyai peranan cukup penting pada masa lalu, bahkan berlanjut hingga sekarang. Studi ini akan menelusuri jejak-jejak pemujaan terhadap parwatarajadewa yang bersemayam di Gunung Lawu. Untuk memecahkan permasahan tersebut digunakan metode pengumpulan data meliputi kajian pustaka, observasi, dan dokumentasi. Setelah itu, data dibedah mengunakan analisis kualitatif dibantu dengan teori Religi. Berdasarkan hasil penelitian ini menunjukkan bahwa Gunung Lawu mempunyai nama kuna (Hindu-Budhha) yaitu katong. Walaupun namanya berubah namun makna yang dikandung tetap memiliki persamaan. Komunitas yang beraktivitas di Gunung Lawu saat itu adalah kaum rsi dan pertapa yang tampaknya memuliakan seorang parwatarajadewa (dewa penguasa gunung). Hal ini berdasar atas banyaknya temuan tinggalan arkeologi di kawasan Gunung Lawu dan didukung pula dengan prasasti yang pernah ditemukan di Candi Sukuh. Nama dewa tersebut menurut Serat Centhini adalah Hyang Girinatha.Evidence of the mountain as considered sacred and sanctified have been obtained since the Prehistoric Period. One mountain that is still believed to be a sacred place is Mount Lawu. Based on archaeological remains, Mount Lawu seems to have played a significant role in the past, even persisting up till now. Mount Lawu is used as a place to live and religious activity from the past. This study traces the worship of Parwatarajadeway residing on Mount Lawu. In order to solve the problem, it used data collection methods including literature review, observation, and documentation. The analysis used qualitative assisted by Religious theory. The results of this study indicate that Mount Lawu has an ancient name that is katong. Although the name had changed but its meaning still have a resemblance. Community\u2019 activities that move on Mount Lawu around the 15th to 16th century are the rsi and the ascetic who seem to glorify the Parwatarajadewa (the god of the mountain ruler). This is based on many findings of archaeological remains in the area of Mount Lawu and also supported with inscriptions ever found in Sukuh Temple. The name of the god according to Serat Centhini is Hyang Girinatha.", "author" : [ { "dropping-particle" : "", "family" : "Purwanto", "given" : "Heri", "non-dropping-particle" : "", "parse-names" : false, "suffix" : "" }, { "dropping-particle" : "", "family" : "Titasari", "given" : "Coleta Palupi", "non-dropping-particle" : "", "parse-names" : false, "suffix" : "" } ], "container-title" : "Kapata Arkeologi", "id" : "ITEM-1", "issue" : "1", "issued" : { "date-parts" : [ [ "2018" ] ] }, "page" : "37", "title" : "The Worship of Parwatarajadewa in Mount Lawu", "type" : "article-journal", "volume" : "14" }, "uris" : [ "http://www.mendeley.com/documents/?uuid=f2027a31-6094-419b-b235-352595f2627e", "http://www.mendeley.com/documents/?uuid=ecfee6d9-9722-4a96-a540-a7ccf328457a" ] } ], "mendeley" : { "formattedCitation" : "(Purwanto &amp; Titasari, 2018)", "plainTextFormattedCitation" : "(Purwanto &amp; Titasari, 2018)", "previouslyFormattedCitation" : "(Purwanto &amp; Titasari, 2018)" }, "properties" : { "noteIndex" : 0 }, "schema" : "https://github.com/citation-style-language/schema/raw/master/csl-citation.json" }</w:instrText>
      </w:r>
      <w:r w:rsidR="00A24375" w:rsidRPr="00AB1F6E">
        <w:rPr>
          <w:rFonts w:ascii="Times New Roman" w:hAnsi="Times New Roman"/>
          <w:sz w:val="24"/>
          <w:szCs w:val="24"/>
        </w:rPr>
        <w:fldChar w:fldCharType="separate"/>
      </w:r>
      <w:r w:rsidRPr="00AB1F6E">
        <w:rPr>
          <w:rFonts w:ascii="Times New Roman" w:hAnsi="Times New Roman"/>
          <w:noProof/>
          <w:sz w:val="24"/>
          <w:szCs w:val="24"/>
        </w:rPr>
        <w:t>(Purwanto &amp; Titasari, 2018)</w:t>
      </w:r>
      <w:r w:rsidR="00A24375" w:rsidRPr="00AB1F6E">
        <w:rPr>
          <w:rFonts w:ascii="Times New Roman" w:hAnsi="Times New Roman"/>
          <w:sz w:val="24"/>
          <w:szCs w:val="24"/>
        </w:rPr>
        <w:fldChar w:fldCharType="end"/>
      </w:r>
      <w:r w:rsidRPr="00AB1F6E">
        <w:rPr>
          <w:rFonts w:ascii="Times New Roman" w:hAnsi="Times New Roman"/>
          <w:sz w:val="24"/>
          <w:szCs w:val="24"/>
          <w:lang w:val="id-ID"/>
        </w:rPr>
        <w:t xml:space="preserve">, bahkan gunung dijadikan sebagai tempat ritual </w:t>
      </w:r>
      <w:r w:rsidR="00A24375" w:rsidRPr="00AB1F6E">
        <w:rPr>
          <w:rFonts w:ascii="Times New Roman" w:hAnsi="Times New Roman"/>
          <w:sz w:val="24"/>
          <w:szCs w:val="24"/>
          <w:lang w:val="id-ID"/>
        </w:rPr>
        <w:fldChar w:fldCharType="begin" w:fldLock="1"/>
      </w:r>
      <w:r w:rsidR="00335E4B" w:rsidRPr="00AB1F6E">
        <w:rPr>
          <w:rFonts w:ascii="Times New Roman" w:hAnsi="Times New Roman"/>
          <w:sz w:val="24"/>
          <w:szCs w:val="24"/>
          <w:lang w:val="id-ID"/>
        </w:rPr>
        <w:instrText>ADDIN CSL_CITATION { "citationItems" : [ { "id" : "ITEM-1", "itemData" : { "DOI" : "10.21776/ub.ruas.2014.012.02.4", "ISSN" : "16933702", "abstract" : "ABSTRAK \\nPelaksanaan suatu ritual tidak dapat dipisahkan dengan pelaku, waktu, ruang dan benda-benda yang digunakan dalam proses ritual. Ruang merupakan suatu hal yang memiliki peran sangat penting dalam pelaksanaan ritual. Atribut atau perabot di dalam suatu ruang yang digunakan untuk melaksanakan aktivitas ritual juga memiliki peran dalam pembentukan ruang ritual. Bangunan-bangunan yang dianggap sakral pada Pesarean Gunung Kawi memiliki atribut ruang yang berfungsi membentuk ruang ritual pada pelaksanaan berbagai jenis aktivitas ritual yang ada pada tempat tersebut. Tujuan studi ini adalah untuk mengetahui ruang ritual yang dibentuk oleh atribut ruang pada Pesarean Gunun Kawi. Metode yang digunakan pada penelitian ini adalah metode deskriptif kualiatif. Hasil studi ini menunjukkan bahwa selain sebagai penanda ruang ritual, atribut ruang juga membagi ruang sesuai dengan derajat privasi. \\nKata kunci: atribut, ruang, ritual \\nABSTRACT \\nImplementation of a ritual could not separate from its subject, time, space and things that used during the process. Space is a very important thing in the implementation of a ritual. Attribute or furniture inside the space that used to carry out the ritual activity also has a role to build a ritual space. Buildings that are considered sacral at Pesarean Gunung Kawi have space attribute which function to create a ritual space on the implementation of various types of rituals at that place. The purpose of this study is to determine the ritual space that formed by space attribute at Pesarean Gunung Kawi. The method used in this study is qualitative descriptive research. The result of this study showed that beside as a ritual space signage, space attribute also divide the space in accordance with the level of privacy.\\nKeywords: attribute, space, ritual", "author" : [ { "dropping-particle" : "", "family" : "Ayu", "given" : "Dhinda", "non-dropping-particle" : "", "parse-names" : false, "suffix" : "" }, { "dropping-particle" : "", "family" : "Antariksa", "given" : "Antariksa", "non-dropping-particle" : "", "parse-names" : false, "suffix" : "" }, { "dropping-particle" : "", "family" : "Ridjal", "given" : "Abraham Mohammad", "non-dropping-particle" : "", "parse-names" : false, "suffix" : "" } ], "container-title" : "Review of Urbanism and Architectural Studies", "id" : "ITEM-1", "issue" : "2", "issued" : { "date-parts" : [ [ "2014" ] ] }, "page" : "32-40", "title" : "Atribut Ruang Sebagai Penanda Ruang Ritual Pada Pesarean Gunung Kawi Kabupaten Malang", "type" : "article-journal", "volume" : "12" }, "uris" : [ "http://www.mendeley.com/documents/?uuid=321897b4-e449-4823-9d1a-0e1f4e0112ea", "http://www.mendeley.com/documents/?uuid=e91fc009-a6a1-4236-bfc3-af6d9f749f6a" ] } ], "mendeley" : { "formattedCitation" : "(Ayu et al., 2014)", "plainTextFormattedCitation" : "(Ayu et al., 2014)", "previouslyFormattedCitation" : "(Ayu et al., 2014)"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335E4B" w:rsidRPr="00AB1F6E">
        <w:rPr>
          <w:rFonts w:ascii="Times New Roman" w:hAnsi="Times New Roman"/>
          <w:noProof/>
          <w:sz w:val="24"/>
          <w:szCs w:val="24"/>
          <w:lang w:val="id-ID"/>
        </w:rPr>
        <w:t>(Ayu et al., 2014)</w:t>
      </w:r>
      <w:r w:rsidR="00A24375" w:rsidRPr="00AB1F6E">
        <w:rPr>
          <w:rFonts w:ascii="Times New Roman" w:hAnsi="Times New Roman"/>
          <w:sz w:val="24"/>
          <w:szCs w:val="24"/>
          <w:lang w:val="id-ID"/>
        </w:rPr>
        <w:fldChar w:fldCharType="end"/>
      </w:r>
      <w:r w:rsidR="00EB19E4" w:rsidRPr="00AB1F6E">
        <w:rPr>
          <w:rFonts w:ascii="Times New Roman" w:hAnsi="Times New Roman"/>
          <w:sz w:val="24"/>
          <w:szCs w:val="24"/>
          <w:lang w:val="id-ID"/>
        </w:rPr>
        <w:t>.</w:t>
      </w:r>
      <w:r w:rsidRPr="00AB1F6E">
        <w:rPr>
          <w:rFonts w:ascii="Times New Roman" w:hAnsi="Times New Roman"/>
          <w:bCs/>
          <w:sz w:val="24"/>
          <w:szCs w:val="24"/>
          <w:lang w:val="id-ID"/>
        </w:rPr>
        <w:t xml:space="preserve"> </w:t>
      </w:r>
      <w:r w:rsidR="00904B12" w:rsidRPr="00AB1F6E">
        <w:rPr>
          <w:rFonts w:ascii="Times New Roman" w:hAnsi="Times New Roman"/>
          <w:bCs/>
          <w:sz w:val="24"/>
          <w:szCs w:val="24"/>
          <w:lang w:val="id-ID"/>
        </w:rPr>
        <w:t>Gunung Bawakaraeng merupakan salah satu gunung tertinggi yang terletak di Sulawesi Selatan. Gunung ini memiliki mitos yang erat hubungannya dengan kepercayaan lama orang Bugis Makassar, di antaranya ritual Haji di puncak Gunung Bawakaraeng</w:t>
      </w:r>
      <w:r w:rsidR="00EB19E4" w:rsidRPr="00AB1F6E">
        <w:rPr>
          <w:rFonts w:ascii="Times New Roman" w:hAnsi="Times New Roman"/>
          <w:bCs/>
          <w:sz w:val="24"/>
          <w:szCs w:val="24"/>
          <w:lang w:val="id-ID"/>
        </w:rPr>
        <w:t xml:space="preserve"> </w:t>
      </w:r>
      <w:r w:rsidR="00A24375" w:rsidRPr="00AB1F6E">
        <w:rPr>
          <w:rFonts w:ascii="Times New Roman" w:hAnsi="Times New Roman"/>
          <w:bCs/>
          <w:sz w:val="24"/>
          <w:szCs w:val="24"/>
          <w:lang w:val="id-ID"/>
        </w:rPr>
        <w:fldChar w:fldCharType="begin" w:fldLock="1"/>
      </w:r>
      <w:r w:rsidR="00EB19E4" w:rsidRPr="00AB1F6E">
        <w:rPr>
          <w:rFonts w:ascii="Times New Roman" w:hAnsi="Times New Roman"/>
          <w:bCs/>
          <w:sz w:val="24"/>
          <w:szCs w:val="24"/>
          <w:lang w:val="id-ID"/>
        </w:rPr>
        <w:instrText>ADDIN CSL_CITATION { "citationItems" : [ { "id" : "ITEM-1", "itemData" : { "DOI" : "10.31969/alq.v23i2.427", "ISSN" : "0854-1221", "abstract" : "Penelitian ini mengkaji tentang \u201cKonstruksi Ritual Ibadah Haji pada Masyarakat sekitar Gunung Bawakaraeng, Kabupaten Gowa\u201d. Penelitian ini merupakan penelitian deskriptif kualitatif&lt;em&gt; &lt;/em&gt;dengan pendekatan sosiologi. Berdasarkan penelitian ditemukan dua versi yang muncul sekaitan dengan pelaksanaan ritual haji Gunung Bawakaraeng, pertama; terdapat kelompok yang menganggap bahwa mereka tidak melaksanakan ritual haji dan tidak mengakui pandangan orang luar yang menganggap mereka melaksanakan ibadah haji, karena melaksanakan ritual pada tanggal 10 Dzulhijjah bertepatan dengan pelaksanaan ibadah haji di Mekah. Kelompok ini juga tidak mengakui gelar haji yang diberikan kepada mereka. Kedua; terdapat kelompok lain yang memang memiliki keyakinan bahwa mereka naik ke puncak Gunung Bawakaraeng itu adalah melaksanakan ibadah haji. Kelompok ini meyakini bahwa Gunung Bawakaraeng lebih mulia dibanding dengan Mekah. Kelompok ini juga tidak menganggap sesuatu yang salah, jika mereka diberi gelar Haji Bawakaraeng dari masyarakat luar", "author" : [ { "dropping-particle" : "", "family" : "Idris", "given" : "Syarifuddin", "non-dropping-particle" : "", "parse-names" : false, "suffix" : "" } ], "container-title" : "Al-Qalam", "id" : "ITEM-1", "issue" : "2", "issued" : { "date-parts" : [ [ "2017" ] ] }, "title" : "Konstruksi Ritual Ibadah Haji Pada Masyarakat Sekitar Gunung Bawakaraeng Kab. Gowa", "type" : "article-journal", "volume" : "23" }, "uris" : [ "http://www.mendeley.com/documents/?uuid=46a61303-5672-4d27-87b5-12f854ee1203" ] }, { "id" : "ITEM-2", "itemData" : { "DOI" : "https://doi.org/10.24252/jicsa.v1i1.718", "abstract" : "This research aims to explore the existence of Haji Bawakaraeng community tradition in South Sulawesi that is still consistent to depend and to keep their belief, also their resistance in depending their tradition. Besides that, researcher wants to describe the ritual phenomenon in the top of Bawakaraeng mountain.This research is the field research focused on the study about ritual tradition of Haji Bawakaraeng in South Sulawesi. Data collection is done with field observation way by using analysis descriptive method that is to observe natural condition and the social life directly to find out the data about the existence of Haji Bawakaraeng community. Data collection is also done by interviewing the figures and the believers of Haji Bawakaraeng deeply, also the documentation study done to complete the data obtained beforehand. The collected data then will be analyzed by using socio- anthropologic approach and will be explored in a qualitative descriptive way. This research shows that the ritual tradition of Haji Bawakaraeng practiced by the believer of this belief still exists until today, although they face many obstacles. They remain depending their belief strongly practiced since a long time ago by doing adaptation and negotiation of any resistance that they face at present. ", "author" : [ { "dropping-particle" : "", "family" : "Mustaqim Pabbajah", "given" : "", "non-dropping-particle" : "", "parse-names" : false, "suffix" : "" } ], "container-title" : "JICZA Journal of Islamic Civilization in Southeast Asia", "id" : "ITEM-2", "issued" : { "date-parts" : [ [ "2012" ] ] }, "title" : "Haji Bawakaraeng: The Resistence of Local Society in South Sulawesi", "type" : "article-journal", "volume" : "1" }, "uris" : [ "http://www.mendeley.com/documents/?uuid=dd90323e-ab76-3ab7-9c00-c4c6b8952f96" ] } ], "mendeley" : { "formattedCitation" : "(Idris, 2017; Mustaqim Pabbajah, 2012)", "plainTextFormattedCitation" : "(Idris, 2017; Mustaqim Pabbajah, 2012)", "previouslyFormattedCitation" : "(Idris, 2017; Mustaqim Pabbajah, 2012)" }, "properties" : { "noteIndex" : 0 }, "schema" : "https://github.com/citation-style-language/schema/raw/master/csl-citation.json" }</w:instrText>
      </w:r>
      <w:r w:rsidR="00A24375" w:rsidRPr="00AB1F6E">
        <w:rPr>
          <w:rFonts w:ascii="Times New Roman" w:hAnsi="Times New Roman"/>
          <w:bCs/>
          <w:sz w:val="24"/>
          <w:szCs w:val="24"/>
          <w:lang w:val="id-ID"/>
        </w:rPr>
        <w:fldChar w:fldCharType="separate"/>
      </w:r>
      <w:r w:rsidR="00EB19E4" w:rsidRPr="00AB1F6E">
        <w:rPr>
          <w:rFonts w:ascii="Times New Roman" w:hAnsi="Times New Roman"/>
          <w:bCs/>
          <w:noProof/>
          <w:sz w:val="24"/>
          <w:szCs w:val="24"/>
          <w:lang w:val="id-ID"/>
        </w:rPr>
        <w:t>(Idris, 2017; Mustaqim Pabbajah, 2012)</w:t>
      </w:r>
      <w:r w:rsidR="00A24375" w:rsidRPr="00AB1F6E">
        <w:rPr>
          <w:rFonts w:ascii="Times New Roman" w:hAnsi="Times New Roman"/>
          <w:bCs/>
          <w:sz w:val="24"/>
          <w:szCs w:val="24"/>
          <w:lang w:val="id-ID"/>
        </w:rPr>
        <w:fldChar w:fldCharType="end"/>
      </w:r>
      <w:r w:rsidR="00904B12" w:rsidRPr="00AB1F6E">
        <w:rPr>
          <w:rFonts w:ascii="Times New Roman" w:hAnsi="Times New Roman"/>
          <w:bCs/>
          <w:sz w:val="24"/>
          <w:szCs w:val="24"/>
          <w:lang w:val="id-ID"/>
        </w:rPr>
        <w:t xml:space="preserve">. </w:t>
      </w:r>
      <w:r w:rsidR="00CB36BD" w:rsidRPr="00AB1F6E">
        <w:rPr>
          <w:rFonts w:ascii="Times New Roman" w:hAnsi="Times New Roman"/>
          <w:sz w:val="24"/>
          <w:szCs w:val="24"/>
        </w:rPr>
        <w:t xml:space="preserve">Dalam pandangan </w:t>
      </w:r>
      <w:r w:rsidR="00CB36BD" w:rsidRPr="00AB1F6E">
        <w:rPr>
          <w:rFonts w:ascii="Times New Roman" w:hAnsi="Times New Roman"/>
          <w:sz w:val="24"/>
          <w:szCs w:val="24"/>
        </w:rPr>
        <w:lastRenderedPageBreak/>
        <w:t>beberapa Antropolog dari Sulawesi Selatan misalnya Mattulada menyatakan bahwa kebiasaan melaksana</w:t>
      </w:r>
      <w:r w:rsidR="00682CD4">
        <w:rPr>
          <w:rFonts w:ascii="Times New Roman" w:hAnsi="Times New Roman"/>
          <w:sz w:val="24"/>
          <w:szCs w:val="24"/>
        </w:rPr>
        <w:t xml:space="preserve">kan ritual di Puncak </w:t>
      </w:r>
      <w:r w:rsidR="00682CD4">
        <w:rPr>
          <w:rFonts w:ascii="Times New Roman" w:hAnsi="Times New Roman"/>
          <w:sz w:val="24"/>
          <w:szCs w:val="24"/>
          <w:lang w:val="id-ID"/>
        </w:rPr>
        <w:t>Gunung</w:t>
      </w:r>
      <w:r w:rsidR="00CB36BD" w:rsidRPr="00AB1F6E">
        <w:rPr>
          <w:rFonts w:ascii="Times New Roman" w:hAnsi="Times New Roman"/>
          <w:sz w:val="24"/>
          <w:szCs w:val="24"/>
        </w:rPr>
        <w:t xml:space="preserve"> berkaitan dengan sebagian kepercayaan masyarakat Sulawesi Selatan yang disebut dengan </w:t>
      </w:r>
      <w:r w:rsidR="00CB36BD" w:rsidRPr="00AB1F6E">
        <w:rPr>
          <w:rFonts w:ascii="Times New Roman" w:hAnsi="Times New Roman"/>
          <w:i/>
          <w:iCs/>
          <w:sz w:val="24"/>
          <w:szCs w:val="24"/>
        </w:rPr>
        <w:t>Patuntung</w:t>
      </w:r>
      <w:r w:rsidR="00682CD4">
        <w:rPr>
          <w:rFonts w:ascii="Times New Roman" w:hAnsi="Times New Roman"/>
          <w:i/>
          <w:iCs/>
          <w:sz w:val="24"/>
          <w:szCs w:val="24"/>
          <w:lang w:val="id-ID"/>
        </w:rPr>
        <w:t xml:space="preserve"> </w:t>
      </w:r>
      <w:r w:rsidR="00682CD4">
        <w:rPr>
          <w:rFonts w:ascii="Times New Roman" w:hAnsi="Times New Roman"/>
          <w:sz w:val="24"/>
          <w:szCs w:val="24"/>
        </w:rPr>
        <w:fldChar w:fldCharType="begin" w:fldLock="1"/>
      </w:r>
      <w:r w:rsidR="005F5E08">
        <w:rPr>
          <w:rFonts w:ascii="Times New Roman" w:hAnsi="Times New Roman"/>
          <w:sz w:val="24"/>
          <w:szCs w:val="24"/>
        </w:rPr>
        <w:instrText>ADDIN CSL_CITATION { "citationItems" : [ { "id" : "ITEM-1", "itemData" : { "DOI" : "10.7454/ai.v0i48.3279", "ISSN" : "1693-167X", "author" : [ { "dropping-particle" : "", "family" : "Mattulada", "given" : "Andi", "non-dropping-particle" : "", "parse-names" : false, "suffix" : "" } ], "container-title" : "Antropologi Indonesia", "id" : "ITEM-1", "issued" : { "date-parts" : [ [ "2014" ] ] }, "title" : "Manusia dan Kebudayaan Bugis - Makassar dan Kaili di Sulawesi", "type" : "article-journal" }, "uris" : [ "http://www.mendeley.com/documents/?uuid=fa22ce04-fa2f-4d63-8763-f08eabca62db" ] } ], "mendeley" : { "formattedCitation" : "(Mattulada, 2014)", "manualFormatting" : "(Mattulada, 1995; Mattulada; 2014)", "plainTextFormattedCitation" : "(Mattulada, 2014)", "previouslyFormattedCitation" : "(Mattulada, 2014)" }, "properties" : { "noteIndex" : 0 }, "schema" : "https://github.com/citation-style-language/schema/raw/master/csl-citation.json" }</w:instrText>
      </w:r>
      <w:r w:rsidR="00682CD4">
        <w:rPr>
          <w:rFonts w:ascii="Times New Roman" w:hAnsi="Times New Roman"/>
          <w:sz w:val="24"/>
          <w:szCs w:val="24"/>
        </w:rPr>
        <w:fldChar w:fldCharType="separate"/>
      </w:r>
      <w:r w:rsidR="00122107" w:rsidRPr="00122107">
        <w:rPr>
          <w:rFonts w:ascii="Times New Roman" w:hAnsi="Times New Roman"/>
          <w:noProof/>
          <w:sz w:val="24"/>
          <w:szCs w:val="24"/>
        </w:rPr>
        <w:t xml:space="preserve">(Mattulada, </w:t>
      </w:r>
      <w:r w:rsidR="005F5E08">
        <w:rPr>
          <w:rFonts w:ascii="Times New Roman" w:hAnsi="Times New Roman"/>
          <w:noProof/>
          <w:sz w:val="24"/>
          <w:szCs w:val="24"/>
          <w:lang w:val="id-ID"/>
        </w:rPr>
        <w:t xml:space="preserve">1995; Mattulada; </w:t>
      </w:r>
      <w:r w:rsidR="00122107" w:rsidRPr="00122107">
        <w:rPr>
          <w:rFonts w:ascii="Times New Roman" w:hAnsi="Times New Roman"/>
          <w:noProof/>
          <w:sz w:val="24"/>
          <w:szCs w:val="24"/>
        </w:rPr>
        <w:t>2014)</w:t>
      </w:r>
      <w:r w:rsidR="00682CD4">
        <w:rPr>
          <w:rFonts w:ascii="Times New Roman" w:hAnsi="Times New Roman"/>
          <w:sz w:val="24"/>
          <w:szCs w:val="24"/>
        </w:rPr>
        <w:fldChar w:fldCharType="end"/>
      </w:r>
      <w:r w:rsidR="00CB36BD" w:rsidRPr="00AB1F6E">
        <w:rPr>
          <w:rFonts w:ascii="Times New Roman" w:hAnsi="Times New Roman"/>
          <w:sz w:val="24"/>
          <w:szCs w:val="24"/>
        </w:rPr>
        <w:t xml:space="preserve">. Dalam kepercayaan ini diyakini adanya Sang Pencipta yang disebut dengan </w:t>
      </w:r>
      <w:r w:rsidR="00CB36BD" w:rsidRPr="00AB1F6E">
        <w:rPr>
          <w:rFonts w:ascii="Times New Roman" w:hAnsi="Times New Roman"/>
          <w:i/>
          <w:iCs/>
          <w:sz w:val="24"/>
          <w:szCs w:val="24"/>
        </w:rPr>
        <w:t>To Kammayya Kanana</w:t>
      </w:r>
      <w:r w:rsidR="00CB36BD" w:rsidRPr="00AB1F6E">
        <w:rPr>
          <w:rFonts w:ascii="Times New Roman" w:hAnsi="Times New Roman"/>
          <w:sz w:val="24"/>
          <w:szCs w:val="24"/>
        </w:rPr>
        <w:t xml:space="preserve"> (Yang pasti terjadi ucapannya) yang dianggap sebagai dewa tertinggi disamping sebutan lainnya misalnya </w:t>
      </w:r>
      <w:r w:rsidR="00CB36BD" w:rsidRPr="00AB1F6E">
        <w:rPr>
          <w:rFonts w:ascii="Times New Roman" w:hAnsi="Times New Roman"/>
          <w:i/>
          <w:iCs/>
          <w:sz w:val="24"/>
          <w:szCs w:val="24"/>
        </w:rPr>
        <w:t>To rie A’ra’na</w:t>
      </w:r>
      <w:r w:rsidR="00CB36BD" w:rsidRPr="00AB1F6E">
        <w:rPr>
          <w:rFonts w:ascii="Times New Roman" w:hAnsi="Times New Roman"/>
          <w:sz w:val="24"/>
          <w:szCs w:val="24"/>
        </w:rPr>
        <w:t xml:space="preserve"> (Yang Maha Berkehendak), Sang Pencipta ini diyakini bersemayam dite</w:t>
      </w:r>
      <w:r w:rsidR="00682CD4">
        <w:rPr>
          <w:rFonts w:ascii="Times New Roman" w:hAnsi="Times New Roman"/>
          <w:sz w:val="24"/>
          <w:szCs w:val="24"/>
        </w:rPr>
        <w:t xml:space="preserve">mpat yang tinggi </w:t>
      </w:r>
      <w:r w:rsidR="00682CD4">
        <w:rPr>
          <w:rFonts w:ascii="Times New Roman" w:hAnsi="Times New Roman"/>
          <w:sz w:val="24"/>
          <w:szCs w:val="24"/>
        </w:rPr>
        <w:fldChar w:fldCharType="begin" w:fldLock="1"/>
      </w:r>
      <w:r w:rsidR="00682CD4">
        <w:rPr>
          <w:rFonts w:ascii="Times New Roman" w:hAnsi="Times New Roman"/>
          <w:sz w:val="24"/>
          <w:szCs w:val="24"/>
        </w:rPr>
        <w:instrText>ADDIN CSL_CITATION { "citationItems" : [ { "id" : "ITEM-1", "itemData" : { "ISBN" : "9781267280527", "abstract" : "This thesis is an ethnographic account of the religious practices of the Ammatoa, a Konjo-speaking community of approximately 4600 people living in the southeast uplands of South Sulawesi, Indonesia. It examines aspects of Ammatoan rituals, cosmology, culture, economy, and politics that, from their point of view, are also considered religious. For the purpose of this dissertation, I understand religion to be ways of relationship between human beings and their fellow humans: the living and the dead, other beings, such as animals, plants, forests, mountains, rivers, and invisible entities such as gods and spirits. This conception of religion provides a better framework for understanding Ammatoan religion because for them religion includes many aspects of everyday life. The Ammatoans divide their land into an inner and an outer territory. The former is the constrained domains for their indigenous religion and the latter is more open to interaction with the outside world. The politics of territorial division has enabled Ammatoans to preserve their indigenous religion and navigate pressures from outside powers (i.e., Islam and modernity). The politics is, in part, a religious manifestation of Ammatoan oral tradition, the Pasang ri Kajang, which is the authoritative reference for all elements of everyday life. By following the tenets of the Pasang, Ammatoans seek to lead a life of kamase-masea , a life of simplicity. I explore how Ammatoans apply, challenge, and manipulate their understandings of the Pasang. Ammatoans demonstrate their religiosity and commitment to the Pasang through participation in rituals. This dissertation explores the diversity of Ammatoan rituals, and examines the connections between these rituals and the values of the Pasang through an extended analysis of one particular large-scale ritual, akkatterek (haircut). This ritual serves to incorporate a child into the wider Ammatoan cosmos. I also explore the encounters between Ammatoan indigenous religion, Islam, and modernity. I argue that the local manifestation of the concepts of Islam and modernity have both influenced and been influenced by Ammatoan indigenous religion. I conclude that despite their conversion to Islam and the intrusion of modernity, Ammatoan indigenous religion persists, albeit as an element of a hybrid cultural complex.", "author" : [ { "dropping-particle" : "", "family" : "Maarif", "given" : "Samsul", "non-dropping-particle" : "", "parse-names" : false, "suffix" : "" } ], "container-title" : "ProQuest Dissertations and Theses", "id" : "ITEM-1", "issued" : { "date-parts" : [ [ "2012" ] ] }, "title" : "Dimensions of Religious Practice The Ammatoans of Sulawesi, Indonesia", "type" : "thesis" }, "uris" : [ "http://www.mendeley.com/documents/?uuid=6ad04a0d-efa1-4f0b-ac09-d2c14c670a59" ] } ], "mendeley" : { "formattedCitation" : "(Maarif, 2012)", "plainTextFormattedCitation" : "(Maarif, 2012)", "previouslyFormattedCitation" : "(Maarif, 2012)" }, "properties" : { "noteIndex" : 0 }, "schema" : "https://github.com/citation-style-language/schema/raw/master/csl-citation.json" }</w:instrText>
      </w:r>
      <w:r w:rsidR="00682CD4">
        <w:rPr>
          <w:rFonts w:ascii="Times New Roman" w:hAnsi="Times New Roman"/>
          <w:sz w:val="24"/>
          <w:szCs w:val="24"/>
        </w:rPr>
        <w:fldChar w:fldCharType="separate"/>
      </w:r>
      <w:r w:rsidR="00682CD4" w:rsidRPr="006535AC">
        <w:rPr>
          <w:rFonts w:ascii="Times New Roman" w:hAnsi="Times New Roman"/>
          <w:noProof/>
          <w:sz w:val="24"/>
          <w:szCs w:val="24"/>
        </w:rPr>
        <w:t>(Maarif, 2012)</w:t>
      </w:r>
      <w:r w:rsidR="00682CD4">
        <w:rPr>
          <w:rFonts w:ascii="Times New Roman" w:hAnsi="Times New Roman"/>
          <w:sz w:val="24"/>
          <w:szCs w:val="24"/>
        </w:rPr>
        <w:fldChar w:fldCharType="end"/>
      </w:r>
      <w:r w:rsidR="00CB36BD" w:rsidRPr="00AB1F6E">
        <w:rPr>
          <w:rFonts w:ascii="Times New Roman" w:hAnsi="Times New Roman"/>
          <w:sz w:val="24"/>
          <w:szCs w:val="24"/>
        </w:rPr>
        <w:t xml:space="preserve">. Oleh karena itu, dalam berhubungan dengan Sang Pencipta ini, masyarakat Sulawesi Selatan senantiasa mencari tempat yang dirasa dekat dengan sang Pencipta itu dan tempat itu adalah Gunung. </w:t>
      </w:r>
      <w:proofErr w:type="gramStart"/>
      <w:r w:rsidR="00CB36BD" w:rsidRPr="00AB1F6E">
        <w:rPr>
          <w:rFonts w:ascii="Times New Roman" w:hAnsi="Times New Roman"/>
          <w:sz w:val="24"/>
          <w:szCs w:val="24"/>
        </w:rPr>
        <w:t xml:space="preserve">Namun pada saat itu ritual di Bawakaraeng masih merupakan khas ritual masyarakat lokal dan </w:t>
      </w:r>
      <w:r w:rsidR="00CB36BD" w:rsidRPr="00AB1F6E">
        <w:rPr>
          <w:rFonts w:ascii="Times New Roman" w:hAnsi="Times New Roman"/>
          <w:sz w:val="24"/>
          <w:szCs w:val="24"/>
        </w:rPr>
        <w:lastRenderedPageBreak/>
        <w:t>belum diistilahkan dengan haji Bawakaraeng (Adhan, 2007: 307).</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Namun menurut Puang wali sendiri, awal dari tradisi ini tidak lepas dari Syekh Abdul Qadir Jaelani sebagai wali pertama di Mekkah sekaligus juga wali di Sulawesi Selatan.</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Ajaran beliaulah yang menjadi paham dalam melaksanakan haji tersebut.</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Beliaulah yang pertama haji ke Bawakaraeng.</w:t>
      </w:r>
      <w:proofErr w:type="gramEnd"/>
      <w:r w:rsidR="00CB36BD" w:rsidRPr="00AB1F6E">
        <w:rPr>
          <w:rFonts w:ascii="Times New Roman" w:hAnsi="Times New Roman"/>
          <w:sz w:val="24"/>
          <w:szCs w:val="24"/>
        </w:rPr>
        <w:t xml:space="preserve">   </w:t>
      </w:r>
    </w:p>
    <w:p w:rsidR="00EB19E4" w:rsidRPr="00AB1F6E" w:rsidRDefault="00EB19E4" w:rsidP="00AB1F6E">
      <w:pPr>
        <w:ind w:firstLine="720"/>
        <w:rPr>
          <w:rFonts w:ascii="Times New Roman" w:hAnsi="Times New Roman"/>
          <w:sz w:val="24"/>
          <w:szCs w:val="24"/>
          <w:lang w:val="id-ID"/>
        </w:rPr>
      </w:pPr>
      <w:r w:rsidRPr="00AB1F6E">
        <w:rPr>
          <w:rFonts w:ascii="Times New Roman" w:hAnsi="Times New Roman"/>
          <w:sz w:val="24"/>
          <w:szCs w:val="24"/>
          <w:lang w:val="id-ID"/>
        </w:rPr>
        <w:t xml:space="preserve">Studi tentang dialektika agama dan budaya lokal telah banyka mendapat perhatian dalam kajian akademis, sehingga dapat ditemukan dalam berbagai perspektif. Sejauh ini setidaknya terdapat tiga kecenderungan aspek yang dikaji dalam melihat hubungan agama dan budaya lokal. Pertama, </w:t>
      </w:r>
      <w:r w:rsidR="00234BC5" w:rsidRPr="00AB1F6E">
        <w:rPr>
          <w:rFonts w:ascii="Times New Roman" w:hAnsi="Times New Roman"/>
          <w:sz w:val="24"/>
          <w:szCs w:val="24"/>
          <w:lang w:val="id-ID"/>
        </w:rPr>
        <w:t xml:space="preserve">agama dan budaya saling memiliki keterikatan yang tidak terpisahkan kemudian melahirkan kompromi </w:t>
      </w:r>
      <w:r w:rsidR="00A24375" w:rsidRPr="00AB1F6E">
        <w:rPr>
          <w:rFonts w:ascii="Times New Roman" w:hAnsi="Times New Roman"/>
          <w:sz w:val="24"/>
          <w:szCs w:val="24"/>
          <w:lang w:val="id-ID"/>
        </w:rPr>
        <w:fldChar w:fldCharType="begin" w:fldLock="1"/>
      </w:r>
      <w:r w:rsidR="00234BC5" w:rsidRPr="00AB1F6E">
        <w:rPr>
          <w:rFonts w:ascii="Times New Roman" w:hAnsi="Times New Roman"/>
          <w:sz w:val="24"/>
          <w:szCs w:val="24"/>
          <w:lang w:val="id-ID"/>
        </w:rPr>
        <w:instrText>ADDIN CSL_CITATION { "citationItems" : [ { "id" : "ITEM-1", "itemData" : { "DOI" : "10.18592/alhadharah.v15i30.1204", "ISSN" : "1412-9515", "abstract" : "Analyze religion and culture in the sociological construction is indeed an interesting thing to do, especially when it is associated with structural and cultural dynamics of transitional community towards a modern informative society. Therefore this article attempts to provide an overview of how sociology interpret religious relations in subjective and objective reality in human life.\u00a0Menganalis agama dan kebudayaan dalam konstruksi sosiologis memang merupakan sesuatu yang menarik dilakukan, apalagi ketika itu terkait dengan dinamika structural dan kutural pada masyarakat yang sedang mengalami transisi budaya menuju masyarakat modern informative. Untuk itu tulisan ini mencoba untuk memberikan sedikat gambaran bagaimana sosiologi menafsir hubungan agama dalam realitas objektif dan subjektif di kehidupan manusia.", "author" : [ { "dropping-particle" : "", "family" : "Aziza", "given" : "Aulia", "non-dropping-particle" : "", "parse-names" : false, "suffix" : "" } ], "container-title" : "ALHADHARAH", "id" : "ITEM-1", "issued" : { "date-parts" : [ [ "2017" ] ] }, "title" : "Relasi Agama dan Budaya", "type" : "article-journal" }, "uris" : [ "http://www.mendeley.com/documents/?uuid=fc3a81ed-91b9-4f61-bc2a-7c85e4a622dc" ] }, { "id" : "ITEM-2", "itemData" : { "abstract" : "Konsep slametan berakar dari budaya asli Jawa yaitu diawali dengan bekeyakianan animisme dan dinamisme yang pada dasarnya adalah keyakinan nenek moyang, dan selanjutnya dihidupkan dan diperkaya oleh budaya Hindu dan Buddha yang mempercayai adanya dewa-dewa yang berwujud benda-benda dan kejadian alam. Masuknya Islam di Jawa menggunakan pola \u201cdamai\u201d dengan persuasi sehingga masih terdapat simbol-simbol budaya masa lalu yaitu animisme-dinamis, Hindu-Buddha yang masih menjadi \u201cpola\u201d pikir dan paradigma masyarakat Jawa. Slametan adalah konsep universal yang di setiap tempat pasti ada dengan nama yang berbeda dan bermacam cara pula. Hal ini karena kesadaran akan diri yang \u201clemah\u201d di hadapan kekuatan-kekuatan di luar diri manusia. Di Jawa Kuno, kekuatan diri adalah kekuatan benda dan ruh nenek-moyang yang pada saat Islam datang ditranformasikan pada selamat dari kekuatan Tuhan yang dapat merugikan diri manusia.", "author" : [ { "dropping-particle" : "", "family" : "Adiansyah", "given" : "Ryko", "non-dropping-particle" : "", "parse-names" : false, "suffix" : "" } ], "container-title" : "Intelektualita", "id" : "ITEM-2", "issue" : "2", "issued" : { "date-parts" : [ [ "2017" ] ] }, "page" : "229-242", "title" : "Persimpangan Antara Agama dan Budaya", "type" : "article-journal", "volume" : "6" }, "uris" : [ "http://www.mendeley.com/documents/?uuid=b67af182-d9f8-47e3-b1b6-a2f1859f3d6b", "http://www.mendeley.com/documents/?uuid=806c54bb-ffc8-4e6a-a7d7-3b30fedf23a8" ] }, { "id" : "ITEM-3", "itemData" : { "DOI" : "10.31538/almada.v2i1.343", "abstract" : "Rokat tase \u2019is part of the tradition of the Gebang Village community which is carried out for generations. Rokat Tase 'is carried out every year by the people of Gebang Village as an effort to maintain tradition. Gradually, the implementation of this tradition underwent changes in line with changes in the socio-religious conditions of the people of Gebang Village. In the tradition of rokat tase ', this change is seen, for example, from a series of processions that have nuanced animism-dynamism into a series of Islamic traditions. This happened along with the strengthening of Islamic values \u200b\u200bin the Gebang Village community. Strengthening Islamic religious values \u200b\u200bhas an influence on the series of implementation of the Rokat tase tradition. At present, the tradition of the Rokat Tase 'in Gebang Village already contains and contains Islamic values. Among them are the recitation of the tahlil, the recitation of the prayer of the Prophet and the reading of prayers offered to Allah SWT. This is far different from the initial conditions of the implementation of the Rokat tase tradition, which was originally nuanced with animism-dynamism.", "author" : [ { "dropping-particle" : "", "family" : "Solihah", "given" : "Riadus Solihah", "non-dropping-particle" : "", "parse-names" : false, "suffix" : "" } ], "container-title" : "Al-Mada: Jurnal Agama, Sosial, dan Budaya", "id" : "ITEM-3", "issue" : "1", "issued" : { "date-parts" : [ [ "2019" ] ] }, "page" : "77-94", "title" : "Agama dan Budaya", "type" : "article-journal", "volume" : "2" }, "uris" : [ "http://www.mendeley.com/documents/?uuid=2361b13d-8a73-438f-b6dd-9fc2c04dc7ef" ] } ], "mendeley" : { "formattedCitation" : "(Adiansyah, 2017; Aziza, 2017; Solihah, 2019)", "manualFormatting" : "(Adiansyah, 2017; Aziza, 2017; Solihah, 2019; ", "plainTextFormattedCitation" : "(Adiansyah, 2017; Aziza, 2017; Solihah, 2019)", "previouslyFormattedCitation" : "(Adiansyah, 2017; Aziza, 2017; Solihah, 2019)"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34BC5" w:rsidRPr="00AB1F6E">
        <w:rPr>
          <w:rFonts w:ascii="Times New Roman" w:hAnsi="Times New Roman"/>
          <w:noProof/>
          <w:sz w:val="24"/>
          <w:szCs w:val="24"/>
          <w:lang w:val="id-ID"/>
        </w:rPr>
        <w:t xml:space="preserve">(Adiansyah, 2017; Aziza, 2017; Solihah, 2019; </w:t>
      </w:r>
      <w:r w:rsidR="00A24375" w:rsidRPr="00AB1F6E">
        <w:rPr>
          <w:rFonts w:ascii="Times New Roman" w:hAnsi="Times New Roman"/>
          <w:sz w:val="24"/>
          <w:szCs w:val="24"/>
          <w:lang w:val="id-ID"/>
        </w:rPr>
        <w:fldChar w:fldCharType="end"/>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"abstract" : "Agama Islam di Jawa memiliki karakter dan ekspresi keberagamaan yang unik. Hal ini karena penyebaran Islam di Jawa, lebih dominan mengambil bentuk akultrasi, baik yang bersifat menyerap maupun dialogis. Pola akulturasi Islam dan budaya Jawa, di samping bisa dilihat pada ekspresi masyarakat Jawa, juga didukung dengan kekuasaan politik kerajaan Islam Jawa, terutama Mataram yang berhasil mempertemukan Islam Jawa dengan kosmologi Hinduisme dan Budhisme. Kendati ada fluktuasi relasi Islam dengan budaya Jawa terutama era abad ke 19-an, namun wajah Islam Jawa yang akulturatif terlihat dominan dalam hampir setiap ekspresi keberagamaan masyarakat muslim di wilayah ini, sehingga \u201dsinkretisme\u201d dan toleransi agama-agama menjadi satu watak budaya yang", "author" : [ { "dropping-particle" : "", "family" : "Sumbulah", "given" : "Umi", "non-dropping-particle" : "", "parse-names" : false, "suffix" : "" } ], "container-title" : "el Harakah", "id" : "ITEM-1", "issue" : "1", "issued" : { "date-parts" : [ [ "2012" ] ] }, "page" : "51-68", "title" : "ISLAM JAWA DAN AKULTURASI BUDAYA :", "type" : "article-journal", "volume" : "14" }, "uris" : [ "http://www.mendeley.com/documents/?uuid=746e2b1f-e209-46f8-badc-4e30f5510ae7" ] }, { "id" : "ITEM-2", "itemData" : { "DOI" : "10.30762/empirisma.v27i1.1443", "ISSN" : "1829-9563", "abstract" : "This paper will try to explain the relationship between religion and culture. These two topics are the most important items that are inseparable in the history of human civilization from the classical to the modern period. Religion is ahuman belief system that is related to God. If the rule comes from God, then it cannot be said to be a culture, because it is not human creation, but God\u2019s creation that is absolute. Religion is interpreted as part of the life (culture) ofindividuals or groups, each of which has the authority to understand religion and apply it. With the characteristics as indicated by Fazlur Rahman, wherever religion is located, it is hoped that it can provide guidance on values or moralsfor all activities of human life, whether social, cultural, economic or political. Not infrequently also religion becomes a determining factor in the adhesive process of social cultural interaction of the community as well as unifying thenation. Culture and religion are something different but can influence each other so that new cultures or mixing of cultures emerge. The opinion of Endang Saifudin Anshari who said in his writing that religion and culture do notinclude each other, in principle one is not part of the other and each consists of itself. Between them, of course, they are closely related like us, we see in everyday life and human life. As also seen in the close relationship between husband and wife who can give birth to a son but the husband is not part of the wife, and vice versa. Religion and culture are two different things but cannot be separated. The existence of a religion will be greatly influenced and affect thepractice of a religion in question. And conversely, a culture will be greatly influenced by the beliefs of the society in which culture develops. Therefore religion is not only an individual problem but religion is also a social affair whichultimately religious people are not only able to give birth to individual piety but also must be able to give birth to social piety.Key words: Interaction, Religion, Culture,", "author" : [ { "dropping-particle" : "", "family" : "Yuli Darwati", "given" : "Mohammad Arif Dan", "non-dropping-particle" : "", "parse-names" : false, "suffix" : "" } ], "container-title" : "EMPIRISMA", "id" : "ITEM-2", "issue" : "1", "issued" : { "date-parts" : [ [ "2018" ] ] }, "title" : "INTER AKSI AGAMA DAN BUDAYA", "type" : "article-journal", "volume" : "27" }, "uris" : [ "http://www.mendeley.com/documents/?uuid=3866117d-73d9-4e46-bdf6-f7fc39825169", "http://www.mendeley.com/documents/?uuid=6b823823-85f6-4c8b-a136-74b083fd7534" ] } ], "mendeley" : { "formattedCitation" : "(Sumbulah, 2012; Yuli Darwati, 2018)", "manualFormatting" : "Sumbulah, 2012; Yuli Darwati, 2018", "plainTextFormattedCitation" : "(Sumbulah, 2012; Yuli Darwati, 2018)", "previouslyFormattedCitation" : "(Sumbulah, 2012; Yuli Darwati, 2018)"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34BC5" w:rsidRPr="00AB1F6E">
        <w:rPr>
          <w:rFonts w:ascii="Times New Roman" w:hAnsi="Times New Roman"/>
          <w:noProof/>
          <w:sz w:val="24"/>
          <w:szCs w:val="24"/>
          <w:lang w:val="id-ID"/>
        </w:rPr>
        <w:t>Sumbulah, 2012; Yuli Darwati, 2018</w:t>
      </w:r>
      <w:r w:rsidR="00A24375" w:rsidRPr="00AB1F6E">
        <w:rPr>
          <w:rFonts w:ascii="Times New Roman" w:hAnsi="Times New Roman"/>
          <w:sz w:val="24"/>
          <w:szCs w:val="24"/>
          <w:lang w:val="id-ID"/>
        </w:rPr>
        <w:fldChar w:fldCharType="end"/>
      </w:r>
      <w:r w:rsidR="005059FA"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"DOI" : "10.21580/jsw.2018.2.2.2865", "ISSN" : "2503-3166", "abstract" : "&lt;p&gt;This article explores the form of compromise between Islam and local tradition (adat) in the religious practices of Muslims in Bugis community in South Sulawesi. Islam is an integral part of Bugis lives and is positioned as the main reference so that it encourages Bugis community members to become more fanatic than others. However, in some cases, it is not uncommon for religious practices that have traditional nuances. In fact, the local tradition is in a position that exceeds the role of religion as reflected in the celebration of Islamic holidays. This condition allows the attraction between religion and local tradition to occur in the practice of everyday life of the Bugis community. The question is at what level do conflicts and compromises occur between local tradition and religion among the Bugis community? To answer this question, an investigation was carried out using qualitative methods that put forward and applying the techniques of participant observation and literature study. The results show that points of compromise were discovered where religion and local tradition complemented each other. The tendency to compromise Islam and local tradition is motivated by not only the low understanding of religion itself but also the desire to maintain the ancestral local traditions that have been practiced for a long time in their community. The compromise of Islam and local tradition in religious practices have resulted in the escape of their respective positions, and it makes the role of religion tends to weaken.&lt;/p&gt;", "author" : [ { "dropping-particle" : "", "family" : "Jubba", "given" : "Hasse", "non-dropping-particle" : "", "parse-names" : false, "suffix" : "" }, { "dropping-particle" : "", "family" : "Rustan", "given" : "Ahmad Sultra", "non-dropping-particle" : "", "parse-names" : false, "suffix" : "" }, { "dropping-particle" : "", "family" : "Juhansar", "given" : "Juhansar", "non-dropping-particle" : "", "parse-names" : false, "suffix" : "" } ], "container-title" : "JSW: Jurnal Sosiologi Walisongo", "id" : "ITEM-1", "issued" : { "date-parts" : [ [ "2018" ] ] }, "title" : "Kompromi Islam dan Adat pada Praktik Keagamaan Muslim Bugis di Sulawesi Selatan", "type" : "article-journal" }, "uris" : [ "http://www.mendeley.com/documents/?uuid=f01a98fe-be42-44d3-9a2e-6b146266022f" ] } ], "mendeley" : { "formattedCitation" : "(Jubba et al., 2018)", "manualFormatting" : "Jubba et al., 2018)", "plainTextFormattedCitation" : "(Jubba et al., 2018)", "previouslyFormattedCitation" : "(Jubba et al., 2018)"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5059FA" w:rsidRPr="00AB1F6E">
        <w:rPr>
          <w:rFonts w:ascii="Times New Roman" w:hAnsi="Times New Roman"/>
          <w:noProof/>
          <w:sz w:val="24"/>
          <w:szCs w:val="24"/>
          <w:lang w:val="id-ID"/>
        </w:rPr>
        <w:t>Jubba et al., 2018)</w:t>
      </w:r>
      <w:r w:rsidR="00A24375" w:rsidRPr="00AB1F6E">
        <w:rPr>
          <w:rFonts w:ascii="Times New Roman" w:hAnsi="Times New Roman"/>
          <w:sz w:val="24"/>
          <w:szCs w:val="24"/>
          <w:lang w:val="id-ID"/>
        </w:rPr>
        <w:fldChar w:fldCharType="end"/>
      </w:r>
      <w:r w:rsidR="00234BC5" w:rsidRPr="00AB1F6E">
        <w:rPr>
          <w:rFonts w:ascii="Times New Roman" w:hAnsi="Times New Roman"/>
          <w:sz w:val="24"/>
          <w:szCs w:val="24"/>
          <w:lang w:val="id-ID"/>
        </w:rPr>
        <w:t>,</w:t>
      </w:r>
      <w:r w:rsidR="005059FA" w:rsidRPr="00AB1F6E">
        <w:rPr>
          <w:rFonts w:ascii="Times New Roman" w:hAnsi="Times New Roman"/>
          <w:sz w:val="24"/>
          <w:szCs w:val="24"/>
          <w:lang w:val="id-ID"/>
        </w:rPr>
        <w:t xml:space="preserve"> selain kompromi agama dan budaya </w:t>
      </w:r>
      <w:r w:rsidR="00234BC5" w:rsidRPr="00AB1F6E">
        <w:rPr>
          <w:rFonts w:ascii="Times New Roman" w:hAnsi="Times New Roman"/>
          <w:sz w:val="24"/>
          <w:szCs w:val="24"/>
          <w:lang w:val="id-ID"/>
        </w:rPr>
        <w:t xml:space="preserve">memiliki relasi konfrontatif </w:t>
      </w:r>
      <w:r w:rsidR="00A24375" w:rsidRPr="00AB1F6E">
        <w:rPr>
          <w:rFonts w:ascii="Times New Roman" w:hAnsi="Times New Roman"/>
          <w:sz w:val="24"/>
          <w:szCs w:val="24"/>
          <w:lang w:val="id-ID"/>
        </w:rPr>
        <w:fldChar w:fldCharType="begin" w:fldLock="1"/>
      </w:r>
      <w:r w:rsidR="00234BC5" w:rsidRPr="00AB1F6E">
        <w:rPr>
          <w:rFonts w:ascii="Times New Roman" w:hAnsi="Times New Roman"/>
          <w:sz w:val="24"/>
          <w:szCs w:val="24"/>
          <w:lang w:val="id-ID"/>
        </w:rPr>
        <w:instrText>ADDIN CSL_CITATION { "citationItems" : [ { "id" : "ITEM-1", "itemData" : { "DOI" : "10.18860/j.v0i0.1590", "ISSN" : "2086-7549", "abstract" : "&lt;p&gt;Persoalan agama dan budaya adalah salah satu persoalan krusial yang melahirkan berbagai penilaian dalam masyarakat. Sebagian masyarakat menganggap bahwa agama harus steril dari budaya . sementara sebagaian lain menganggap bahwa agama bisa berdialog dengan budaya dengan beberapa hal yang harus diperhatikan dalam rangka menjaga kemurnian agama. Hal ini terkait erat dengan fenomena perubahan pola pemahaman keagamaan dan perilaku keberagamaan&lt;br /&gt;pemeluk agama (Islam). Tulisan ini mencoba mendiskusikan fenomena dialog agama dan budaya di masyarakat sekaligus memaparkan berbagai corak Islam lokal.&lt;/p&gt;&lt;p&gt;Problem on religion and culture is one crucial problem which generates various assessments within society. Some people think that religion must be sterilized from culture. While, some&lt;br /&gt;other point out that religion is able to dialogue with culture under some considerable aspects to maintain religion's purity. It is closely related to the phenomenon of pattern changing of religious understanding and Muslim religious behavior. This paper tries to discuss the phenomenon of religion and culture dialogue within society and to describe various local Islam pattern.&lt;br /&gt;Kata Kunci: Keberagamaan, Mitos, Budaya&lt;/p&gt;", "author" : [ { "dropping-particle" : "", "family" : "Roibin", "given" : "Roibin", "non-dropping-particle" : "", "parse-names" : false, "suffix" : "" } ], "container-title" : "JURISDICTIE", "id" : "ITEM-1", "issued" : { "date-parts" : [ [ "2012" ] ] }, "title" : "AGAMA DAN BUDAYA-RELASI KONFRONTATIF ATAU KOMPROMISTIK", "type" : "article-journal" }, "uris" : [ "http://www.mendeley.com/documents/?uuid=cb0377f3-1a40-4841-8e98-a8721c1a8989" ] } ], "mendeley" : { "formattedCitation" : "(Roibin, 2012)", "plainTextFormattedCitation" : "(Roibin, 2012)", "previouslyFormattedCitation" : "(Roibin, 2012)"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34BC5" w:rsidRPr="00AB1F6E">
        <w:rPr>
          <w:rFonts w:ascii="Times New Roman" w:hAnsi="Times New Roman"/>
          <w:noProof/>
          <w:sz w:val="24"/>
          <w:szCs w:val="24"/>
          <w:lang w:val="id-ID"/>
        </w:rPr>
        <w:t>(Roibin, 2012)</w:t>
      </w:r>
      <w:r w:rsidR="00A24375" w:rsidRPr="00AB1F6E">
        <w:rPr>
          <w:rFonts w:ascii="Times New Roman" w:hAnsi="Times New Roman"/>
          <w:sz w:val="24"/>
          <w:szCs w:val="24"/>
          <w:lang w:val="id-ID"/>
        </w:rPr>
        <w:fldChar w:fldCharType="end"/>
      </w:r>
      <w:r w:rsidR="00234BC5" w:rsidRPr="00AB1F6E">
        <w:rPr>
          <w:rFonts w:ascii="Times New Roman" w:hAnsi="Times New Roman"/>
          <w:sz w:val="24"/>
          <w:szCs w:val="24"/>
          <w:lang w:val="id-ID"/>
        </w:rPr>
        <w:t xml:space="preserve">. Kedua konstruksi agama atas budaya lokal </w:t>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"abstract" : "Wilayah Kalimantan Selatan mayoritas dihuni oleh Suku Banjar. Suku Banjar asli adalah beragama Islam. Mereka masih memegang teguh tradisi dari nenek moyang, namun disesuaikan dengan ajaran Islam. Jika tradisi tersebut menyimpang dari ajaran Islam, mereka menggantinya agar tidak menyimpang dari ajaran Islam. Tujuannya agar tidak terjadi kemusyrikkan pada masyarakat umumnya dan masyarakat Banjarmasin khususnya. Tradisi atau kebiasaan tersebut merupakan kearifan lokal yang harus dilestarikan. Agama dan Kearifan lokal masyarakat Banjarmasin pengaruhnya terhadap perubahan sosial antara lain: tradisi baayun maulid (diharapkan anak dapat mencontoh akhlak Nabi Muhammad SAW), tradisi basunat (agar antara laki-laki dan perempuan saling menghormati tanpa merendahkan hak dan kewajiban masing-masing), tradisi bahuma Dayak Bakumpai (mengajarkan kerja sama), budaya jujuran pada adat perkawinan Banjar (permintaan sesuai kemampuan), dan pasar terapung banjarmasin (jual-beli dapat dilakukan di manapun sesuai ajaran Islam, termasuk dilakukan di atas sungai). Tradisi tersebut diharapkan agar terjaga dan dilestarikan anak cucu kita sesuai dengan ajaran agama Islam. Kata Kunci: Agama, Kearifan Lokal, Perubahan Sosial, Masyarakat Banjar", "author" : [ { "dropping-particle" : "", "family" : "Rosyida", "given" : "Desy Anindia", "non-dropping-particle" : "", "parse-names" : false, "suffix" : "" } ], "container-title" : "Universitas Islam Kalimantan Muhammad Arsyad Al-Banjary Banjarmasin", "id" : "ITEM-1", "issued" : { "date-parts" : [ [ "2016" ] ] }, "page" : "1-39", "title" : "Hubungan {Agama} dan {Kearifan} {Lokal} terhadap {Perubahan} {Sosial} {Masyarakat} {Banjarmasin}", "type" : "article-journal" }, "uris" : [ "http://www.mendeley.com/documents/?uuid=a85e0688-8d20-4389-b5bc-7744c58f0fe0" ] }, { "id" : "ITEM-2", "itemData" : { "abstract" : "Ritual merupakan ekspresi dari sistem upacara keagamaan yang merefleksikan adanya hubungan manusia dengan alam spiritual. Bagi Pelakunya, ritual memiliki fungsi sosial yang penting, yaitu mengintegrasikan individu-individu dalam masyarakat dan menjadi instrumen untuk menyalurkan energi negatif. Dalam konteks Islam, unsur-unsur dalam Panaek Bungkulan yang beraroma mistik dan tahayul dianggap tidak sesuai dengan aturan syariat perlu dihilangkan, tetapi untuk unsur-unsur ritual yang lain selama masih bisa dikomunikasikan dan tidak merusak akidah tentu masih bisa dilakukan. Penetrasi agama dalam perspektif Panaek Bungkulan tidak serta merta menghilangkan praktik-praktik ritual masyarakat Batak Angkola Padangsidimpuan. Meski masyarakat menerima ajaran Islam sebagai keyakinan, di samping menerima ajaran Islam sebagai keyakinan, dan menerima ajaran-ajaran modern dalam membangun rumah, mereka tetap tidak kehilangan tradisi lokal sebagai nilai adat di tengah-tengah arus grobalisasi- modern. Relasi antara Islam dan tradisi lokal telah membentuk habitat baru yang disebut tradisi Islam lokal. Dialektika antara Islam dan budaya menempatkan religi dan ritual lokal sebagai medan kontestasi, seperti tradisi panaek bungkulan. Tradisi ini merupakan tradisi warisan leluhur yang telah dikenal masyarakat Batak Angkola jauh sebelum Islam masuk ke tanah Batak.", "author" : [ { "dropping-particle" : "", "family" : "Harahap", "given" : "Sumper Mulia", "non-dropping-particle" : "", "parse-names" : false, "suffix" : "" } ], "container-title" : "TOLERANSI: Media Komunikasi Umat Bergama", "id" : "ITEM-2", "issue" : "2", "issued" : { "date-parts" : [ [ "2015" ] ] }, "page" : "154-176", "title" : "ISLAM DAN BUDAYA LOKAL Studi terhadap Pemahaman, Keyakinan, dan Praktik Keberagamaan Masyarakat Batak Angkola di Padangsidimpuan Perspektif Antropologi", "type" : "article-journal", "volume" : "7" }, "uris" : [ "http://www.mendeley.com/documents/?uuid=75418a50-eb19-4d72-898d-3cd51b6ef433" ] } ], "mendeley" : { "formattedCitation" : "(Harahap, 2015; Rosyida, 2016)", "manualFormatting" : "(Harahap, 2015; Rosyida, 2016", "plainTextFormattedCitation" : "(Harahap, 2015; Rosyida, 2016)", "previouslyFormattedCitation" : "(Harahap, 2015; Rosyida, 2016)"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34BC5" w:rsidRPr="00AB1F6E">
        <w:rPr>
          <w:rFonts w:ascii="Times New Roman" w:hAnsi="Times New Roman"/>
          <w:noProof/>
          <w:sz w:val="24"/>
          <w:szCs w:val="24"/>
          <w:lang w:val="id-ID"/>
        </w:rPr>
        <w:t>(Harahap, 2015; Rosyida, 2016</w:t>
      </w:r>
      <w:r w:rsidR="00A24375" w:rsidRPr="00AB1F6E">
        <w:rPr>
          <w:rFonts w:ascii="Times New Roman" w:hAnsi="Times New Roman"/>
          <w:sz w:val="24"/>
          <w:szCs w:val="24"/>
          <w:lang w:val="id-ID"/>
        </w:rPr>
        <w:fldChar w:fldCharType="end"/>
      </w:r>
      <w:r w:rsidR="005059FA"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"abstract" : "Disertasi ini membahas tentang munculnya perubahan identitas agama dan etnis di daerah perbatasan di Sumatera Barat. Fokus penelitian adalah pada interaksi antar \u2013 etnis, antara orang-orang Minangkabau dan kelompok etnis lain di daerah perbatasan Rao, Pasaman. Penelitian ini menemukan bahwa hubungan sosial di daerah perbatasan terjadi dalam bentuk hubungan individu antara masyarakat Minangkabau dengan orang-orang Mandailing. Komunitas ini terlibat dalam proses kontak budaya, konflik atau persaingan, akomodasi, asimilasi, adaptasi, akulturasi, negosiasi dan kontestasi dalam interaksi sosial mereka. Penelitian ini menegaskan bahwa proses interaksi memengaruhi perubahan identitas agama dan budaya. Pembangunan budaya etnis Minangkabau dan budaya agama di daerah perbatasan membentuk identitas baru yang merupakan sintesis dari proses panjang interaksi sosial. Pembangunan identitas agama dan budaya membentuk model pencegahan konflik agama dan etnis", "author" : [ { "dropping-particle" : "", "family" : "Rozi", "given" : "Syafwan", "non-dropping-particle" : "", "parse-names" : false, "suffix" : "" } ], "container-title" : "Jurnal Masyarakat Indonesia", "id" : "ITEM-1", "issue" : "1", "issued" : { "date-parts" : [ [ "2013" ] ] }, "number-of-pages" : "215-245", "title" : "Konstruksi Identitas Agama Dan Budaya Etnis Minangkabau Di Daerah Perbatasan: Perubahan Identitas Dalam Interaksi Antaretnis Di Rao Kabupaten Pasaman Sumatera Barat", "type" : "book", "volume" : "39" }, "uris" : [ "http://www.mendeley.com/documents/?uuid=af0aa087-8ed7-432c-94bd-4633e6b0739b" ] } ], "mendeley" : { "formattedCitation" : "(Rozi, 2013)", "manualFormatting" : "Rozi, 2013)", "plainTextFormattedCitation" : "(Rozi, 2013)", "previouslyFormattedCitation" : "(Rozi, 2013)"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5059FA" w:rsidRPr="00AB1F6E">
        <w:rPr>
          <w:rFonts w:ascii="Times New Roman" w:hAnsi="Times New Roman"/>
          <w:noProof/>
          <w:sz w:val="24"/>
          <w:szCs w:val="24"/>
          <w:lang w:val="id-ID"/>
        </w:rPr>
        <w:t>Rozi, 2013)</w:t>
      </w:r>
      <w:r w:rsidR="00A24375" w:rsidRPr="00AB1F6E">
        <w:rPr>
          <w:rFonts w:ascii="Times New Roman" w:hAnsi="Times New Roman"/>
          <w:sz w:val="24"/>
          <w:szCs w:val="24"/>
          <w:lang w:val="id-ID"/>
        </w:rPr>
        <w:fldChar w:fldCharType="end"/>
      </w:r>
      <w:r w:rsidR="00234BC5" w:rsidRPr="00AB1F6E">
        <w:rPr>
          <w:rFonts w:ascii="Times New Roman" w:hAnsi="Times New Roman"/>
          <w:sz w:val="24"/>
          <w:szCs w:val="24"/>
          <w:lang w:val="id-ID"/>
        </w:rPr>
        <w:t xml:space="preserve">, demikian pula islam dan tradisi lokal </w:t>
      </w:r>
      <w:r w:rsidR="00A24375" w:rsidRPr="00AB1F6E">
        <w:rPr>
          <w:rFonts w:ascii="Times New Roman" w:hAnsi="Times New Roman"/>
          <w:sz w:val="24"/>
          <w:szCs w:val="24"/>
          <w:lang w:val="id-ID"/>
        </w:rPr>
        <w:fldChar w:fldCharType="begin" w:fldLock="1"/>
      </w:r>
      <w:r w:rsidR="00234BC5" w:rsidRPr="00AB1F6E">
        <w:rPr>
          <w:rFonts w:ascii="Times New Roman" w:hAnsi="Times New Roman"/>
          <w:sz w:val="24"/>
          <w:szCs w:val="24"/>
          <w:lang w:val="id-ID"/>
        </w:rPr>
        <w:instrText>ADDIN CSL_CITATION { "citationItems" : [ { "id" : "ITEM-1", "itemData" : { "DOI" : "10.24014/trs.v6i1.893", "ISSN" : "2407-1595", "abstract" : "Transformasi kebudayaan di wilayah Melayu dari suatu keagamaan lokal kepada sistem keagamaan Islam, lengkap dengan berbagai bentuk pengejawantahan kebudayaannya. Revolusi agama dalam masyarakat Melayu yang memunculkan transformasi kebudayaan itu disebabkan beberapa faktor yang inheren atau faktor-faktor lain yang kemudian secara kental diasosiasikan dengan Islam. Islam ketika harus diaktualisasikan dalam kebudayaan telah menampilkan wajahnya yang beragam, dan dalam keragaman kebudayaan Islam yang bersifat regional itu masih tersedia tempat bagi kebudayaan Islam lokal. Namun, semua keanekaragaman kebudayaan itu dipersatukan oleh ruh dan bentuk tradisi yang suci yang bersumber dari tauhid. Budaya Melayu merupakan salah satu dari bentuk budaya Islam yang mempunyai banyak pendukungnya. Nilai-nilai Islam terlihat dengan jelas dalam berbagai aspek budaya Melayu. Orang Melayu menjadikan Islam sebagai ruh atau inti kebudayaannya. Hal inilah yang memunculkan tesis bahwa Melayu identik dengan Islam", "author" : [ { "dropping-particle" : "", "family" : "Hasbullah", "given" : "Hasbullah", "non-dropping-particle" : "", "parse-names" : false, "suffix" : "" } ], "container-title" : "Toleransi", "id" : "ITEM-1", "issue" : "1", "issued" : { "date-parts" : [ [ "2014" ] ] }, "page" : "1-15", "title" : "Islam Dalam Bingkai Budaya Lokal", "type" : "article-journal", "volume" : "6" }, "uris" : [ "http://www.mendeley.com/documents/?uuid=027523b4-3864-473e-8327-e0462a25b77a", "http://www.mendeley.com/documents/?uuid=d69a85d9-0fc1-4157-8484-06c60d14f8d6" ] }, { "id" : "ITEM-2", "itemData" : { "DOI" : "10.24260/almaslahah.v13i2.926", "ISSN" : "1907-0233", "abstract" : "Abstract Religion and culture are main elements in an interconnected society. When a religion enters a community, there will be a trade-off between the religion and culture e.g. when Islam is descended at Arab which has old tradition. Tradition is part of culture, for that it is not a surprise that every country has tradition including Indonesia. One of Indonesian local tradition is madurese tradition: Pelet Betteng or Pelet Kandhung or Peret Kandung or Salamenddhen Kandhungan which constitutes a pregnancy ritual. It is held by making du\u2019a and giving alms in the fourth or seventh month of pregnancy period of a woman who is pregnant for the first time (seriyang). According to sharia perspective, Islam presents without ignoring Arabian tradition (`adah) and convention. They are even considered as sources of Islamic jurisprudence with particular limitations. Therefore, the term of `adat which has a similar meaning to `uruf, has become a basic of istinbath hukm.Keywords: Islam, Local Tradition, Islamic Law. \u00a0Abstrak Agama dan budaya merupakan dua unsur penting dalam masyarakat yang saling mempengaruhi. Ketika ajaran agama masuk dalam sebuah komunitas yang berbudaya, akan terjadi tarik menarik antara kepentingan agama di satu sisi dengan kepentingan budaya di sisi lain. Demikian juga halnya dengan agama Islam yang diturunkan di tengah-tengah masyarakat Arab yang memiliki adat-istiadat dan tradisi secara turun-temurun. Tradisi merupakan bagian dari budaya. Salah satu tradisi lokal yang melekat erat dalam kehidupan masyarakat Indonesia, khususnya suku Madura adalah Pelet Betteng,atau terkadang dikenal dengan sebutan Pelet Kandhung atau Peret Kandung atau Salameddhen Kandhungan, yangsecara sederhana diartikan sebagai pijat kandungan atau selamatan kehamilan. Tradisi ini merupakan upacara selamatan yang dilakukan dengan cara pembacaan do`a-do`a dan sedekah, ketika seorang wanita tengah mengandung pertama kalinya (Madura: seriyang) pada saat usia kehamilan mencapai empat bulanatau tujuh bulan.Dalam persepektif hukum Islam, ternyata ajaran Islam sangat memperhatikan tradisi (Arab: `adah) dan konvensi masyarakat untuk dijadikan sumber bagi jurisprudensi hukum Islam dengan penyempurnaan dan batasan-batasan tertentu.Terma `adat yang memiliki kesamaan makna dengan `uruf telahmenjadi salah satu landasan dalam istinbat hukum Islam.Kata Kunci: Islam, Tradisi Lokal, Hukum Islam.", "author" : [ { "dropping-particle" : "", "family" : "Buhori", "given" : "Buhori", "non-dropping-particle" : "", "parse-names" : false, "suffix" : "" } ], "container-title" : "Al-Maslahah Jurnal Ilmu Syariah", "id" : "ITEM-2", "issue" : "2", "issued" : { "date-parts" : [ [ "2017" ] ] }, "page" : "229", "title" : "ISLAM DAN TRADISI LOKAL DI NUSANTARA (Telaah Kritis Terhadap Tradisi Pelet Betteng Pada Masyarakat Madura  dalam Perspektif Hukum Islam)", "type" : "article-journal", "volume" : "13" }, "uris" : [ "http://www.mendeley.com/documents/?uuid=ef853604-fbd9-43be-b854-7ef00acca56f", "http://www.mendeley.com/documents/?uuid=347f68a5-8f34-4a92-9309-71782c43fe38" ] }, { "id" : "ITEM-3", "itemData" : { "DOI" : "10.24090/ibda.v14i2.702", "ISSN" : "1693-6736", "abstract" : "Islam masuk ke tanah Jawa dalam keadaan penduduknya telah memiliki tradisi dan budaya berupa kepercayaan adanya kekuatan pada benda-benda tertentu (dinamisme), adanya kekuatan pada arwah orang yang meninggal (animisme) dan kepercayaan adanya kekuatan pada binatang-binatang (totemisme). Tradisi ini telah diwariskan secara turun temurun, diyakini, dan diamalkan dalam kehidupan sehari-hari. Ketika Islam datang, keyakinan dan kepercayaan tersebut\u00a0 melebur dalam budaya Islam. Sehingga munculah apa yang disebut dengan sinkretisme Islam, yaitu akulturasi budaya Islam dengan tradisi lokal. Di antara bentuk akulturasi budaya lokal (Jawa) dengan Islam adalah tradisi yang dianut oleh komunitas Islam Aboge. Komunitas ini melaksanakan tradisi-tradisi Jawa dengan dibumbui tradisi Islam, maka munculah Islam dengan cita rasa lokal (islam lokal). Kekhasan dari komunitas ini adalah masih menggunakan model Penanggalan Islam Jawa yakni Penanggalan Aboge untuk menetapkan awal Ramadhan, Hari Raya Idhul Fitri dan Idhul Adha. Kata Aboge adalah singkatan dari Alip Rebo Wage yang mempunyai arti Tanggal 1 Muharram Tahun Alif akan jatuh pada hari Rebo (Rabu) pasaran Wage. Aboge adalah dasar perhitungan almanak (kalender) dalam satu windu atau delapan tahun, maka yang dimaksud Aboge adalah dasar suatu perhitungan. Penggunaan penanggalan dengan sistem Aboge mengakibatkan pelaksanaan ibadah puasa, perayaan Idhul Fitri, dan Idhul Adha yang dilaksanakan oleh komunitas Aboge selalu mengalami perbedaan\u00a0 dengan keputusan yang telah ditetapkan oleh pemerintah melalui sidang Itsbat.", "author" : [ { "dropping-particle" : "", "family" : "Sakirman", "given" : "Sakirman", "non-dropping-particle" : "", "parse-names" : false, "suffix" : "" } ], "container-title" : "IBDA` : Jurnal Kajian Islam dan Budaya", "id" : "ITEM-3", "issue" : "2", "issued" : { "date-parts" : [ [ "2016" ] ] }, "page" : "172-187", "title" : "ISLAM ABOGE DALAM TRADISI JAWA ALASTUA", "type" : "article-journal", "volume" : "14" }, "uris" : [ "http://www.mendeley.com/documents/?uuid=57382491-e65a-4fa9-a900-8291fb215a04" ] }, { "id" : "ITEM-4", "itemData" : { "DOI" : "10.20885/millah.vol8.iss2.art6", "ISSN" : "14120992", "abstract" : "This paper tries to explore the compatibility of Islam toward the idea of multiculturalism. The discussion about the relationship between Islam and multiculturalism is very important in the context of plural country such as Indonesia, whether in religion side or in culture one. Knowing the significance of multiculturalism, the question is, how far the compability of Islam as mayor religion in this country with the idea of multiculturalism. As for the writer, there are two ways in making the compatibility of Islam toward the idea of multiculturalism: Firstly, that we need to reinterpret the orthodox religion doctrine that always exclusive and oppressive. The reinterpretation is done in order religion may accept the local tradition wisdom. Secondly, that we always need to have a dialogue between Islam and the modernity. In multicultural perspective, it\u2019s clear that that the existence of local tradition will enrich the Islamic civilization. Each local tradition has the legal position before Islam. Here, the idea of \u201cpribumisasi Islam\u201d in Indonesia context as stated by Gus Dur is in the same way with the idea of multiculturalism.", "author" : [ { "dropping-particle" : "", "family" : "Abidin", "given" : "M. Zainal", "non-dropping-particle" : "", "parse-names" : false, "suffix" : "" } ], "container-title" : "Millah", "id" : "ITEM-4", "issue" : "2", "issued" : { "date-parts" : [ [ "2009" ] ] }, "page" : "297-309", "title" : "ISLAM DAN TRADISI LOKAL DALAM PERSPEKTIF MULTIKULTURALISME", "type" : "article-journal", "volume" : "8" }, "uris" : [ "http://www.mendeley.com/documents/?uuid=a92f6f8e-0556-478e-9138-d465138fd511", "http://www.mendeley.com/documents/?uuid=3893067a-fcb3-497d-886f-fdf892eaad6b" ] }, { "id" : "ITEM-5", "itemData" : { "abstract" : "Ritual merupakan ekspresi dari sistem upacara keagamaan yang merefleksikan adanya hubungan manusia dengan alam spiritual. Bagi Pelakunya, ritual memiliki fungsi sosial yang penting, yaitu mengintegrasikan individu-individu dalam masyarakat dan menjadi instrumen untuk menyalurkan energi negatif. Dalam konteks Islam, unsur-unsur dalam Panaek Bungkulan yang beraroma mistik dan tahayul dianggap tidak sesuai dengan aturan syariat perlu dihilangkan, tetapi untuk unsur-unsur ritual yang lain selama masih bisa dikomunikasikan dan tidak merusak akidah tentu masih bisa dilakukan. Penetrasi agama dalam perspektif Panaek Bungkulan tidak serta merta menghilangkan praktik-praktik ritual masyarakat Batak Angkola Padangsidimpuan. Meski masyarakat menerima ajaran Islam sebagai keyakinan, di samping menerima ajaran Islam sebagai keyakinan, dan menerima ajaran-ajaran modern dalam membangun rumah, mereka tetap tidak kehilangan tradisi lokal sebagai nilai adat di tengah-tengah arus grobalisasi- modern. Relasi antara Islam dan tradisi lokal telah membentuk habitat baru yang disebut tradisi Islam lokal. Dialektika antara Islam dan budaya menempatkan religi dan ritual lokal sebagai medan kontestasi, seperti tradisi panaek bungkulan. Tradisi ini merupakan tradisi warisan leluhur yang telah dikenal masyarakat Batak Angkola jauh sebelum Islam masuk ke tanah Batak.", "author" : [ { "dropping-particle" : "", "family" : "Harahap", "given" : "Sumper Mulia", "non-dropping-particle" : "", "parse-names" : false, "suffix" : "" } ], "container-title" : "TOLERANSI: Media Komunikasi Umat Bergama", "id" : "ITEM-5", "issue" : "2", "issued" : { "date-parts" : [ [ "2015" ] ] }, "page" : "154-176", "title" : "ISLAM DAN BUDAYA LOKAL Studi terhadap Pemahaman, Keyakinan, dan Praktik Keberagamaan Masyarakat Batak Angkola di Padangsidimpuan Perspektif Antropologi", "type" : "article-journal", "volume" : "7" }, "uris" : [ "http://www.mendeley.com/documents/?uuid=75418a50-eb19-4d72-898d-3cd51b6ef433" ] }, { "id" : "ITEM-6", "itemData" : { "abstract" : "Gerakan purifikasi (pemurnian) Islam merupakan fenomena yang terus ada dalam sejarah peradaban Islam di berbagai negara, termasuk Indonesia. Semangat untuk kembali pada doktrin otentik dan fundamental mengantarkan gerakan puritan Islam pada perbenturan dengan tradisi lokal yang dipandang tidak sesuai dengan ajaran Islam. Interaksi yang terbangun antara Islam puritan dengan tradisi lokal lebih sering mengarah pada relasi konflik maupun pergesekan. Hal ini disebabkan karena masing\u00ad masing pihak, baik gerakan puritan Islam maupun tradisi lokal, memiliki kecenderungan konservatif yaitu melindungi, menjaga dan melestarikan nilai\u00adnilai (values) masing\u00ad masing. Tradisi lokal, dalam hal ini adalah budaya Jawa, masih memiliki posisi tawar yang cukup kuat meskipun terpaan berbagai arus baru terus saja menggerogoti nilai\u00ad nilai tradisi Jawa yang dianggap adiluhung. Keinginan sebagian masyarakat untuk menjaga tradisi Jawa masih dapat dilihat. Hal ini disebabkan karena nilai\u00adnilai budaya Jawa yang mendarah\u00addaging dalam masyarakat dianggap telah terbukti mampu membawa manusia pada tata kehidupan yang \" selamat \" . Tradisi Jawa tidak bisa lepas dari konsep slamet (Keselamatan) sebab dalam nalar orang Jawa hidup di dunia dengan selamat adalah lebih penting dari segalanya. Manusia Jawa tidak menentukan tujuan hidup yang muluk\u00admuluk, yang penting selamat, tidak perlu rakus tapi harus bisa nrimo ing pandum (menerima suratan takdir). 206 Konsep slamet ini adalah ruh tradisi jawa. Menurut Geertz, bagi orang Jawa slamet dimaknai sebagai \" tidak ada apa\u00adapa \" atau tidak terkendala oleh masalah. 207 Semua tradisi, upacara, ritual dan perayaan dalam", "author" : [ { "dropping-particle" : "", "family" : "Asroni", "given" : "Ahmad", "non-dropping-particle" : "", "parse-names" : false, "suffix" : "" } ], "container-title" : "Conference Proceeding AICIS XII", "id" : "ITEM-6", "issued" : { "date-parts" : [ [ "2007" ] ] }, "page" : "2666-2680", "title" : "Islam Puritan vis a vis Tradisi Lokal: Meneropong Model Resolusi Konflik Majelis Tafsir Al-Qur'an", "type" : "article-journal", "volume" : "5" }, "uris" : [ "http://www.mendeley.com/documents/?uuid=0391dcd7-ab39-49d3-89e1-e6e2a7a3d57e", "http://www.mendeley.com/documents/?uuid=10e9753a-3ca8-4652-b1fd-06723c19cbc2" ] }, { "id" : "ITEM-7", "itemData" : { "DOI" : "10.31969/alq.v20i2.197", "ISSN" : "0854-1221", "abstract" : "&lt;p&gt;Lokalitas selama ini digambarkan sebagai daerah terpinggirkan dan tidak punya daya. Namun apa yang&lt;br /&gt;dilakukan komunitas lokal Tanah Toa Kajang, justru sebaliknya. Di tengah gempuran modernitas,&lt;br /&gt;Negara dan agama resmi, mereka tetap survive berjalan dengan tradisi lokal mereka. Di saat yang sama&lt;br /&gt;lokalitas yang mereka miliki justru dijadikan arena untuk bertarung, bernegosiasi, beradaptasi, bahkan&lt;br /&gt;sekali waktu meresistensi kebudayaan baru tersebut. Tulisan ini menggambarkan proses itu, dengan&lt;br /&gt;mengambil fokus pada pertemuan antara Islam dan tradisi lokal mereka. Pada perjumpaan Islam dan&lt;br /&gt;tradisi lokal Patuntung itulah potret titik temu dan titik tengkar tersebut terpampang jelas. Tulisan ini&lt;br /&gt;merupakan ringkasan dari penelitian yang dilakukan secara kualitatif dari kurung waktu 2005 sampai&lt;br /&gt;sekarang. Karena ringkasan dari sekian episode penelitian, mungkin tidak bisa menggambarkan secara&lt;br /&gt;utuh proses-proses pergulatan tersebut.&lt;/p&gt;", "author" : [ { "dropping-particle" : "", "family" : "Syamsurijal", "given" : "Syamsurijal", "non-dropping-particle" : "", "parse-names" : false, "suffix" : "" } ], "container-title" : "Al-Qalam", "id" : "ITEM-7", "issued" : { "date-parts" : [ [ "2016" ] ] }, "title" : "ISLAM PATUNTUNG: TEMU-TENGKAR ISLAM DAN TRADISI LOKAL DI TANAH TOA KAJANG", "type" : "article-journal" }, "uris" : [ "http://www.mendeley.com/documents/?uuid=3d976c41-ada0-4ee1-8135-e9205c8760ef" ] } ], "mendeley" : { "formattedCitation" : "(Abidin, 2009; Asroni, 2007; Buhori, 2017; Harahap, 2015; Hasbullah, 2014; Sakirman, 2016; Syamsurijal, 2016)", "plainTextFormattedCitation" : "(Abidin, 2009; Asroni, 2007; Buhori, 2017; Harahap, 2015; Hasbullah, 2014; Sakirman, 2016; Syamsurijal, 2016)", "previouslyFormattedCitation" : "(Abidin, 2009; Asroni, 2007; Buhori, 2017; Harahap, 2015; Hasbullah, 2014; Sakirman, 2016; Syamsurijal, 2016)"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34BC5" w:rsidRPr="00AB1F6E">
        <w:rPr>
          <w:rFonts w:ascii="Times New Roman" w:hAnsi="Times New Roman"/>
          <w:noProof/>
          <w:sz w:val="24"/>
          <w:szCs w:val="24"/>
          <w:lang w:val="id-ID"/>
        </w:rPr>
        <w:t>(Abidin, 2009; Asroni, 2007; Buhori, 2017; Harahap, 2015; Hasbullah, 2014; Sakirman, 2016; Syamsurijal, 2016)</w:t>
      </w:r>
      <w:r w:rsidR="00A24375" w:rsidRPr="00AB1F6E">
        <w:rPr>
          <w:rFonts w:ascii="Times New Roman" w:hAnsi="Times New Roman"/>
          <w:sz w:val="24"/>
          <w:szCs w:val="24"/>
          <w:lang w:val="id-ID"/>
        </w:rPr>
        <w:fldChar w:fldCharType="end"/>
      </w:r>
      <w:r w:rsidR="005059FA" w:rsidRPr="00AB1F6E">
        <w:rPr>
          <w:rFonts w:ascii="Times New Roman" w:hAnsi="Times New Roman"/>
          <w:sz w:val="24"/>
          <w:szCs w:val="24"/>
          <w:lang w:val="id-ID"/>
        </w:rPr>
        <w:t xml:space="preserve">. Ketiga, kontestasi agama mayoritas dan budaya saling berhadapan </w:t>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"DOI" : "10.24035/ijit.16.2019.002", "ISSN" : "22896023", "abstract" : "The topic of relations of several religious groups in the world from different perspectives has been a hot issue among researchers and stakeholders. This article addresses the future relations between the majority and minority religious groups, particularly a case study of Bugis Muslims and Bugis Hindus known as Towani Tolotang who live in a harmonious life in South Sulawesi seen from Indonesian contemporary perspective. The present article is based on our research conducted in 2017 and 2018. The results show that Muslim majority and Hindu minority have been living in a dynamic and harmonious life because they have shared similar Bugis cultural background and tradition. In addition, the honesty of Bugis Muslims towards Bugis Hindus has contributed to a conducive living atmosphere. In addition, the existence of equality for the socio-politico status and economic endeavour for the Muslim majority and Hindu minority has brought them into a good social life. So, both communities may enjoy a long period of peaceful and prosperous coexistence in Indonesian modern life.", "author" : [ { "dropping-particle" : "", "family" : "Jubba", "given" : "Hasse", "non-dropping-particle" : "", "parse-names" : false, "suffix" : "" }, { "dropping-particle" : "", "family" : "Pabbajah", "given" : "Mustaqim", "non-dropping-particle" : "", "parse-names" : false, "suffix" : "" }, { "dropping-particle" : "", "family" : "Prasodjo", "given" : "Zaenuddin H.", "non-dropping-particle" : "", "parse-names" : false, "suffix" : "" }, { "dropping-particle" : "", "family" : "Qodir", "given" : "Zuli", "non-dropping-particle" : "", "parse-names" : false, "suffix" : "" } ], "container-title" : "International Journal of Islamic Thought", "id" : "ITEM-1", "issued" : { "date-parts" : [ [ "2019" ] ] }, "page" : "13-23", "publisher" : "National University of Malaysia", "title" : "The future relations between the majority and minority religious groups, viewed from Indonesian contemporary perspective: A case study of the coexistence of Muslims and the Towani Tolotang in Amparita, South Sulawesi", "type" : "article", "volume" : "16" }, "uris" : [ "http://www.mendeley.com/documents/?uuid=e32c2533-6c5f-330a-bf4f-45c7c4a91c0a" ] }, { "id" : "ITEM-2", "itemData" : { "DOI" : "10.15575/jw.v4i1.5190", "ISSN" : "2527-3213", "abstract" : "This paper aims to explain the forms of Muslim immigrant strategies in Papua in the era of special autonomy. After the implementation of special autonomy in Papua, migrants feel the increasing tension or competition in the economic and political fields. Data obtained through the method of observation, interviews, and literature studies. Observations focused on the economic practices of Muslim migrants in places such as the market in Jayapura, Papua. Interviews were conducted with a number of parties, both Muslim migrants and local Papuans, to obtain information on many things including their response to the presence of Muslim migrants. In addition, data was also obtained through the documentation of literature related to the topic of this paper. The data obtained were then analyzed through the steps of qualitative analysis, namely data reduction, data presentation, drawing conclusions/verification. This paper confirms that Muslim migrants made various efforts to deal with various obstacles in the era of Special Autonomy in Papua in three ways. First, Muslim migrants strengthen the economy, especially the informal sector. Secondly, the political sector is not the main objective of the existence of Muslim migrants. Third, Muslim migrants are not exclusive, especially in establishing communication with indigenous people.", "author" : [ { "dropping-particle" : "", "family" : "Faisal", "given" : "F.", "non-dropping-particle" : "", "parse-names" : false, "suffix" : "" }, { "dropping-particle" : "", "family" : "Mulkhan", "given" : "Abdul Munir", "non-dropping-particle" : "", "parse-names" : false, "suffix" : "" }, { "dropping-particle" : "", "family" : "Nurmandi", "given" : "Achmad", "non-dropping-particle" : "", "parse-names" : false, "suffix" : "" }, { "dropping-particle" : "", "family" : "Jubba", "given" : "Hasse", "non-dropping-particle" : "", "parse-names" : false, "suffix" : "" } ], "container-title" : "Wawasan: Jurnal Ilmiah Agama dan Sosial Budaya", "id" : "ITEM-2", "issue" : "1", "issued" : { "date-parts" : [ [ "2019" ] ] }, "page" : "103-116", "title" : "From Conflict to Assimilation: Strategies of Muslim Immigrants in Papua Special Autonomy Era", "type" : "article-journal", "volume" : "4" }, "uris" : [ "http://www.mendeley.com/documents/?uuid=f3a3471c-c5e5-465b-a833-650573fa0f6d", "http://www.mendeley.com/documents/?uuid=ed04aa99-2887-4e6d-a0d7-c831a497d196" ] }, { "id" : "ITEM-3", "itemData" : { "DOI" : "10.18510/hssr.2020.8177", "ISSN" : "23956518", "abstract" : "Purpose of the study: This study seeks to show that religious contestation in Jayapura, as apparent through the widespread use of religious symbols in the city, is not only a form of resistance against other faiths but also reflective of historical apprehensiveness. Studies on Muslim-Christian relations tend to deny the historical perspective by giving more attention to economic and political factors. Methodology: As the basis of its analysis, this study uses visual data in the form of photographs. Further data was collected from informants through unstructured interviews. Using a phenomenological approach, data were analyzed to ascertain the meaning of the studied phenomenon. Main Findings: This study shows that religious contestation in Papua, as manifested in public religious symbols, is not only a form of resistance against other faiths but also a continuation of unresolved interfaith tensions. Applications of this study: Knowledge of the interfaith contestation, as manifested through the public display of religious symbols, is of paramount importance in creating a spatial planning policy that accommodates a multiethnic and multireligious society. Novelty/Originality of this study: While previous studies have tended to show the causes of interfaith conflict, often by emphasizing religious differences, this study finds a shared space that offers an opportunity for religious accommodation and the resolution of interfaith tensions.", "author" : [ { "dropping-particle" : "", "family" : "Jubba", "given" : "Hasse", "non-dropping-particle" : "", "parse-names" : false, "suffix" : "" }, { "dropping-particle" : "", "family" : "Abdullah", "given" : "Irwan", "non-dropping-particle" : "", "parse-names" : false, "suffix" : "" }, { "dropping-particle" : "", "family" : "Pabbajah", "given" : "Mustaqim", "non-dropping-particle" : "", "parse-names" : false, "suffix" : "" }, { "dropping-particle" : "", "family" : "Iribaram", "given" : "Suparto", "non-dropping-particle" : "", "parse-names" : false, "suffix" : "" }, { "dropping-particle" : "", "family" : "Prasojo", "given" : "Zaenuddin Hudi", "non-dropping-particle" : "", "parse-names" : false, "suffix" : "" }, { "dropping-particle" : "", "family" : "Qodir", "given" : "Zuli", "non-dropping-particle" : "", "parse-names" : false, "suffix" : "" } ], "container-title" : "Humanities and Social Sciences Reviews", "id" : "ITEM-3", "issue" : "1", "issued" : { "date-parts" : [ [ "2020" ] ] }, "page" : "642-650", "publisher" : "Gyandhara International Academic Publications", "title" : "The display of religious symbols in public space: The contestation of muslim and christian identities in jayapura, Papua", "type" : "article-journal", "volume" : "8" }, "uris" : [ "http://www.mendeley.com/documents/?uuid=0b440fe4-8b24-3c8d-abef-55bb997683b2" ] } ], "mendeley" : { "formattedCitation" : "(Faisal et al., 2019; Jubba et al., 2019, 2020)", "plainTextFormattedCitation" : "(Faisal et al., 2019; Jubba et al., 2019, 2020)", "previouslyFormattedCitation" : "(Faisal et al., 2019; Jubba et al., 2019, 2020)"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5059FA" w:rsidRPr="00AB1F6E">
        <w:rPr>
          <w:rFonts w:ascii="Times New Roman" w:hAnsi="Times New Roman"/>
          <w:noProof/>
          <w:sz w:val="24"/>
          <w:szCs w:val="24"/>
          <w:lang w:val="id-ID"/>
        </w:rPr>
        <w:t>(Faisal et al., 2019; Jubba et al., 2019, 2020)</w:t>
      </w:r>
      <w:r w:rsidR="00A24375" w:rsidRPr="00AB1F6E">
        <w:rPr>
          <w:rFonts w:ascii="Times New Roman" w:hAnsi="Times New Roman"/>
          <w:sz w:val="24"/>
          <w:szCs w:val="24"/>
          <w:lang w:val="id-ID"/>
        </w:rPr>
        <w:fldChar w:fldCharType="end"/>
      </w:r>
      <w:r w:rsidR="005059FA" w:rsidRPr="00AB1F6E">
        <w:rPr>
          <w:rFonts w:ascii="Times New Roman" w:hAnsi="Times New Roman"/>
          <w:sz w:val="24"/>
          <w:szCs w:val="24"/>
          <w:lang w:val="id-ID"/>
        </w:rPr>
        <w:t xml:space="preserve">, sehingga memperlihatkan akulturasi </w:t>
      </w:r>
      <w:r w:rsidR="00D06B3E" w:rsidRPr="00AB1F6E">
        <w:rPr>
          <w:rFonts w:ascii="Times New Roman" w:hAnsi="Times New Roman"/>
          <w:sz w:val="24"/>
          <w:szCs w:val="24"/>
        </w:rPr>
        <w:t>menunjukkan adanya harmoni dan interaksi diantara keduanya dalam menampilkan praktik beragama pada kehidupan sehari-hari</w:t>
      </w:r>
      <w:r w:rsidR="00D06B3E"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5059FA" w:rsidRPr="00AB1F6E">
        <w:rPr>
          <w:rFonts w:ascii="Times New Roman" w:hAnsi="Times New Roman"/>
          <w:sz w:val="24"/>
          <w:szCs w:val="24"/>
          <w:lang w:val="id-ID"/>
        </w:rPr>
        <w:instrText>ADDIN CSL_CITATION { "citationItems" : [ { "id" : "ITEM-1", "itemData" : { "abstract" : "Kajian Islam dan adat menjadi wacana untuk melihat bagaimana perjumpaan antara agama dengan budaya lokal. Perkembangan terkini menunjukkan adanya harmoni dan interaksi diantara keduanya. Sehingga ada proses akulturasi dalam menampilkan praktik beragama pada kehidupan sehari-hari. Untuk itu, penelitian ini akan mengkaji interaksi antara Islam dan adat di masyarakat Bugis dalam tinjauan akulturasi budaya. Pendekatan kualitatif digunakan selama proses penelitian. Observasi yang tidak berpartisipasi dan wawancara mendalam diterapkan selama pengumpulan data. Penelitian ini menunjukkan bahwa ada sinergi antara keteguhan dalam adat dengan ketaatan beragama. Dengan menjadikan adeq (adat) dan saraq (syariat) keduanya sebagai struktur dalam panggaderreng (undang-undang sosial), maka ini menyatukan fungsi keduanya dalam mengatur kehidupan. Selanjutnya dalam banyak aktivitas adat telah diadaptasi dengan prinsip-prinsip keislaman. Islam diterjemahkan ke dalam perangkat kehidupan lokal dengan tetap mempertahankan pola yang ada kemudian ditransformasi ke dalam esensi tauhid. Dengan menggunakan potensi lokal ini digunakan sebagai strategi untuk membangun spiritualitas tanpa karakter kearaban. Islam dalam nuansa adat Bugis diinterpretasi kedalam nilai dan tradisi sehingga membentuk identitas masyarakat Bugis. Akhirnya, perjumpaan adat dan agama dalam budaya masyarakat Bugis menunjukkan telah terjadi dialog dan merekonstruksi sebuah budaya baru dalam nuansa lokal.", "author" : [ { "dropping-particle" : "", "family" : "Wekke", "given" : "Ismail Suardi", "non-dropping-particle" : "", "parse-names" : false, "suffix" : "" } ], "container-title" : "Analisis", "id" : "ITEM-1", "issued" : { "date-parts" : [ [ "2013" ] ] }, "title" : "ISLAM DAN ADAT : TINJAUAN AKULTURASI BUDAYA DAN AGAMA dalam Masyarakat Bugis", "type" : "article-journal" }, "uris" : [ "http://www.mendeley.com/documents/?uuid=378c27f3-feb2-48ac-b59f-663afc779039" ] }, { "id" : "ITEM-2", "itemData" : { "DOI" : "10.36787/jsi.v2i2.178", "ISSN" : "2655-268X", "abstract" : ". Dalam catatan sejarah, Islam merupakan Agama yang paling mudah diterima ajarannya oleh setiap orang diberbagai penjuru dunia. Hal tersebut dikarenakan dalam ajaran Islam tidak ada penolakan atau penentangan pada kultur budaya daerah selama budaya tersebut tidak bertentangan dengan ajaran yang tercantum dalam Al-Quran dan Sunah Nabi. Artinya masuknya Ajaran Islam dalam dalam suatu daerah tertentu itu melalui penetrasi kebudayaan daerah yang ada didaerah tertentu dengan perpaduan Ajaran Islam. Oleh karena itulah ajaran Islam dapat diterima dengan baik oleh masyarakat suatu daerah dengan pertimbangan tanpa merubah budaya yang sudah ada atau budaya peninggalan nenek moyang yang ada di daerah tersebut. Maka tidak heran jika kita datang ke suatu daerah tertentu kemudian kita mengamati ada sebuah perbedaan dalam hal peribadatan Agama Islam didaerah tersebut, itu semua bermula dikarenanakan terjadi penetrasi antara budaya lokal yang sudah ada didaerah tersebut dengan Ajaran Islam.", "author" : [ { "dropping-particle" : "", "family" : "Supriatna", "given" : "Eman", "non-dropping-particle" : "", "parse-names" : false, "suffix" : "" } ], "container-title" : "Jurnal Soshum Insentif", "id" : "ITEM-2", "issued" : { "date-parts" : [ [ "2019" ] ] }, "title" : "Islam dan Kebudayaan", "type" : "article-journal" }, "uris" : [ "http://www.mendeley.com/documents/?uuid=5750e036-75f3-425a-9ae3-b175ad96df89" ] }, { "id" : "ITEM-3", "itemData" : { "abstract" : "Masyarakat Aceh terkenal dengan ketaatannya terhadap agama dan sangat menjunjung tinggi budaya serta adat-istiadatnya. Sebelum Islam datang ke Aceh, pengaruh Hindu dan Budha sudah mengakar dalam tradisi dan kepercayaan masyarakat Aceh. Oleh karena itu, walaupun Islam sudah berkembang dan maju di Aceh, terdapat beberapa budaya dan kepercayaan tradasional yang masih dilestarikan oleh masyarakat Aceh. Hal ini sangat terkait dengan ajaran Ahl al-Sunnah wa al- Jama\u2019ah yang merupakan satu-satunya mazhab teologi masyarakat Aceh. Keberadaan budaya tersebut menyebabkan Islam sebagai pendatang baru harus bisa selaras dengan budaya yang telah ada sebelumnya. Akibatnya terjadilah proses pengaruh mempengaruhi, sehingga terbentuklah Islam tradisional, yaitu Islam yang sudah berakulturasi dengan budaya dan kepercayaan sebelumnya. Salah satu budaya dimaksud adalah ritual rah ulei di kuburan Ulama. Penelitian ini bertujuan mengkaji akulturasi budaya lokal dalam pandangan Islam, khususnya budaya rah ulei di kuburan ulama. Data-data untuk tulisan ini diperoleh melalui wawancara dan pengamatan. Data tersebut kemudian dianalisis dengan metode analisis deskriptif. Hasil kajian menunjukkan bahwa terdapat beberapa tradisi dan kebudayaan Aceh yang berakulturasi dengan budaya asing, seperti ritual rah ulei. Sementara menurut perspektif Islam, melakukan pemujaan terhadap ahli kubur dan memohon kepada roh ahli kubur merupakan perkara yang melanggar dengan akidah Islam", "author" : [ { "dropping-particle" : "", "family" : "Arifin", "given" : "Muhammad", "non-dropping-particle" : "", "parse-names" : false, "suffix" : "" } ], "container-title" : "Islam Futura", "id" : "ITEM-3", "issue" : "2", "issued" : { "date-parts" : [ [ "2016" ] ] }, "page" : "251-284", "title" : "Islam dan Akulturasi Budaya Lokal di Aceh", "type" : "article-journal", "volume" : "15" }, "uris" : [ "http://www.mendeley.com/documents/?uuid=e006f5d8-a00b-4664-b51a-fa99a21a2abb", "http://www.mendeley.com/documents/?uuid=384526f4-6a42-465b-a0aa-a3877a010ed3" ] }, { "id" : "ITEM-4", "itemData" : { "DOI" : "10.24014/trs.v6i1.893", "ISSN" : "2407-1595", "abstract" : "Transformasi kebudayaan di wilayah Melayu dari suatu keagamaan lokal kepada sistem keagamaan Islam, lengkap dengan berbagai bentuk pengejawantahan kebudayaannya. Revolusi agama dalam masyarakat Melayu yang memunculkan transformasi kebudayaan itu disebabkan beberapa faktor yang inheren atau faktor-faktor lain yang kemudian secara kental diasosiasikan dengan Islam. Islam ketika harus diaktualisasikan dalam kebudayaan telah menampilkan wajahnya yang beragam, dan dalam keragaman kebudayaan Islam yang bersifat regional itu masih tersedia tempat bagi kebudayaan Islam lokal. Namun, semua keanekaragaman kebudayaan itu dipersatukan oleh ruh dan bentuk tradisi yang suci yang bersumber dari tauhid. Budaya Melayu merupakan salah satu dari bentuk budaya Islam yang mempunyai banyak pendukungnya. Nilai-nilai Islam terlihat dengan jelas dalam berbagai aspek budaya Melayu. Orang Melayu menjadikan Islam sebagai ruh atau inti kebudayaannya. Hal inilah yang memunculkan tesis bahwa Melayu identik dengan Islam", "author" : [ { "dropping-particle" : "", "family" : "Hasbullah", "given" : "Hasbullah", "non-dropping-particle" : "", "parse-names" : false, "suffix" : "" } ], "container-title" : "Toleransi", "id" : "ITEM-4", "issue" : "1", "issued" : { "date-parts" : [ [ "2014" ] ] }, "page" : "1-15", "title" : "Islam Dalam Bingkai Budaya Lokal", "type" : "article-journal", "volume" : "6" }, "uris" : [ "http://www.mendeley.com/documents/?uuid=d69a85d9-0fc1-4157-8484-06c60d14f8d6" ] } ], "mendeley" : { "formattedCitation" : "(Arifin, 2016; Hasbullah, 2014; Supriatna, 2019; Wekke, 2013)", "plainTextFormattedCitation" : "(Arifin, 2016; Hasbullah, 2014; Supriatna, 2019; Wekke, 2013)", "previouslyFormattedCitation" : "(Arifin, 2016; Hasbullah, 2014; Supriatna, 2019; Wekke, 2013)"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5059FA" w:rsidRPr="00AB1F6E">
        <w:rPr>
          <w:rFonts w:ascii="Times New Roman" w:hAnsi="Times New Roman"/>
          <w:noProof/>
          <w:sz w:val="24"/>
          <w:szCs w:val="24"/>
          <w:lang w:val="id-ID"/>
        </w:rPr>
        <w:t>(Arifin, 2016; Hasbullah, 2014; Supriatna, 2019; Wekke, 2013)</w:t>
      </w:r>
      <w:r w:rsidR="00A24375" w:rsidRPr="00AB1F6E">
        <w:rPr>
          <w:rFonts w:ascii="Times New Roman" w:hAnsi="Times New Roman"/>
          <w:sz w:val="24"/>
          <w:szCs w:val="24"/>
          <w:lang w:val="id-ID"/>
        </w:rPr>
        <w:fldChar w:fldCharType="end"/>
      </w:r>
      <w:r w:rsidR="00D06B3E" w:rsidRPr="00AB1F6E">
        <w:rPr>
          <w:rFonts w:ascii="Times New Roman" w:hAnsi="Times New Roman"/>
          <w:sz w:val="24"/>
          <w:szCs w:val="24"/>
          <w:lang w:val="id-ID"/>
        </w:rPr>
        <w:t xml:space="preserve">, </w:t>
      </w:r>
      <w:r w:rsidR="005059FA" w:rsidRPr="00AB1F6E">
        <w:rPr>
          <w:rFonts w:ascii="Times New Roman" w:hAnsi="Times New Roman"/>
          <w:sz w:val="24"/>
          <w:szCs w:val="24"/>
          <w:lang w:val="id-ID"/>
        </w:rPr>
        <w:t xml:space="preserve">demikian pula kontestasi dalam internal komunitas beragama </w:t>
      </w:r>
      <w:r w:rsidR="00A24375" w:rsidRPr="00AB1F6E">
        <w:rPr>
          <w:rFonts w:ascii="Times New Roman" w:hAnsi="Times New Roman"/>
          <w:sz w:val="24"/>
          <w:szCs w:val="24"/>
          <w:lang w:val="id-ID"/>
        </w:rPr>
        <w:fldChar w:fldCharType="begin" w:fldLock="1"/>
      </w:r>
      <w:r w:rsidR="00247672">
        <w:rPr>
          <w:rFonts w:ascii="Times New Roman" w:hAnsi="Times New Roman"/>
          <w:sz w:val="24"/>
          <w:szCs w:val="24"/>
          <w:lang w:val="id-ID"/>
        </w:rPr>
        <w:instrText>ADDIN CSL_CITATION { "citationItems" : [ { "id" : "ITEM-1", "itemData" : { "DOI" : "10.18848/2154-8633/cgp/v09i02/71-78", "ISSN" : "2154-8633", "author" : [ { "dropping-particle" : "", "family" : "Pabbajah", "given" : "Mustaqim", "non-dropping-particle" : "", "parse-names" : false, "suffix" : "" }, { "dropping-particle" : "", "family" : "Abdullah", "given" : "Irwan", "non-dropping-particle" : "", "parse-names" : false, "suffix" : "" }, { "dropping-particle" : "", "family" : "Juhansar", "given" : "", "non-dropping-particle" : "", "parse-names" : false, "suffix" : "" }, { "dropping-particle" : "", "family" : "Jubba", "given" : "Hasse", "non-dropping-particle" : "", "parse-names" : false, "suffix" : "" } ], "container-title" : "The International Journal of Religion and Spirituality in Society", "id" : "ITEM-1", "issued" : { "date-parts" : [ [ "2019" ] ] }, "title" : "Contested Socioreligious Reality: An-Nadzir, a Non-mainstream Islamic Movement in Indonesia", "type" : "article-journal" }, "uris" : [ "http://www.mendeley.com/documents/?uuid=7b6098a6-1981-4243-a48d-b5605a030419" ] } ], "mendeley" : { "formattedCitation" : "(Mustaqim Pabbajah et al., 2019)", "manualFormatting" : "(Pabbajah et al., 2019)", "plainTextFormattedCitation" : "(Mustaqim Pabbajah et al., 2019)", "previouslyFormattedCitation" : "(Mustaqim Pabbajah et al., 2019)"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247672">
        <w:rPr>
          <w:rFonts w:ascii="Times New Roman" w:hAnsi="Times New Roman"/>
          <w:noProof/>
          <w:sz w:val="24"/>
          <w:szCs w:val="24"/>
          <w:lang w:val="id-ID"/>
        </w:rPr>
        <w:t>(</w:t>
      </w:r>
      <w:r w:rsidR="00F10DAC" w:rsidRPr="00F10DAC">
        <w:rPr>
          <w:rFonts w:ascii="Times New Roman" w:hAnsi="Times New Roman"/>
          <w:noProof/>
          <w:sz w:val="24"/>
          <w:szCs w:val="24"/>
          <w:lang w:val="id-ID"/>
        </w:rPr>
        <w:t>Pabbajah et al., 2019)</w:t>
      </w:r>
      <w:r w:rsidR="00A24375" w:rsidRPr="00AB1F6E">
        <w:rPr>
          <w:rFonts w:ascii="Times New Roman" w:hAnsi="Times New Roman"/>
          <w:sz w:val="24"/>
          <w:szCs w:val="24"/>
          <w:lang w:val="id-ID"/>
        </w:rPr>
        <w:fldChar w:fldCharType="end"/>
      </w:r>
      <w:r w:rsidR="00247672">
        <w:rPr>
          <w:rFonts w:ascii="Times New Roman" w:hAnsi="Times New Roman"/>
          <w:sz w:val="24"/>
          <w:szCs w:val="24"/>
          <w:lang w:val="id-ID"/>
        </w:rPr>
        <w:t xml:space="preserve"> dan konstestasi Islam dan tradisi jawa </w:t>
      </w:r>
      <w:r w:rsidR="00A24375">
        <w:rPr>
          <w:rFonts w:ascii="Times New Roman" w:hAnsi="Times New Roman"/>
          <w:sz w:val="24"/>
          <w:szCs w:val="24"/>
          <w:lang w:val="id-ID"/>
        </w:rPr>
        <w:fldChar w:fldCharType="begin" w:fldLock="1"/>
      </w:r>
      <w:r w:rsidR="00247672">
        <w:rPr>
          <w:rFonts w:ascii="Times New Roman" w:hAnsi="Times New Roman"/>
          <w:sz w:val="24"/>
          <w:szCs w:val="24"/>
          <w:lang w:val="id-ID"/>
        </w:rPr>
        <w:instrText>ADDIN CSL_CITATION { "citationItems" : [ { "id" : "ITEM-1", "itemData" : { "DOI" : "10.24260/ALALBAB.V8I2.1460", "ISSN" : "2502-8340", "abstract" : "Tensions between Puritan Islam and Kejawen Islam have never been resolved, despite various accommodation efforts. The ongoing contestation of the two traditions in Islam in Yogyakarta is because both always maintain strict cultural boundaries through symbols that represent their respective identities, be it in religious, art, cultural, economic and political practices. This study focuses on three aspects: (1) the form of representation of the contestation between Islam and Tradition (Kejawen) in the city of Yogyakarta; (2) the historical and cultural context which is the basis for the contestation between Islam and tradition; and (3) how the contestation between Islam and the Kejawen tradition is managed by each community in an effort to minimize the occurrence of social conflict between the two. Through these three aspects, this research aims to offer a new perspective in viewing the dialectical relations between Puritan Islam and Javanese (Kejawen) tradition contextually. The contestation between the Islamic tradition and the Kejawen tradition continued because of historical, political and global currents that provided space for both traditions to build their respective cultural identities.", "author" : [ { "dropping-particle" : "", "family" : "Arifin", "given" : "Muhammad", "non-dropping-particle" : "", "parse-names" : false, "suffix" : "" }, { "dropping-particle" : "", "family" : "Abdullah", "given" : "Irwan", "non-dropping-particle" : "", "parse-names" : false, "suffix" : "" }, { "dropping-particle" : "", "family" : "Ratnawati", "given" : "Atik Tri", "non-dropping-particle" : "", "parse-names" : false, "suffix" : "" } ], "container-title" : "Al-Albab", "id" : "ITEM-1", "issue" : "2", "issued" : { "date-parts" : [ [ "2019" ] ] }, "page" : "193-210", "title" : "Contestation between Puritan Islam and Kejawen in the Urban Yogyakarta of Indonesia", "type" : "article-journal", "volume" : "8" }, "uris" : [ "http://www.mendeley.com/documents/?uuid=b09710bd-3e85-48fd-8b56-eb0d7e88a4d6" ] } ], "mendeley" : { "formattedCitation" : "(Arifin et al., 2019)", "plainTextFormattedCitation" : "(Arifin et al., 2019)", "previouslyFormattedCitation" : "(Arifin et al., 2019)"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247672" w:rsidRPr="00247672">
        <w:rPr>
          <w:rFonts w:ascii="Times New Roman" w:hAnsi="Times New Roman"/>
          <w:noProof/>
          <w:sz w:val="24"/>
          <w:szCs w:val="24"/>
          <w:lang w:val="id-ID"/>
        </w:rPr>
        <w:t>(Arifin et al., 2019)</w:t>
      </w:r>
      <w:r w:rsidR="00A24375">
        <w:rPr>
          <w:rFonts w:ascii="Times New Roman" w:hAnsi="Times New Roman"/>
          <w:sz w:val="24"/>
          <w:szCs w:val="24"/>
          <w:lang w:val="id-ID"/>
        </w:rPr>
        <w:fldChar w:fldCharType="end"/>
      </w:r>
      <w:r w:rsidR="00A9720D" w:rsidRPr="00AB1F6E">
        <w:rPr>
          <w:rFonts w:ascii="Times New Roman" w:hAnsi="Times New Roman"/>
          <w:sz w:val="24"/>
          <w:szCs w:val="24"/>
          <w:lang w:val="id-ID"/>
        </w:rPr>
        <w:t xml:space="preserve">. Dari berbagai </w:t>
      </w:r>
      <w:r w:rsidR="00247672">
        <w:rPr>
          <w:rFonts w:ascii="Times New Roman" w:hAnsi="Times New Roman"/>
          <w:sz w:val="24"/>
          <w:szCs w:val="24"/>
          <w:lang w:val="id-ID"/>
        </w:rPr>
        <w:t xml:space="preserve">pendekatan </w:t>
      </w:r>
      <w:r w:rsidR="00A9720D" w:rsidRPr="00AB1F6E">
        <w:rPr>
          <w:rFonts w:ascii="Times New Roman" w:hAnsi="Times New Roman"/>
          <w:sz w:val="24"/>
          <w:szCs w:val="24"/>
          <w:lang w:val="id-ID"/>
        </w:rPr>
        <w:t xml:space="preserve">studi tersebut dijadikan acuan dasar dalam </w:t>
      </w:r>
      <w:r w:rsidR="00247672">
        <w:rPr>
          <w:rFonts w:ascii="Times New Roman" w:hAnsi="Times New Roman"/>
          <w:sz w:val="24"/>
          <w:szCs w:val="24"/>
          <w:lang w:val="id-ID"/>
        </w:rPr>
        <w:t xml:space="preserve">pembahasan </w:t>
      </w:r>
      <w:r w:rsidR="00A9720D" w:rsidRPr="00AB1F6E">
        <w:rPr>
          <w:rFonts w:ascii="Times New Roman" w:hAnsi="Times New Roman"/>
          <w:sz w:val="24"/>
          <w:szCs w:val="24"/>
          <w:lang w:val="id-ID"/>
        </w:rPr>
        <w:t>studi ini.</w:t>
      </w:r>
    </w:p>
    <w:p w:rsidR="00A9720D" w:rsidRPr="00AB1F6E" w:rsidRDefault="0057650F" w:rsidP="00AB1F6E">
      <w:pPr>
        <w:ind w:firstLine="720"/>
        <w:rPr>
          <w:rFonts w:ascii="Times New Roman" w:hAnsi="Times New Roman"/>
          <w:sz w:val="24"/>
          <w:szCs w:val="24"/>
          <w:lang w:val="id-ID"/>
        </w:rPr>
      </w:pPr>
      <w:r w:rsidRPr="00AB1F6E">
        <w:rPr>
          <w:rFonts w:ascii="Times New Roman" w:hAnsi="Times New Roman"/>
          <w:sz w:val="24"/>
          <w:szCs w:val="24"/>
          <w:lang w:val="id-ID"/>
        </w:rPr>
        <w:t xml:space="preserve">Oleh karena itu, studi sebagai respons atas studi yang ada dengan mencoba melengkapi relasi agama dan budaya yang terus berlangsung. Sejalan dengan itu tiga pertanyaan dapat dirumuskan. </w:t>
      </w:r>
      <w:r w:rsidR="00C221F1">
        <w:rPr>
          <w:rFonts w:ascii="Times New Roman" w:hAnsi="Times New Roman"/>
          <w:sz w:val="24"/>
          <w:szCs w:val="24"/>
          <w:lang w:val="id-ID"/>
        </w:rPr>
        <w:t xml:space="preserve">Pertama, </w:t>
      </w:r>
      <w:r w:rsidR="00C221F1">
        <w:rPr>
          <w:rFonts w:ascii="Times New Roman" w:hAnsi="Times New Roman"/>
          <w:sz w:val="24"/>
          <w:szCs w:val="24"/>
          <w:lang w:val="id-ID"/>
        </w:rPr>
        <w:lastRenderedPageBreak/>
        <w:t>bagaimana dialektika agama dan budaya lokal dipraktikkan komunitas bawakaraeng. Kedua, bagaimana dialektika Islam dan budaya lokal digunakan sebagai survival strategi komunitas bawakaraeng. Ketiga bagaimana implikasi dialektika Islam dan budaya lokal dipraktikkan dalam kehidupan sosial keagamaan. Dari ketiga pertanyaan yang diajukan tersebut menjadi titik tolak dalam memotret kembali hubungan agama dan budaya lokal yang penuh dengan dinamika dalam masyarakat Sulawesi Selatan pada khususnya, dan masyarakat Indonesia pada umumnya.</w:t>
      </w:r>
    </w:p>
    <w:p w:rsidR="004008D1" w:rsidRDefault="00A9720D" w:rsidP="004008D1">
      <w:pPr>
        <w:ind w:right="-57" w:firstLine="720"/>
        <w:rPr>
          <w:rFonts w:ascii="Times New Roman" w:hAnsi="Times New Roman"/>
          <w:sz w:val="24"/>
          <w:szCs w:val="24"/>
          <w:lang w:val="id-ID"/>
        </w:rPr>
      </w:pPr>
      <w:r w:rsidRPr="00AB1F6E">
        <w:rPr>
          <w:rFonts w:ascii="Times New Roman" w:hAnsi="Times New Roman"/>
          <w:sz w:val="24"/>
          <w:szCs w:val="24"/>
          <w:lang w:val="id-ID"/>
        </w:rPr>
        <w:t xml:space="preserve">Asumsi yang mendasari studi dibangun pada tiga apek. Pertama, </w:t>
      </w:r>
      <w:r w:rsidR="00CB36BD" w:rsidRPr="00AB1F6E">
        <w:rPr>
          <w:rFonts w:ascii="Times New Roman" w:hAnsi="Times New Roman"/>
          <w:sz w:val="24"/>
          <w:szCs w:val="24"/>
        </w:rPr>
        <w:t>Untuk mempertahankan tradisi yang mereka yakini, masyarakat lokal ini berupaya untu</w:t>
      </w:r>
      <w:r w:rsidR="00A50688" w:rsidRPr="00AB1F6E">
        <w:rPr>
          <w:rFonts w:ascii="Times New Roman" w:hAnsi="Times New Roman"/>
          <w:sz w:val="24"/>
          <w:szCs w:val="24"/>
        </w:rPr>
        <w:t>k ber</w:t>
      </w:r>
      <w:r w:rsidR="00A50688" w:rsidRPr="00AB1F6E">
        <w:rPr>
          <w:rFonts w:ascii="Times New Roman" w:hAnsi="Times New Roman"/>
          <w:sz w:val="24"/>
          <w:szCs w:val="24"/>
          <w:lang w:val="id-ID"/>
        </w:rPr>
        <w:t>dialektika</w:t>
      </w:r>
      <w:r w:rsidR="00CB36BD" w:rsidRPr="00AB1F6E">
        <w:rPr>
          <w:rFonts w:ascii="Times New Roman" w:hAnsi="Times New Roman"/>
          <w:sz w:val="24"/>
          <w:szCs w:val="24"/>
        </w:rPr>
        <w:t xml:space="preserve"> dengan ajaran Islam yang datang dengan menegosiasikan beberapa dari tradisi mereka dengan ajaran</w:t>
      </w:r>
      <w:r w:rsidR="00C221F1">
        <w:rPr>
          <w:rFonts w:ascii="Times New Roman" w:hAnsi="Times New Roman"/>
          <w:sz w:val="24"/>
          <w:szCs w:val="24"/>
          <w:lang w:val="id-ID"/>
        </w:rPr>
        <w:t xml:space="preserve"> dan identitas</w:t>
      </w:r>
      <w:r w:rsidR="00C221F1">
        <w:rPr>
          <w:rFonts w:ascii="Times New Roman" w:hAnsi="Times New Roman"/>
          <w:sz w:val="24"/>
          <w:szCs w:val="24"/>
        </w:rPr>
        <w:t xml:space="preserve"> Islam</w:t>
      </w:r>
      <w:r w:rsidR="00C221F1">
        <w:rPr>
          <w:rFonts w:ascii="Times New Roman" w:hAnsi="Times New Roman"/>
          <w:sz w:val="24"/>
          <w:szCs w:val="24"/>
          <w:lang w:val="id-ID"/>
        </w:rPr>
        <w:t xml:space="preserve">. Kedua, </w:t>
      </w:r>
      <w:r w:rsidR="004008D1">
        <w:rPr>
          <w:rFonts w:ascii="Times New Roman" w:hAnsi="Times New Roman"/>
          <w:sz w:val="24"/>
          <w:szCs w:val="24"/>
          <w:lang w:val="id-ID"/>
        </w:rPr>
        <w:t xml:space="preserve">proses dialektika </w:t>
      </w:r>
      <w:r w:rsidR="00C221F1">
        <w:rPr>
          <w:rFonts w:ascii="Times New Roman" w:hAnsi="Times New Roman"/>
          <w:sz w:val="24"/>
          <w:szCs w:val="24"/>
          <w:lang w:val="id-ID"/>
        </w:rPr>
        <w:t>dalam rangka memeprtahanka tradisi</w:t>
      </w:r>
      <w:r w:rsidR="004008D1">
        <w:rPr>
          <w:rFonts w:ascii="Times New Roman" w:hAnsi="Times New Roman"/>
          <w:sz w:val="24"/>
          <w:szCs w:val="24"/>
          <w:lang w:val="id-ID"/>
        </w:rPr>
        <w:t xml:space="preserve"> </w:t>
      </w:r>
      <w:r w:rsidR="00C221F1">
        <w:rPr>
          <w:rFonts w:ascii="Times New Roman" w:hAnsi="Times New Roman"/>
          <w:sz w:val="24"/>
          <w:szCs w:val="24"/>
          <w:lang w:val="id-ID"/>
        </w:rPr>
        <w:t>masyarakat lokal</w:t>
      </w:r>
      <w:r w:rsidR="004008D1">
        <w:rPr>
          <w:rFonts w:ascii="Times New Roman" w:hAnsi="Times New Roman"/>
          <w:sz w:val="24"/>
          <w:szCs w:val="24"/>
          <w:lang w:val="id-ID"/>
        </w:rPr>
        <w:t xml:space="preserve"> dnegan mengadopsi ajaran islam ke dalam praktik ritual. Salah satu istilah yang populer digunakan adalah </w:t>
      </w:r>
      <w:r w:rsidR="00CB36BD" w:rsidRPr="00AB1F6E">
        <w:rPr>
          <w:rFonts w:ascii="Times New Roman" w:hAnsi="Times New Roman"/>
          <w:sz w:val="24"/>
          <w:szCs w:val="24"/>
        </w:rPr>
        <w:t>Ha</w:t>
      </w:r>
      <w:r w:rsidR="004008D1">
        <w:rPr>
          <w:rFonts w:ascii="Times New Roman" w:hAnsi="Times New Roman"/>
          <w:sz w:val="24"/>
          <w:szCs w:val="24"/>
        </w:rPr>
        <w:t xml:space="preserve">ji Bawakaraeng </w:t>
      </w:r>
      <w:r w:rsidR="004008D1">
        <w:rPr>
          <w:rFonts w:ascii="Times New Roman" w:hAnsi="Times New Roman"/>
          <w:sz w:val="24"/>
          <w:szCs w:val="24"/>
          <w:lang w:val="id-ID"/>
        </w:rPr>
        <w:t>sebagai</w:t>
      </w:r>
      <w:r w:rsidR="004008D1">
        <w:rPr>
          <w:rFonts w:ascii="Times New Roman" w:hAnsi="Times New Roman"/>
          <w:sz w:val="24"/>
          <w:szCs w:val="24"/>
        </w:rPr>
        <w:t xml:space="preserve"> bentuk dari </w:t>
      </w:r>
      <w:r w:rsidR="004008D1">
        <w:rPr>
          <w:rFonts w:ascii="Times New Roman" w:hAnsi="Times New Roman"/>
          <w:sz w:val="24"/>
          <w:szCs w:val="24"/>
          <w:lang w:val="id-ID"/>
        </w:rPr>
        <w:t>proses dialektis tersebut</w:t>
      </w:r>
      <w:r w:rsidR="00CB36BD" w:rsidRPr="00AB1F6E">
        <w:rPr>
          <w:rFonts w:ascii="Times New Roman" w:hAnsi="Times New Roman"/>
          <w:sz w:val="24"/>
          <w:szCs w:val="24"/>
        </w:rPr>
        <w:t xml:space="preserve">. </w:t>
      </w:r>
      <w:r w:rsidR="004008D1">
        <w:rPr>
          <w:rFonts w:ascii="Times New Roman" w:hAnsi="Times New Roman"/>
          <w:sz w:val="24"/>
          <w:szCs w:val="24"/>
          <w:lang w:val="id-ID"/>
        </w:rPr>
        <w:t xml:space="preserve">Ketiga, dialektika agama dan budaya lokal menunjukkan hubungan yang dinamis di Indonesia. Hal itu tidak terlepas dari konteks bangsa indoensia yang beragam dari segi etnis, suku, budaya, dan agama. Demikian pula, dialektika sebagai bentuk strategi bertahan penganut tradisi lokal atas penetrasi agama khususnya Islam sebagai mayoritas tidak dapat terhindarkan. </w:t>
      </w:r>
    </w:p>
    <w:p w:rsidR="004008D1" w:rsidRDefault="004008D1" w:rsidP="004008D1">
      <w:pPr>
        <w:ind w:right="-57" w:firstLine="720"/>
        <w:rPr>
          <w:rFonts w:ascii="Times New Roman" w:hAnsi="Times New Roman"/>
          <w:sz w:val="24"/>
          <w:szCs w:val="24"/>
          <w:lang w:val="id-ID"/>
        </w:rPr>
      </w:pPr>
    </w:p>
    <w:p w:rsidR="00EB19E4" w:rsidRPr="00AB1F6E" w:rsidRDefault="00EB19E4" w:rsidP="00AB1F6E">
      <w:pPr>
        <w:ind w:right="-57"/>
        <w:rPr>
          <w:rFonts w:ascii="Times New Roman" w:hAnsi="Times New Roman"/>
          <w:b/>
          <w:sz w:val="24"/>
          <w:szCs w:val="24"/>
          <w:lang w:val="id-ID"/>
        </w:rPr>
      </w:pPr>
      <w:r w:rsidRPr="00AB1F6E">
        <w:rPr>
          <w:rFonts w:ascii="Times New Roman" w:hAnsi="Times New Roman"/>
          <w:b/>
          <w:sz w:val="24"/>
          <w:szCs w:val="24"/>
          <w:lang w:val="id-ID"/>
        </w:rPr>
        <w:t>Metode</w:t>
      </w:r>
    </w:p>
    <w:p w:rsidR="00CE7E31" w:rsidRPr="00CE7E31" w:rsidRDefault="00CE7E31" w:rsidP="00CE7E31">
      <w:pPr>
        <w:ind w:right="-57" w:firstLine="720"/>
        <w:rPr>
          <w:rFonts w:ascii="Times New Roman" w:hAnsi="Times New Roman"/>
          <w:noProof/>
          <w:sz w:val="24"/>
          <w:szCs w:val="24"/>
          <w:lang w:val="id-ID"/>
        </w:rPr>
      </w:pPr>
      <w:r>
        <w:rPr>
          <w:rFonts w:ascii="Times New Roman" w:hAnsi="Times New Roman"/>
          <w:sz w:val="24"/>
          <w:szCs w:val="24"/>
          <w:lang w:val="id-ID"/>
        </w:rPr>
        <w:t>Studi</w:t>
      </w:r>
      <w:r w:rsidR="00C15923" w:rsidRPr="00AB1F6E">
        <w:rPr>
          <w:rFonts w:ascii="Times New Roman" w:hAnsi="Times New Roman"/>
          <w:sz w:val="24"/>
          <w:szCs w:val="24"/>
          <w:lang w:val="id-ID"/>
        </w:rPr>
        <w:t xml:space="preserve"> </w:t>
      </w:r>
      <w:r w:rsidR="00C15923" w:rsidRPr="00AB1F6E">
        <w:rPr>
          <w:rFonts w:ascii="Times New Roman" w:hAnsi="Times New Roman"/>
          <w:sz w:val="24"/>
          <w:szCs w:val="24"/>
        </w:rPr>
        <w:t xml:space="preserve">ini </w:t>
      </w:r>
      <w:r w:rsidR="00C15923" w:rsidRPr="00AB1F6E">
        <w:rPr>
          <w:rFonts w:ascii="Times New Roman" w:hAnsi="Times New Roman"/>
          <w:sz w:val="24"/>
          <w:szCs w:val="24"/>
          <w:lang w:val="id-ID"/>
        </w:rPr>
        <w:t>merupakan hasil</w:t>
      </w:r>
      <w:r w:rsidR="00C15923" w:rsidRPr="00AB1F6E">
        <w:rPr>
          <w:rFonts w:ascii="Times New Roman" w:hAnsi="Times New Roman"/>
          <w:sz w:val="24"/>
          <w:szCs w:val="24"/>
        </w:rPr>
        <w:t xml:space="preserve"> penel</w:t>
      </w:r>
      <w:r w:rsidR="00C15923" w:rsidRPr="00AB1F6E">
        <w:rPr>
          <w:rFonts w:ascii="Times New Roman" w:hAnsi="Times New Roman"/>
          <w:sz w:val="24"/>
          <w:szCs w:val="24"/>
          <w:lang w:val="id-ID"/>
        </w:rPr>
        <w:t>usuran</w:t>
      </w:r>
      <w:r w:rsidR="00C15923" w:rsidRPr="00AB1F6E">
        <w:rPr>
          <w:rFonts w:ascii="Times New Roman" w:hAnsi="Times New Roman"/>
          <w:sz w:val="24"/>
          <w:szCs w:val="24"/>
        </w:rPr>
        <w:t xml:space="preserve"> lapangan (</w:t>
      </w:r>
      <w:r w:rsidR="00C15923" w:rsidRPr="00AB1F6E">
        <w:rPr>
          <w:rFonts w:ascii="Times New Roman" w:hAnsi="Times New Roman"/>
          <w:i/>
          <w:iCs/>
          <w:sz w:val="24"/>
          <w:szCs w:val="24"/>
        </w:rPr>
        <w:t>field research</w:t>
      </w:r>
      <w:r w:rsidR="00C15923" w:rsidRPr="00AB1F6E">
        <w:rPr>
          <w:rFonts w:ascii="Times New Roman" w:hAnsi="Times New Roman"/>
          <w:sz w:val="24"/>
          <w:szCs w:val="24"/>
        </w:rPr>
        <w:t>) dan penelitian pustaka (</w:t>
      </w:r>
      <w:r w:rsidR="00C15923" w:rsidRPr="00AB1F6E">
        <w:rPr>
          <w:rFonts w:ascii="Times New Roman" w:hAnsi="Times New Roman"/>
          <w:i/>
          <w:iCs/>
          <w:sz w:val="24"/>
          <w:szCs w:val="24"/>
        </w:rPr>
        <w:t>library research</w:t>
      </w:r>
      <w:r w:rsidR="00C15923" w:rsidRPr="00AB1F6E">
        <w:rPr>
          <w:rFonts w:ascii="Times New Roman" w:hAnsi="Times New Roman"/>
          <w:sz w:val="24"/>
          <w:szCs w:val="24"/>
        </w:rPr>
        <w:t>)</w:t>
      </w:r>
      <w:r w:rsidR="00C15923" w:rsidRPr="00AB1F6E">
        <w:rPr>
          <w:rFonts w:ascii="Times New Roman" w:hAnsi="Times New Roman"/>
          <w:sz w:val="24"/>
          <w:szCs w:val="24"/>
          <w:lang w:val="id-ID"/>
        </w:rPr>
        <w:t xml:space="preserve"> </w:t>
      </w:r>
      <w:r>
        <w:rPr>
          <w:rFonts w:ascii="Times New Roman" w:hAnsi="Times New Roman"/>
          <w:sz w:val="24"/>
          <w:szCs w:val="24"/>
          <w:lang w:val="id-ID"/>
        </w:rPr>
        <w:t xml:space="preserve">yang menggunakan pendekatan dialektika dan survival strategi </w:t>
      </w:r>
      <w:r w:rsidR="00C15923" w:rsidRPr="00AB1F6E">
        <w:rPr>
          <w:rFonts w:ascii="Times New Roman" w:hAnsi="Times New Roman"/>
          <w:sz w:val="24"/>
          <w:szCs w:val="24"/>
          <w:lang w:val="id-ID"/>
        </w:rPr>
        <w:t>sebag</w:t>
      </w:r>
      <w:r w:rsidR="00A50688" w:rsidRPr="00AB1F6E">
        <w:rPr>
          <w:rFonts w:ascii="Times New Roman" w:hAnsi="Times New Roman"/>
          <w:sz w:val="24"/>
          <w:szCs w:val="24"/>
          <w:lang w:val="id-ID"/>
        </w:rPr>
        <w:t>ai pendukung analisis dialektika I</w:t>
      </w:r>
      <w:r>
        <w:rPr>
          <w:rFonts w:ascii="Times New Roman" w:hAnsi="Times New Roman"/>
          <w:sz w:val="24"/>
          <w:szCs w:val="24"/>
          <w:lang w:val="id-ID"/>
        </w:rPr>
        <w:t>slam dan budaya</w:t>
      </w:r>
      <w:r w:rsidR="00C15923" w:rsidRPr="00AB1F6E">
        <w:rPr>
          <w:rFonts w:ascii="Times New Roman" w:hAnsi="Times New Roman"/>
          <w:sz w:val="24"/>
          <w:szCs w:val="24"/>
          <w:lang w:val="id-ID"/>
        </w:rPr>
        <w:t xml:space="preserve"> lokal orang Bugis-Makassar</w:t>
      </w:r>
      <w:r w:rsidR="00C15923" w:rsidRPr="00AB1F6E">
        <w:rPr>
          <w:rFonts w:ascii="Times New Roman" w:hAnsi="Times New Roman"/>
          <w:sz w:val="24"/>
          <w:szCs w:val="24"/>
        </w:rPr>
        <w:t>. Penel</w:t>
      </w:r>
      <w:r w:rsidR="00C15923" w:rsidRPr="00AB1F6E">
        <w:rPr>
          <w:rFonts w:ascii="Times New Roman" w:hAnsi="Times New Roman"/>
          <w:sz w:val="24"/>
          <w:szCs w:val="24"/>
          <w:lang w:val="id-ID"/>
        </w:rPr>
        <w:t>usuran</w:t>
      </w:r>
      <w:r w:rsidR="00C15923" w:rsidRPr="00AB1F6E">
        <w:rPr>
          <w:rFonts w:ascii="Times New Roman" w:hAnsi="Times New Roman"/>
          <w:sz w:val="24"/>
          <w:szCs w:val="24"/>
        </w:rPr>
        <w:t xml:space="preserve"> </w:t>
      </w:r>
      <w:proofErr w:type="gramStart"/>
      <w:r w:rsidR="00C15923" w:rsidRPr="00AB1F6E">
        <w:rPr>
          <w:rFonts w:ascii="Times New Roman" w:hAnsi="Times New Roman"/>
          <w:sz w:val="24"/>
          <w:szCs w:val="24"/>
        </w:rPr>
        <w:t>lapangan  merupakan</w:t>
      </w:r>
      <w:proofErr w:type="gramEnd"/>
      <w:r w:rsidR="00C15923" w:rsidRPr="00AB1F6E">
        <w:rPr>
          <w:rFonts w:ascii="Times New Roman" w:hAnsi="Times New Roman"/>
          <w:sz w:val="24"/>
          <w:szCs w:val="24"/>
        </w:rPr>
        <w:t xml:space="preserve"> pengambilan data lapangan </w:t>
      </w:r>
      <w:r>
        <w:rPr>
          <w:rFonts w:ascii="Times New Roman" w:hAnsi="Times New Roman"/>
          <w:sz w:val="24"/>
          <w:szCs w:val="24"/>
          <w:lang w:val="id-ID"/>
        </w:rPr>
        <w:t>mengenai praktik ritual komunitas</w:t>
      </w:r>
      <w:r w:rsidR="00C15923" w:rsidRPr="00AB1F6E">
        <w:rPr>
          <w:rFonts w:ascii="Times New Roman" w:hAnsi="Times New Roman"/>
          <w:sz w:val="24"/>
          <w:szCs w:val="24"/>
          <w:lang w:val="id-ID"/>
        </w:rPr>
        <w:t xml:space="preserve"> </w:t>
      </w:r>
      <w:r w:rsidR="00C15923" w:rsidRPr="00AB1F6E">
        <w:rPr>
          <w:rFonts w:ascii="Times New Roman" w:hAnsi="Times New Roman"/>
          <w:sz w:val="24"/>
          <w:szCs w:val="24"/>
        </w:rPr>
        <w:t xml:space="preserve">Bawakaraeng. </w:t>
      </w:r>
      <w:r>
        <w:rPr>
          <w:rFonts w:ascii="Times New Roman" w:hAnsi="Times New Roman"/>
          <w:sz w:val="24"/>
          <w:szCs w:val="24"/>
          <w:lang w:val="id-ID"/>
        </w:rPr>
        <w:t>Studi ini</w:t>
      </w:r>
      <w:r w:rsidR="00C15923" w:rsidRPr="00AB1F6E">
        <w:rPr>
          <w:rFonts w:ascii="Times New Roman" w:hAnsi="Times New Roman"/>
          <w:sz w:val="24"/>
          <w:szCs w:val="24"/>
        </w:rPr>
        <w:t xml:space="preserve"> </w:t>
      </w:r>
      <w:r w:rsidR="00C15923" w:rsidRPr="00AB1F6E">
        <w:rPr>
          <w:rFonts w:ascii="Times New Roman" w:hAnsi="Times New Roman"/>
          <w:sz w:val="24"/>
          <w:szCs w:val="24"/>
        </w:rPr>
        <w:lastRenderedPageBreak/>
        <w:t xml:space="preserve">menggunakan jenis </w:t>
      </w:r>
      <w:r w:rsidR="00C15923" w:rsidRPr="00AB1F6E">
        <w:rPr>
          <w:rFonts w:ascii="Times New Roman" w:hAnsi="Times New Roman"/>
          <w:i/>
          <w:iCs/>
          <w:sz w:val="24"/>
          <w:szCs w:val="24"/>
        </w:rPr>
        <w:t>qualitative research,</w:t>
      </w:r>
      <w:r w:rsidR="00C15923" w:rsidRPr="00AB1F6E">
        <w:rPr>
          <w:rFonts w:ascii="Times New Roman" w:hAnsi="Times New Roman"/>
          <w:sz w:val="24"/>
          <w:szCs w:val="24"/>
        </w:rPr>
        <w:t xml:space="preserve"> karena data-data yang tersaji dikumpulkan dengan cara-cara dan strategi pengumpulan data yang lazim digunakan dalam pengumpulan data yang bersifat kualitatif.</w:t>
      </w:r>
      <w:r>
        <w:rPr>
          <w:rFonts w:ascii="Times New Roman" w:hAnsi="Times New Roman"/>
          <w:noProof/>
          <w:sz w:val="24"/>
          <w:szCs w:val="24"/>
        </w:rPr>
        <w:t xml:space="preserve"> Dalam </w:t>
      </w:r>
      <w:r>
        <w:rPr>
          <w:rFonts w:ascii="Times New Roman" w:hAnsi="Times New Roman"/>
          <w:noProof/>
          <w:sz w:val="24"/>
          <w:szCs w:val="24"/>
          <w:lang w:val="id-ID"/>
        </w:rPr>
        <w:t xml:space="preserve">penelusuran lapangan dilakukan melalui </w:t>
      </w:r>
      <w:r w:rsidR="00C15923" w:rsidRPr="00AB1F6E">
        <w:rPr>
          <w:rFonts w:ascii="Times New Roman" w:hAnsi="Times New Roman"/>
          <w:noProof/>
          <w:sz w:val="24"/>
          <w:szCs w:val="24"/>
        </w:rPr>
        <w:t>observasi partisipasi</w:t>
      </w:r>
      <w:r>
        <w:rPr>
          <w:rFonts w:ascii="Times New Roman" w:hAnsi="Times New Roman"/>
          <w:noProof/>
          <w:sz w:val="24"/>
          <w:szCs w:val="24"/>
          <w:lang w:val="id-ID"/>
        </w:rPr>
        <w:t xml:space="preserve"> dan studi literatur</w:t>
      </w:r>
      <w:r w:rsidR="00C15923" w:rsidRPr="00AB1F6E">
        <w:rPr>
          <w:rFonts w:ascii="Times New Roman" w:hAnsi="Times New Roman"/>
          <w:noProof/>
          <w:sz w:val="24"/>
          <w:szCs w:val="24"/>
        </w:rPr>
        <w:t xml:space="preserve"> sebagai teknik pengumpulan data. Observasi partisipasi dilakukan dengan </w:t>
      </w:r>
      <w:r>
        <w:rPr>
          <w:rFonts w:ascii="Times New Roman" w:hAnsi="Times New Roman"/>
          <w:noProof/>
          <w:sz w:val="24"/>
          <w:szCs w:val="24"/>
        </w:rPr>
        <w:t xml:space="preserve">cara melakukan pengenalan </w:t>
      </w:r>
      <w:r>
        <w:rPr>
          <w:rFonts w:ascii="Times New Roman" w:hAnsi="Times New Roman"/>
          <w:noProof/>
          <w:sz w:val="24"/>
          <w:szCs w:val="24"/>
          <w:lang w:val="id-ID"/>
        </w:rPr>
        <w:t>dengan objek material dan</w:t>
      </w:r>
      <w:r>
        <w:rPr>
          <w:rFonts w:ascii="Times New Roman" w:hAnsi="Times New Roman"/>
          <w:noProof/>
          <w:sz w:val="24"/>
          <w:szCs w:val="24"/>
        </w:rPr>
        <w:t xml:space="preserve"> kondisi alam</w:t>
      </w:r>
      <w:r>
        <w:rPr>
          <w:rFonts w:ascii="Times New Roman" w:hAnsi="Times New Roman"/>
          <w:noProof/>
          <w:sz w:val="24"/>
          <w:szCs w:val="24"/>
          <w:lang w:val="id-ID"/>
        </w:rPr>
        <w:t xml:space="preserve">, demikian pula </w:t>
      </w:r>
      <w:r>
        <w:rPr>
          <w:rFonts w:ascii="Times New Roman" w:hAnsi="Times New Roman"/>
          <w:noProof/>
          <w:sz w:val="24"/>
          <w:szCs w:val="24"/>
        </w:rPr>
        <w:t>kehidupan sosial masyarakat</w:t>
      </w:r>
      <w:r>
        <w:rPr>
          <w:rFonts w:ascii="Times New Roman" w:hAnsi="Times New Roman"/>
          <w:noProof/>
          <w:sz w:val="24"/>
          <w:szCs w:val="24"/>
          <w:lang w:val="id-ID"/>
        </w:rPr>
        <w:t>.</w:t>
      </w:r>
      <w:r w:rsidR="00C15923" w:rsidRPr="00AB1F6E">
        <w:rPr>
          <w:rFonts w:ascii="Times New Roman" w:hAnsi="Times New Roman"/>
          <w:noProof/>
          <w:sz w:val="24"/>
          <w:szCs w:val="24"/>
        </w:rPr>
        <w:t xml:space="preserve"> </w:t>
      </w:r>
      <w:r>
        <w:rPr>
          <w:rFonts w:ascii="Times New Roman" w:hAnsi="Times New Roman"/>
          <w:noProof/>
          <w:sz w:val="24"/>
          <w:szCs w:val="24"/>
        </w:rPr>
        <w:t xml:space="preserve">Dalam </w:t>
      </w:r>
      <w:r>
        <w:rPr>
          <w:rFonts w:ascii="Times New Roman" w:hAnsi="Times New Roman"/>
          <w:noProof/>
          <w:sz w:val="24"/>
          <w:szCs w:val="24"/>
          <w:lang w:val="id-ID"/>
        </w:rPr>
        <w:t>proses observasi dilakukan sesusia dengan kebutuhan data yang diperlukan dalam studi ini. Selain itu, dilakukan studi dokumentasi atau literatur review sebagai bahan diskusi dengan hasil riset terdahulu terkait dengan hubungan agama dan budaya lokal. Data yang dihasilkan kemudian dinalisis secara deskriptif kemudian dituangkan dalam bentuk tulisan</w:t>
      </w:r>
      <w:r w:rsidR="008F7D56">
        <w:rPr>
          <w:rFonts w:ascii="Times New Roman" w:hAnsi="Times New Roman"/>
          <w:noProof/>
          <w:sz w:val="24"/>
          <w:szCs w:val="24"/>
          <w:lang w:val="id-ID"/>
        </w:rPr>
        <w:t xml:space="preserve"> sebagai argumen dalam studi ini.</w:t>
      </w:r>
    </w:p>
    <w:p w:rsidR="00CB36BD" w:rsidRPr="00AB1F6E" w:rsidRDefault="00CB36BD" w:rsidP="00AB1F6E">
      <w:pPr>
        <w:ind w:right="-57" w:firstLine="720"/>
        <w:rPr>
          <w:rFonts w:ascii="Times New Roman" w:hAnsi="Times New Roman"/>
          <w:noProof/>
          <w:sz w:val="24"/>
          <w:szCs w:val="24"/>
          <w:lang w:val="id-ID"/>
        </w:rPr>
      </w:pPr>
    </w:p>
    <w:p w:rsidR="00A50688" w:rsidRPr="00AB1F6E" w:rsidRDefault="00A50688" w:rsidP="00AB1F6E">
      <w:pPr>
        <w:ind w:right="-57" w:firstLine="720"/>
        <w:rPr>
          <w:rFonts w:ascii="Times New Roman" w:hAnsi="Times New Roman"/>
          <w:sz w:val="24"/>
          <w:szCs w:val="24"/>
          <w:lang w:val="id-ID"/>
        </w:rPr>
      </w:pPr>
    </w:p>
    <w:p w:rsidR="00335E4B" w:rsidRPr="00AB1F6E" w:rsidRDefault="00335E4B" w:rsidP="00AB1F6E">
      <w:pPr>
        <w:ind w:right="-57"/>
        <w:rPr>
          <w:rFonts w:ascii="Times New Roman" w:hAnsi="Times New Roman"/>
          <w:b/>
          <w:sz w:val="24"/>
          <w:szCs w:val="24"/>
          <w:lang w:val="id-ID"/>
        </w:rPr>
      </w:pPr>
      <w:r w:rsidRPr="00AB1F6E">
        <w:rPr>
          <w:rFonts w:ascii="Times New Roman" w:hAnsi="Times New Roman"/>
          <w:b/>
          <w:sz w:val="24"/>
          <w:szCs w:val="24"/>
          <w:lang w:val="id-ID"/>
        </w:rPr>
        <w:t>Literature Review</w:t>
      </w:r>
    </w:p>
    <w:p w:rsidR="00335E4B" w:rsidRPr="00AB1F6E" w:rsidRDefault="00335E4B" w:rsidP="00AB1F6E">
      <w:pPr>
        <w:ind w:right="-57"/>
        <w:rPr>
          <w:rFonts w:ascii="Times New Roman" w:hAnsi="Times New Roman"/>
          <w:b/>
          <w:sz w:val="24"/>
          <w:szCs w:val="24"/>
          <w:lang w:val="id-ID"/>
        </w:rPr>
      </w:pPr>
      <w:r w:rsidRPr="00AB1F6E">
        <w:rPr>
          <w:rFonts w:ascii="Times New Roman" w:hAnsi="Times New Roman"/>
          <w:b/>
          <w:sz w:val="24"/>
          <w:szCs w:val="24"/>
          <w:lang w:val="id-ID"/>
        </w:rPr>
        <w:t>Dialektika Agama dan Budaya</w:t>
      </w:r>
    </w:p>
    <w:p w:rsidR="00443326" w:rsidRPr="00AB1F6E" w:rsidRDefault="00F70533" w:rsidP="00AB1F6E">
      <w:pPr>
        <w:ind w:right="-57" w:firstLine="720"/>
        <w:rPr>
          <w:rFonts w:ascii="Times New Roman" w:hAnsi="Times New Roman"/>
          <w:sz w:val="24"/>
          <w:szCs w:val="24"/>
          <w:lang w:val="id-ID"/>
        </w:rPr>
      </w:pPr>
      <w:r w:rsidRPr="00AB1F6E">
        <w:rPr>
          <w:rFonts w:ascii="Times New Roman" w:hAnsi="Times New Roman"/>
          <w:sz w:val="24"/>
          <w:szCs w:val="24"/>
          <w:lang w:val="id-ID"/>
        </w:rPr>
        <w:t>Dialektika merupakan sebuah proses diskusi atau debat dua unsur yang berbeda, dalam pandangan</w:t>
      </w:r>
      <w:r w:rsidR="00335E4B" w:rsidRPr="00AB1F6E">
        <w:rPr>
          <w:rFonts w:ascii="Times New Roman" w:hAnsi="Times New Roman"/>
          <w:sz w:val="24"/>
          <w:szCs w:val="24"/>
        </w:rPr>
        <w:t xml:space="preserve"> Hegel adalah dua hal yang dipertentangkan lalu didamaikan, atau biasa dikenal dengan tesis (pengiyaan), antitesis (pengingkaran) dan sintesis (kesatuan kontradiksi)</w:t>
      </w:r>
      <w:r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Pr="00AB1F6E">
        <w:rPr>
          <w:rFonts w:ascii="Times New Roman" w:hAnsi="Times New Roman"/>
          <w:sz w:val="24"/>
          <w:szCs w:val="24"/>
          <w:lang w:val="id-ID"/>
        </w:rPr>
        <w:instrText>ADDIN CSL_CITATION { "citationItems" : [ { "id" : "ITEM-1", "itemData" : { "DOI" : "10.22146/jh.v19i2.898", "ISSN" : "0852-0801", "abstract" : "The type of Hegel' s philosophical system is 'dialectic', im it synthesizes subjective idealism type of Fichte' s philosophy and o b j j i v e idealisin type of Schel l i ng' s philosophy. Fw Hegel , Fichte' s philosophy is named as ' thesis' and Schelling' s philosophy is named as 'antithesis'. Whereas Hegel' s philosophy itself is named as synthesis of both, so the dialectic of Hegel' s philosophy consists of three phases, namely, thesis-antithesis-synthdi. Synthesis as the mediator of thesis and mithesis internally still contains the truth value from thesis and antithesis. The famous proposition which then makes Hegel become more papular is: \"all real things are rational and all rational things are d.'\"rhiJ proposition and hi s dialectical concept: thesis-antithesis-synthesis, is relevant to exami ne the Preambl e ofthe 1945 Constitution (Pembuh Undang-Undang Dasar 1945). The mai n poim is thesis (colonization) against antithesis (struggle) and then the result is synthesis (independence).", "container-title" : "Humaniora", "id" : "ITEM-1", "issue" : "2", "issued" : { "date-parts" : [ [ "2014" ] ] }, "page" : "143-150", "title" : "FILSAFAT DIALEKTIKA HEGEL: RELEVANSINYA DENGAN PEMBUKAAN UNDANG-UNDANG DASAR 1945", "type" : "article-journal", "volume" : "19" }, "uris" : [ "http://www.mendeley.com/documents/?uuid=747d0b4d-5728-4c22-8654-a390f8a89f3d", "http://www.mendeley.com/documents/?uuid=a97685ec-1244-4658-9c1f-a3145116fd32" ] } ], "mendeley" : { "formattedCitation" : "(\u201cFILSAFAT DIALEKTIKA HEGEL: RELEVANSINYA DENGAN PEMBUKAAN UNDANG-UNDANG DASAR 1945,\u201d 2014)", "manualFormatting" : "(2014)", "plainTextFormattedCitation" : "(\u201cFILSAFAT DIALEKTIKA HEGEL: RELEVANSINYA DENGAN PEMBUKAAN UNDANG-UNDANG DASAR 1945,\u201d 2014)", "previouslyFormattedCitation" : "(\u201cFILSAFAT DIALEKTIKA HEGEL: RELEVANSINYA DENGAN PEMBUKAAN UNDANG-UNDANG DASAR 1945,\u201d 2014)"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Pr="00AB1F6E">
        <w:rPr>
          <w:rFonts w:ascii="Times New Roman" w:hAnsi="Times New Roman"/>
          <w:noProof/>
          <w:sz w:val="24"/>
          <w:szCs w:val="24"/>
          <w:lang w:val="id-ID"/>
        </w:rPr>
        <w:t>(2014)</w:t>
      </w:r>
      <w:r w:rsidR="00A24375" w:rsidRPr="00AB1F6E">
        <w:rPr>
          <w:rFonts w:ascii="Times New Roman" w:hAnsi="Times New Roman"/>
          <w:sz w:val="24"/>
          <w:szCs w:val="24"/>
          <w:lang w:val="id-ID"/>
        </w:rPr>
        <w:fldChar w:fldCharType="end"/>
      </w:r>
      <w:r w:rsidR="00443326" w:rsidRPr="00AB1F6E">
        <w:rPr>
          <w:rFonts w:ascii="Times New Roman" w:hAnsi="Times New Roman"/>
          <w:sz w:val="24"/>
          <w:szCs w:val="24"/>
          <w:lang w:val="id-ID"/>
        </w:rPr>
        <w:t xml:space="preserve">. Dalam ilmum komunikasi dikenla istilah </w:t>
      </w:r>
      <w:r w:rsidR="00443326" w:rsidRPr="00AB1F6E">
        <w:rPr>
          <w:rFonts w:ascii="Times New Roman" w:hAnsi="Times New Roman"/>
          <w:i/>
          <w:iCs/>
          <w:sz w:val="24"/>
          <w:szCs w:val="24"/>
        </w:rPr>
        <w:t>Relational Dialectics Theory</w:t>
      </w:r>
      <w:r w:rsidR="00443326" w:rsidRPr="00AB1F6E">
        <w:rPr>
          <w:rFonts w:ascii="Times New Roman" w:hAnsi="Times New Roman"/>
          <w:sz w:val="24"/>
          <w:szCs w:val="24"/>
        </w:rPr>
        <w:t xml:space="preserve"> atau yang lazim disebut dengan teori dialektika relasional merupakan penjabaran ide Mikhail Bakhtin, bahwa hidup adalah sebuah monolog terbuka dan manusia mengalami tabrakan antara menentang keinginan dan kebutuhan dalam komunikasi relasional</w:t>
      </w:r>
      <w:r w:rsidR="00443326"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443326" w:rsidRPr="00AB1F6E">
        <w:rPr>
          <w:rFonts w:ascii="Times New Roman" w:hAnsi="Times New Roman"/>
          <w:sz w:val="24"/>
          <w:szCs w:val="24"/>
          <w:lang w:val="id-ID"/>
        </w:rPr>
        <w:instrText>ADDIN CSL_CITATION { "citationItems" : [ { "id" : "ITEM-1", "itemData" : { "DOI" : "10.37064/jpm.v7i1.5608", "ISSN" : "2355-8679", "abstract" : "&lt;p&gt;Komunikasi merupakan cabang ilmu sosial yang bersifat multidisipliner, hal ini disebabkan karena kajian komunikasi yang sedemikian kompleksnya dan berkaitan dengan berbagai disiplin ilmu pengetahuan termasuk di dalamnya dialektika relasional. &lt;em&gt;Relational Dialectics Theory&lt;/em&gt; atau yang lazim disebut dengan teori dialektika relasional merupakan penjabaran ide Mikhail Bakhtin, bahwa hidup adalah sebuah monolog terbuka dan manusia mengalami tabrakan antara menentang keinginan dan kebutuhan dalam komunikasi relasional. Baxter termasuk bagian dari ketegangan dialektis yang mengingatkan kita bahwa hubungan yang terus berubah, dan bahwa hubungan yang sukes dan memuaskan membutuhkan perhatian konstan. Meskipun deskripsi Baxter dari relational dialektika menyeluruh, itu tidak berarti tepat atau semua termasuk karena kita semua memiliki pengalaman ketegangan yang berbeda dengan cara yang berbeda pula. Pran komunikasi ditinjau dari teori dialektika relasional adalah berupaya untuk mengelola\u00a0 dan menegosiasikan ketegangan serta kontradiksi-kontradiksi dalam hubungan antar manusia.&lt;/p&gt;", "author" : [ { "dropping-particle" : "", "family" : "Muniruddin", "given" : "Muniruddin", "non-dropping-particle" : "", "parse-names" : false, "suffix" : "" } ], "container-title" : "Jurnal Pemberdayaan Masyarakat", "id" : "ITEM-1", "issue" : "1", "issued" : { "date-parts" : [ [ "2019" ] ] }, "page" : "13", "title" : "KOMUNIKASI PENGEMBANGAN MASYARAKAT ISLAM ANALISIS TEORI DIALEKTIKA RELASIONAL", "type" : "article-journal", "volume" : "7" }, "uris" : [ "http://www.mendeley.com/documents/?uuid=dd89851e-bc75-44bf-848b-cbabbb712e3c", "http://www.mendeley.com/documents/?uuid=91af80fd-ca4a-45ec-b579-7a810bfdd104" ] } ], "mendeley" : { "formattedCitation" : "(Muniruddin, 2019)", "plainTextFormattedCitation" : "(Muniruddin, 2019)", "previouslyFormattedCitation" : "(Muniruddin, 2019)"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443326" w:rsidRPr="00AB1F6E">
        <w:rPr>
          <w:rFonts w:ascii="Times New Roman" w:hAnsi="Times New Roman"/>
          <w:noProof/>
          <w:sz w:val="24"/>
          <w:szCs w:val="24"/>
          <w:lang w:val="id-ID"/>
        </w:rPr>
        <w:t>(Muniruddin, 2019)</w:t>
      </w:r>
      <w:r w:rsidR="00A24375" w:rsidRPr="00AB1F6E">
        <w:rPr>
          <w:rFonts w:ascii="Times New Roman" w:hAnsi="Times New Roman"/>
          <w:sz w:val="24"/>
          <w:szCs w:val="24"/>
          <w:lang w:val="id-ID"/>
        </w:rPr>
        <w:fldChar w:fldCharType="end"/>
      </w:r>
      <w:r w:rsidR="00443326" w:rsidRPr="00AB1F6E">
        <w:rPr>
          <w:rFonts w:ascii="Times New Roman" w:hAnsi="Times New Roman"/>
          <w:sz w:val="24"/>
          <w:szCs w:val="24"/>
        </w:rPr>
        <w:t>.</w:t>
      </w:r>
      <w:r w:rsidRPr="00AB1F6E">
        <w:rPr>
          <w:rFonts w:ascii="Times New Roman" w:hAnsi="Times New Roman"/>
          <w:sz w:val="24"/>
          <w:szCs w:val="24"/>
          <w:lang w:val="id-ID"/>
        </w:rPr>
        <w:t xml:space="preserve"> </w:t>
      </w:r>
      <w:r w:rsidR="00AB1F6E">
        <w:rPr>
          <w:rFonts w:ascii="Times New Roman" w:hAnsi="Times New Roman"/>
          <w:sz w:val="24"/>
          <w:szCs w:val="24"/>
          <w:lang w:val="id-ID"/>
        </w:rPr>
        <w:t xml:space="preserve">Dialektika pula banyak digunakan dalam melihat hubungan dua unsur dalam sebuah proses hukum </w:t>
      </w:r>
      <w:r w:rsidR="00A24375">
        <w:rPr>
          <w:rFonts w:ascii="Times New Roman" w:hAnsi="Times New Roman"/>
          <w:sz w:val="24"/>
          <w:szCs w:val="24"/>
          <w:lang w:val="id-ID"/>
        </w:rPr>
        <w:fldChar w:fldCharType="begin" w:fldLock="1"/>
      </w:r>
      <w:r w:rsidR="00AB1F6E">
        <w:rPr>
          <w:rFonts w:ascii="Times New Roman" w:hAnsi="Times New Roman"/>
          <w:sz w:val="24"/>
          <w:szCs w:val="24"/>
          <w:lang w:val="id-ID"/>
        </w:rPr>
        <w:instrText>ADDIN CSL_CITATION { "citationItems" : [ { "id" : "ITEM-1", "itemData" : { "DOI" : "10.20885/iustum.vol7.iss14.art6", "ISSN" : "08548498", "author" : [ { "dropping-particle" : "", "family" : "Luthan", "given" : "Salman", "non-dropping-particle" : "", "parse-names" : false, "suffix" : "" } ], "container-title" : "Jurnal Hukum IUS QUIA IUSTUM", "id" : "ITEM-1", "issue" : "14", "issued" : { "date-parts" : [ [ "2000" ] ] }, "page" : "83-100", "title" : "Dialektika Hukum dan Kekuasaan", "type" : "article-journal", "volume" : "7" }, "uris" : [ "http://www.mendeley.com/documents/?uuid=eea751b7-3499-4faf-931d-07a73cd19533", "http://www.mendeley.com/documents/?uuid=027b0d2f-757b-4ae6-91f9-124673889c67" ] }, { "id" : "ITEM-2", "itemData" : { "DOI" : "10.12962/j24433527.v1i1.684", "ISSN" : "1979-5521", "abstract" : "Hukum dan kekuasaan mempunyai hubungan yang sangat erat, hubungan itu dapat di gambarkan seperti satu mata uang dengan dua sisi. Hubungan simbolik hukum dan kekuasaan melahirkan hubungan fungsional di antara keduanya. Kekuasaan menpunyai fungsi sebagai alat untuk membentuk hukum, menegakan hukum, dan melaksanakan hukum. Sedangkan fungsi hukum terhadap kekuasaan meliputi alat untuk melegalisasi atau menjustifikasi kekuasaan, alat untuk mengatur dan mengontrol kekuasaan, dan juga alat untuk mengawasi dan mewadahi pertanggungjawaban kekuasaan.", "author" : [ { "dropping-particle" : "", "family" : "Hanoraga", "given" : "Tony", "non-dropping-particle" : "", "parse-names" : false, "suffix" : "" } ], "container-title" : "Jurnal Sosial Humaniora", "id" : "ITEM-2", "issue" : "1", "issued" : { "date-parts" : [ [ "2008" ] ] }, "title" : "DIALEKTIKA HUBUNGAN HUKUM DAN KEKUASAAN", "type" : "article-journal", "volume" : "1" }, "uris" : [ "http://www.mendeley.com/documents/?uuid=908ef130-efbf-4fad-92a0-de5d2486c8f8", "http://www.mendeley.com/documents/?uuid=3e244630-0123-418e-a88e-7d8b208c153c" ] }, { "id" : "ITEM-3", "itemData" : { "DOI" : "10.33477/dj.v12i2.1114", "ISSN" : "1858-3679", "abstract" : "ABSTRAC\r \r Snouck Hurgronje is a very controversial figure in the history of colonialism in Indonesia. As a prominent colonial scientist and advisor, he has succeeded in building the foundations of thought which were then adopted by the Dutch colonial government as the Inlands Policy which strictly separates the three main problems in the religious life of Muslims in Indonesia; ritual matters, muamalah and politics. This paper shows that the separation between religious rituals and other important aspects such as muamalah and politics has an impact on the deformalization of Islamic law in Indonesia which has placed Islamic law as an inferior legal institution. Whereas the depoliticization of Islamic politics, has weakened the ideology of Islamic politics, some of whose impacts are still felt until today.\r \r Keywords: Snouck Hurgronje, Islam, Law, Politics.\r \r ABSTRAK\r \r Snouck Hurgronje adalah sosok yang sangat kontroversial dalam sejarah kolonialisme di Indonesia. Sebagai seorang ilmuwan dan penasehat kolonial yang terkemuka, Ia telah berhasil membangun dasar-dasar pemikiran yang kemudian diadopsi pemerintah kolianl Belanda sebagai Inlands Policy yang memisahkan secara ketat tiga masalah utama dalam kehidupan kegamaan umat Islam di Indonesia; masalah ritual, muamalah dan politik. Tulisan ini menunjukkan bahwa pemisahan antara ritual keagamaan dan aspek-aspek penting lainnya seperti muamalah dan politik telah berdampak terhadap deformalisasi hukum Islam di Indonesia yang telah menempatkan hukum Islam sebagai pranata hukum yang inferior. Sedangkan depolitisasi politik Islam, telah melemahkan ideologi politik Islam yang sebagian dampaknya masih terasa hingga kini. \r \r Kata Kunci: Snouck Hurgronje, Islam, Hukum, Politik.", "author" : [ { "dropping-particle" : "", "family" : "Ernas", "given" : "Saidin", "non-dropping-particle" : "", "parse-names" : false, "suffix" : "" } ], "container-title" : "DIALEKTIKA", "id" : "ITEM-3", "issue" : "2", "issued" : { "date-parts" : [ [ "2019" ] ] }, "page" : "130", "title" : "PANDANGAN SONOUCK HURGRONJE TENTANG ISLAM DAN IMPLIKASINYA TERHADAP PRAKTIK HUKUM DAN POLITIK DI INDONESIA", "type" : "article-journal", "volume" : "12" }, "uris" : [ "http://www.mendeley.com/documents/?uuid=e6eae573-235d-413f-a757-f6b219feb0e0", "http://www.mendeley.com/documents/?uuid=08fe0729-634f-456b-9126-c3c652f4d8dd" ] } ], "mendeley" : { "formattedCitation" : "(Ernas, 2019; Hanoraga, 2008; Luthan, 2000)", "plainTextFormattedCitation" : "(Ernas, 2019; Hanoraga, 2008; Luthan, 2000)", "previouslyFormattedCitation" : "(Ernas, 2019; Hanoraga, 2008; Luthan, 2000)"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AB1F6E" w:rsidRPr="00AB1F6E">
        <w:rPr>
          <w:rFonts w:ascii="Times New Roman" w:hAnsi="Times New Roman"/>
          <w:noProof/>
          <w:sz w:val="24"/>
          <w:szCs w:val="24"/>
          <w:lang w:val="id-ID"/>
        </w:rPr>
        <w:t>(Ernas, 2019; Hanoraga, 2008; Luthan, 2000)</w:t>
      </w:r>
      <w:r w:rsidR="00A24375">
        <w:rPr>
          <w:rFonts w:ascii="Times New Roman" w:hAnsi="Times New Roman"/>
          <w:sz w:val="24"/>
          <w:szCs w:val="24"/>
          <w:lang w:val="id-ID"/>
        </w:rPr>
        <w:fldChar w:fldCharType="end"/>
      </w:r>
      <w:r w:rsidR="00C221F1">
        <w:rPr>
          <w:rFonts w:ascii="Times New Roman" w:hAnsi="Times New Roman"/>
          <w:sz w:val="24"/>
          <w:szCs w:val="24"/>
          <w:lang w:val="id-ID"/>
        </w:rPr>
        <w:t xml:space="preserve">, hubungan norma agama dan hukum psositif </w:t>
      </w:r>
      <w:r w:rsidR="00A24375">
        <w:rPr>
          <w:rFonts w:ascii="Times New Roman" w:hAnsi="Times New Roman"/>
          <w:sz w:val="24"/>
          <w:szCs w:val="24"/>
          <w:lang w:val="id-ID"/>
        </w:rPr>
        <w:fldChar w:fldCharType="begin" w:fldLock="1"/>
      </w:r>
      <w:r w:rsidR="00C221F1">
        <w:rPr>
          <w:rFonts w:ascii="Times New Roman" w:hAnsi="Times New Roman"/>
          <w:sz w:val="24"/>
          <w:szCs w:val="24"/>
          <w:lang w:val="id-ID"/>
        </w:rPr>
        <w:instrText>ADDIN CSL_CITATION { "citationItems" : [ { "id" : "ITEM-1", "itemData" : { "DOI" : "10.32678/alqalam.v25i1.1673", "ISSN" : "1410-3222", "abstract" : "Dalam sejarah pembentukan hukum Islam di Indonesia, UU pertama yang diberlakukan adalah UU No. 22 tahun 1946 tentang perkawinan dan Perceraian. UU ini hanya berlaku untuk wilayah pulau, Jawa,yang kemudian setelah Indonesia merdeka diperluas wilayah berlakunya untuk seluruh Indonesia dengan UU No. 32 tahun 1954, Undang-undang \u00a0tentang Pencatatan Nikah, Thalaq dan rujuk.Transformasi hukum Islam di Indoseia terus bergulir dari sejak Republik ini berdiri. bukan saja hanya pada bidang hukum keluarga tetapi merambah ke berbagai hukum lainnya, seperti PP No. 70 dan 72 tahun 1992 yang menjelaskan Bank bagi hasil dan UU No. 7 tahun 1992 sebagai Bank berdasarkan syari'at. UU No. 10 tahun 1998 tentang Perbankan yang melegitimasi perbankan syari'at, UU No. 17 tahun 1999 tentang penyelenggaraan Ibadah Haji. UU No.23 tahun 1999 tentang BI yang memberi mandat pembentukan Bank atau Cabang Bank Syari'ah Pemerintah. UU No. 38 tahun 1999 tentang Pengelolaan Zakat. Terakhir sekali UU No.44 tahun 1999 tentang pelaksanaan keistimewaan Propinsi Istimewa Aceh yang juga menyangkut tentang pelaksanaan syari'at Islam.Hukum Islam yang semakin mendapat perhatian untuk menjadi bagian dari sistem hukum nasional tersebut, ternyata sebagai bentuk dari akomodasi negara terhadap Islam. Meski ada pihak yang mengkhawatirkan dengan bentuk akomodasi negara terhadap Islam ini, justru memberikan angin segar dan peluang bagi hukum Islam untuk menjadi bagian dari sistem hukum nasionaLKata Kunci: hukum Islam di Indonesia, sistem hukum nasional, transformasi hukum islam", "author" : [ { "dropping-particle" : "", "family" : "Syafe'i", "given" : "Zakaria", "non-dropping-particle" : "", "parse-names" : false, "suffix" : "" } ], "container-title" : "ALQALAM", "id" : "ITEM-1", "issue" : "1", "issued" : { "date-parts" : [ [ "2008" ] ] }, "page" : "65", "title" : "DIALEKTIKA HUKUM ISLAM DI INDONESIA", "type" : "article-journal", "volume" : "25" }, "uris" : [ "http://www.mendeley.com/documents/?uuid=9c52546c-4c4c-48e2-8dd4-e797b2a557c6", "http://www.mendeley.com/documents/?uuid=9cb29a10-1c98-437e-ae69-4089953ffe3f" ] }, { "id" : "ITEM-2", "itemData" : { "abstract" : "Islam and Pancasila is often debated and bang it and both often considered two ideological poles opposite each other. The need for an awareness of the meaning of the relationship between Islam and Pancasila. The process of dialogue between Islam and Pancasila is a long journey of Indonesian history. Pancasila is not Islam, but the spirit of Pancasila obtain the power it through Islam. Abstrak Islam dan Pancasila seringkali diperdebatkan dan dibenturkan dan keduanya acapkali dianggap sebagai dua kutub ideologi yang saling berseberangan. Perlunya sebuah kesadaran akan pemaknaan hubungan antara Islam dan Pancasila. Proses dialogis antara Islam dan Pancasila merupakan sebuah perjalanan panjang sejarah Indonesia. Pancasila bukanlah Islam, tetapi Pancasila memperoleh ruh yang menghidupkannya melalui Islam.", "author" : [ { "dropping-particle" : "", "family" : "Fuad", "given" : "Fokky", "non-dropping-particle" : "", "parse-names" : false, "suffix" : "" } ], "container-title" : "Lex Jurnalica", "id" : "ITEM-2", "issue" : "3", "issued" : { "date-parts" : [ [ "2012" ] ] }, "page" : "164-170", "title" : "Islam dan Ideologi Pancasila, Sebuah Dialektika", "type" : "article-journal", "volume" : "9" }, "uris" : [ "http://www.mendeley.com/documents/?uuid=188eb6eb-c680-4c87-965a-997a667c593c", "http://www.mendeley.com/documents/?uuid=75d8da90-7387-4753-a5f4-b560c62baaea" ] } ], "mendeley" : { "formattedCitation" : "(Fuad, 2012; Syafe\u2019i, 2008)", "plainTextFormattedCitation" : "(Fuad, 2012; Syafe\u2019i, 2008)", "previouslyFormattedCitation" : "(Fuad, 2012; Syafe\u2019i, 2008)"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C221F1" w:rsidRPr="00C221F1">
        <w:rPr>
          <w:rFonts w:ascii="Times New Roman" w:hAnsi="Times New Roman"/>
          <w:noProof/>
          <w:sz w:val="24"/>
          <w:szCs w:val="24"/>
          <w:lang w:val="id-ID"/>
        </w:rPr>
        <w:t>(Fuad, 2012; Syafe’i, 2008)</w:t>
      </w:r>
      <w:r w:rsidR="00A24375">
        <w:rPr>
          <w:rFonts w:ascii="Times New Roman" w:hAnsi="Times New Roman"/>
          <w:sz w:val="24"/>
          <w:szCs w:val="24"/>
          <w:lang w:val="id-ID"/>
        </w:rPr>
        <w:fldChar w:fldCharType="end"/>
      </w:r>
      <w:r w:rsidR="00C221F1">
        <w:rPr>
          <w:rFonts w:ascii="Times New Roman" w:hAnsi="Times New Roman"/>
          <w:sz w:val="24"/>
          <w:szCs w:val="24"/>
          <w:lang w:val="id-ID"/>
        </w:rPr>
        <w:t>.</w:t>
      </w:r>
      <w:r w:rsidR="00AB1F6E">
        <w:rPr>
          <w:rFonts w:ascii="Times New Roman" w:hAnsi="Times New Roman"/>
          <w:sz w:val="24"/>
          <w:szCs w:val="24"/>
          <w:lang w:val="id-ID"/>
        </w:rPr>
        <w:t xml:space="preserve"> </w:t>
      </w:r>
    </w:p>
    <w:p w:rsidR="00443326" w:rsidRPr="00C04991" w:rsidRDefault="00F70533" w:rsidP="00C04991">
      <w:pPr>
        <w:rPr>
          <w:rFonts w:ascii="Times New Roman" w:hAnsi="Times New Roman"/>
          <w:sz w:val="24"/>
          <w:szCs w:val="24"/>
        </w:rPr>
      </w:pPr>
      <w:r w:rsidRPr="00AB1F6E">
        <w:rPr>
          <w:rFonts w:ascii="Times New Roman" w:hAnsi="Times New Roman"/>
          <w:sz w:val="24"/>
          <w:szCs w:val="24"/>
          <w:lang w:val="id-ID" w:eastAsia="id-ID"/>
        </w:rPr>
        <w:t>Dalam konteks agama dialektika merupakan p</w:t>
      </w:r>
      <w:r w:rsidR="00443326" w:rsidRPr="00AB1F6E">
        <w:rPr>
          <w:rFonts w:ascii="Times New Roman" w:hAnsi="Times New Roman"/>
          <w:sz w:val="24"/>
          <w:szCs w:val="24"/>
          <w:lang w:val="id-ID" w:eastAsia="id-ID"/>
        </w:rPr>
        <w:t>roses dialog antara agama</w:t>
      </w:r>
      <w:r w:rsidRPr="00AB1F6E">
        <w:rPr>
          <w:rFonts w:ascii="Times New Roman" w:hAnsi="Times New Roman"/>
          <w:sz w:val="24"/>
          <w:szCs w:val="24"/>
          <w:lang w:val="id-ID" w:eastAsia="id-ID"/>
        </w:rPr>
        <w:t xml:space="preserve"> dan manusia </w:t>
      </w:r>
      <w:r w:rsidRPr="00AB1F6E">
        <w:rPr>
          <w:rFonts w:ascii="Times New Roman" w:hAnsi="Times New Roman"/>
          <w:sz w:val="24"/>
          <w:szCs w:val="24"/>
          <w:lang w:val="id-ID" w:eastAsia="id-ID"/>
        </w:rPr>
        <w:lastRenderedPageBreak/>
        <w:t>sebagai pemeluknya</w:t>
      </w:r>
      <w:r w:rsidR="00443326" w:rsidRPr="00AB1F6E">
        <w:rPr>
          <w:rFonts w:ascii="Times New Roman" w:hAnsi="Times New Roman"/>
          <w:sz w:val="24"/>
          <w:szCs w:val="24"/>
          <w:lang w:val="id-ID" w:eastAsia="id-ID"/>
        </w:rPr>
        <w:t xml:space="preserve"> yang ditrurunkan tuhan di muka bumi </w:t>
      </w:r>
      <w:r w:rsidR="00A24375" w:rsidRPr="00AB1F6E">
        <w:rPr>
          <w:rFonts w:ascii="Times New Roman" w:hAnsi="Times New Roman"/>
          <w:sz w:val="24"/>
          <w:szCs w:val="24"/>
          <w:lang w:val="id-ID" w:eastAsia="id-ID"/>
        </w:rPr>
        <w:fldChar w:fldCharType="begin" w:fldLock="1"/>
      </w:r>
      <w:r w:rsidR="00443326" w:rsidRPr="00AB1F6E">
        <w:rPr>
          <w:rFonts w:ascii="Times New Roman" w:hAnsi="Times New Roman"/>
          <w:sz w:val="24"/>
          <w:szCs w:val="24"/>
          <w:lang w:val="id-ID" w:eastAsia="id-ID"/>
        </w:rPr>
        <w:instrText>ADDIN CSL_CITATION { "citationItems" : [ { "id" : "ITEM-1", "itemData" : { "DOI" : "10.18860/el.v1i3.4695", "ISSN" : "1858-4357", "abstract" : "&lt;p&gt;The existence and role of religion (Islam) get a sharp criticism, which essentially needs a re-examination of religious dogma that has been frozen, if religion does not want to be abandoned by the swift stream of modernization. Truly the religion God revealed to the earth is for man. So religion is born to man, not man born to religion. If man is born to religion, then the most prominent is his transcendent dimension, the religious world from which he came, far from the earth. If so, then humans enter into the world aIkoholistik-theocentric, intoxicated. Factors that cause humans away from the ideal message of the Qur'an is a factor understanding of religion. A series of worship conducted by religious people such as prayer, zakat, fasting, pilgrimage, and the like only stop at the point of carrying out obligations (fiqh oriented) and become a symbol of piety, while the fruits of worship that dimensi sosial less visible. Among religious communities, there has been a misunderstanding in interpreting and appreciating and appreciating the symbolic message. As a result, religion is understood only as an individual savior and not as a social blessing.&lt;/p&gt;&lt;p&gt;\u00a0&lt;/p&gt;&lt;p&gt;\u00a0&lt;/p&gt;&lt;p&gt;Eksistensi dan peran agama (Islam) mendapatkan kritik tajam, yang intinya perlu adanya pengkajian ulang terhadap dogma agama yang selama ini telah membeku, jika agama tidak ingin ditinggalkan begitu saja oleh derasnya arus modernisasi. Sesungguhnya agama itu diturunkan Tuhan ke bumi memang untuk manusia. Jadi agama lahir untuk manusia, bukan manusia lahir untuk agama. Jika manusia lahir untuk agama, maka yang pal\u00ading menonjol adalah dimensi transendennya, dunia agama tempat asal ia turun, jauh dari bumi. Jika demikian, maka manusia masuk kedalam dunia &lt;strong&gt;a&lt;/strong&gt;Ikoholistik-teosentris, mabuk ketuhanan. Faktor yang menyebabkan manusia jauh dari pesan ideal al Quran adalah faktor pemahaman terhadap agama. Serangkaian ibadah yang dilakukan umat beragama (Islam) seperti shalat, zakat, puasa, haji, dan sejenisnya hanya berhenti pada sebatas menjalankan kewajiban (fiqh oriented) dan menjadi simbol kesalehan, sedangkan buah ibadah yang berdimensi sosial kurang nampak. Di kalangan masyarakat beragama, telah terjadi kesalahpahaman dalam memaknai dan menghayati serta mengapresiasi pesan simbolik itu. Akibatnya, agama hanya di pahami sebagai penyelamat individu dan bukan sebagai keberkahan sosial.&lt;/p&gt;&lt;p&gt;\u00a0&lt;/p&gt;", "author" : [ { "dropping-particle" : "", "family" : "Yunus", "given" : "Muh.", "non-dropping-particle" : "", "parse-names" : false, "suffix" : "" } ], "container-title" : "El-HARAKAH (TERAKREDITASI)", "id" : "ITEM-1", "issue" : "3", "issued" : { "date-parts" : [ [ "2008" ] ] }, "page" : "20", "title" : "DIALEKTIKA MANUSIA DAN AGAMA", "type" : "article-journal", "volume" : "1" }, "uris" : [ "http://www.mendeley.com/documents/?uuid=874d8ce5-9ed4-4100-9bc8-b94a93acaf84", "http://www.mendeley.com/documents/?uuid=206870a5-f6b2-499c-beef-1cf6d66b5593" ] } ], "mendeley" : { "formattedCitation" : "(Yunus, 2008)", "plainTextFormattedCitation" : "(Yunus, 2008)", "previouslyFormattedCitation" : "(Yunus, 2008)" }, "properties" : { "noteIndex" : 0 }, "schema" : "https://github.com/citation-style-language/schema/raw/master/csl-citation.json" }</w:instrText>
      </w:r>
      <w:r w:rsidR="00A24375" w:rsidRPr="00AB1F6E">
        <w:rPr>
          <w:rFonts w:ascii="Times New Roman" w:hAnsi="Times New Roman"/>
          <w:sz w:val="24"/>
          <w:szCs w:val="24"/>
          <w:lang w:val="id-ID" w:eastAsia="id-ID"/>
        </w:rPr>
        <w:fldChar w:fldCharType="separate"/>
      </w:r>
      <w:r w:rsidR="00443326" w:rsidRPr="00AB1F6E">
        <w:rPr>
          <w:rFonts w:ascii="Times New Roman" w:hAnsi="Times New Roman"/>
          <w:noProof/>
          <w:sz w:val="24"/>
          <w:szCs w:val="24"/>
          <w:lang w:val="id-ID" w:eastAsia="id-ID"/>
        </w:rPr>
        <w:t>(Yunus, 2008)</w:t>
      </w:r>
      <w:r w:rsidR="00A24375" w:rsidRPr="00AB1F6E">
        <w:rPr>
          <w:rFonts w:ascii="Times New Roman" w:hAnsi="Times New Roman"/>
          <w:sz w:val="24"/>
          <w:szCs w:val="24"/>
          <w:lang w:val="id-ID" w:eastAsia="id-ID"/>
        </w:rPr>
        <w:fldChar w:fldCharType="end"/>
      </w:r>
      <w:r w:rsidR="00443326" w:rsidRPr="00AB1F6E">
        <w:rPr>
          <w:rFonts w:ascii="Times New Roman" w:hAnsi="Times New Roman"/>
          <w:sz w:val="24"/>
          <w:szCs w:val="24"/>
          <w:lang w:val="id-ID" w:eastAsia="id-ID"/>
        </w:rPr>
        <w:t xml:space="preserve">. Selain itu, dialektika agama dan budaya sebagai hasil dari dialog, misalnya </w:t>
      </w:r>
      <w:r w:rsidRPr="00F70533">
        <w:rPr>
          <w:rFonts w:ascii="Times New Roman" w:hAnsi="Times New Roman"/>
          <w:sz w:val="24"/>
          <w:szCs w:val="24"/>
          <w:lang w:val="id-ID" w:eastAsia="id-ID"/>
        </w:rPr>
        <w:t>antara Is</w:t>
      </w:r>
      <w:r w:rsidR="00443326" w:rsidRPr="00AB1F6E">
        <w:rPr>
          <w:rFonts w:ascii="Times New Roman" w:hAnsi="Times New Roman"/>
          <w:sz w:val="24"/>
          <w:szCs w:val="24"/>
          <w:lang w:val="id-ID" w:eastAsia="id-ID"/>
        </w:rPr>
        <w:t>lam dan sistem budaya lokal jawa yang berakibat munculnya</w:t>
      </w:r>
      <w:r w:rsidRPr="00F70533">
        <w:rPr>
          <w:rFonts w:ascii="Times New Roman" w:hAnsi="Times New Roman"/>
          <w:sz w:val="24"/>
          <w:szCs w:val="24"/>
          <w:lang w:val="id-ID" w:eastAsia="id-ID"/>
        </w:rPr>
        <w:t xml:space="preserve"> berbagai ekspresi ritual yang nilai instrumentalnya adalah produk dari budaya lokal, sementara konten materialnya memiliki nuansa agama Islam</w:t>
      </w:r>
      <w:r w:rsidRPr="00AB1F6E">
        <w:rPr>
          <w:rFonts w:ascii="Times New Roman" w:hAnsi="Times New Roman"/>
          <w:sz w:val="24"/>
          <w:szCs w:val="24"/>
          <w:lang w:val="id-ID" w:eastAsia="id-ID"/>
        </w:rPr>
        <w:t xml:space="preserve"> </w:t>
      </w:r>
      <w:r w:rsidR="00A24375" w:rsidRPr="00AB1F6E">
        <w:rPr>
          <w:rFonts w:ascii="Times New Roman" w:hAnsi="Times New Roman"/>
          <w:sz w:val="24"/>
          <w:szCs w:val="24"/>
          <w:lang w:val="id-ID" w:eastAsia="id-ID"/>
        </w:rPr>
        <w:fldChar w:fldCharType="begin" w:fldLock="1"/>
      </w:r>
      <w:r w:rsidRPr="00AB1F6E">
        <w:rPr>
          <w:rFonts w:ascii="Times New Roman" w:hAnsi="Times New Roman"/>
          <w:sz w:val="24"/>
          <w:szCs w:val="24"/>
          <w:lang w:val="id-ID" w:eastAsia="id-ID"/>
        </w:rPr>
        <w:instrText>ADDIN CSL_CITATION { "citationItems" : [ { "id" : "ITEM-1", "itemData" : { "abstract" : "The dialectic's process of Islamic and Javanese local culture which producing synthetic culture product is an historic certainty, as a result of dialogue between Islam and Java's local culture system. The emerging of various ritual expressions which its instrumental value is the product of local culture, while its material content have Islamic religious nuance is a fair and legitimate entity, as long as that acculturation didn't eliminate the fundamental value of religious teaching.", "author" : [ { "dropping-particle" : "", "family" : "Ridwan", "given" : "", "non-dropping-particle" : "", "parse-names" : false, "suffix" : "" } ], "container-title" : "Jurnal Ibda`", "id" : "ITEM-1", "issue" : "1", "issued" : { "date-parts" : [ [ "2005" ] ] }, "page" : "18-32", "title" : "Dialektika Islam dengan Budaya Jawa", "type" : "article-journal", "volume" : "3" }, "uris" : [ "http://www.mendeley.com/documents/?uuid=b8dbf9e7-fd95-40cc-95e2-18b6d329b68a", "http://www.mendeley.com/documents/?uuid=f1f589f5-e722-4021-a518-3ca12b3e89dc" ] } ], "mendeley" : { "formattedCitation" : "(Ridwan, 2005)", "plainTextFormattedCitation" : "(Ridwan, 2005)", "previouslyFormattedCitation" : "(Ridwan, 2005)" }, "properties" : { "noteIndex" : 0 }, "schema" : "https://github.com/citation-style-language/schema/raw/master/csl-citation.json" }</w:instrText>
      </w:r>
      <w:r w:rsidR="00A24375" w:rsidRPr="00AB1F6E">
        <w:rPr>
          <w:rFonts w:ascii="Times New Roman" w:hAnsi="Times New Roman"/>
          <w:sz w:val="24"/>
          <w:szCs w:val="24"/>
          <w:lang w:val="id-ID" w:eastAsia="id-ID"/>
        </w:rPr>
        <w:fldChar w:fldCharType="separate"/>
      </w:r>
      <w:r w:rsidRPr="00AB1F6E">
        <w:rPr>
          <w:rFonts w:ascii="Times New Roman" w:hAnsi="Times New Roman"/>
          <w:noProof/>
          <w:sz w:val="24"/>
          <w:szCs w:val="24"/>
          <w:lang w:val="id-ID" w:eastAsia="id-ID"/>
        </w:rPr>
        <w:t>(Ridwan, 2005)</w:t>
      </w:r>
      <w:r w:rsidR="00A24375" w:rsidRPr="00AB1F6E">
        <w:rPr>
          <w:rFonts w:ascii="Times New Roman" w:hAnsi="Times New Roman"/>
          <w:sz w:val="24"/>
          <w:szCs w:val="24"/>
          <w:lang w:val="id-ID" w:eastAsia="id-ID"/>
        </w:rPr>
        <w:fldChar w:fldCharType="end"/>
      </w:r>
      <w:r w:rsidR="00443326" w:rsidRPr="00AB1F6E">
        <w:rPr>
          <w:rFonts w:ascii="Times New Roman" w:hAnsi="Times New Roman"/>
          <w:sz w:val="24"/>
          <w:szCs w:val="24"/>
          <w:lang w:val="id-ID" w:eastAsia="id-ID"/>
        </w:rPr>
        <w:t>.</w:t>
      </w:r>
      <w:r w:rsidRPr="00F70533">
        <w:rPr>
          <w:rFonts w:ascii="Times New Roman" w:hAnsi="Times New Roman"/>
          <w:sz w:val="24"/>
          <w:szCs w:val="24"/>
          <w:lang w:val="id-ID" w:eastAsia="id-ID"/>
        </w:rPr>
        <w:t xml:space="preserve"> </w:t>
      </w:r>
      <w:r w:rsidR="00443326" w:rsidRPr="00AB1F6E">
        <w:rPr>
          <w:rFonts w:ascii="Times New Roman" w:hAnsi="Times New Roman"/>
          <w:sz w:val="24"/>
          <w:szCs w:val="24"/>
          <w:lang w:val="id-ID" w:eastAsia="id-ID"/>
        </w:rPr>
        <w:t xml:space="preserve">Demikian pula </w:t>
      </w:r>
      <w:r w:rsidR="00443326" w:rsidRPr="00AB1F6E">
        <w:rPr>
          <w:rFonts w:ascii="Times New Roman" w:hAnsi="Times New Roman"/>
          <w:sz w:val="24"/>
          <w:szCs w:val="24"/>
          <w:lang w:val="id-ID"/>
        </w:rPr>
        <w:t>d</w:t>
      </w:r>
      <w:r w:rsidR="00443326" w:rsidRPr="00AB1F6E">
        <w:rPr>
          <w:rFonts w:ascii="Times New Roman" w:hAnsi="Times New Roman"/>
          <w:sz w:val="24"/>
          <w:szCs w:val="24"/>
        </w:rPr>
        <w:t xml:space="preserve">ialektika tradisi Islam dan budaya Sunda </w:t>
      </w:r>
      <w:r w:rsidR="00443326" w:rsidRPr="00AB1F6E">
        <w:rPr>
          <w:rFonts w:ascii="Times New Roman" w:hAnsi="Times New Roman"/>
          <w:sz w:val="24"/>
          <w:szCs w:val="24"/>
          <w:lang w:val="id-ID"/>
        </w:rPr>
        <w:t xml:space="preserve">menurut Saefullah </w:t>
      </w:r>
      <w:r w:rsidR="00443326" w:rsidRPr="00AB1F6E">
        <w:rPr>
          <w:rFonts w:ascii="Times New Roman" w:hAnsi="Times New Roman"/>
          <w:sz w:val="24"/>
          <w:szCs w:val="24"/>
        </w:rPr>
        <w:t>terbagi ke dalam dua katagori, pertama, dialektika nilai Islam dan norma budaya berlangsung secara dialektika totality saling ketergantungan, dan kedua, dialektika aqidah Islam dan mitos-mitos terjadi secara kontradiktif atau bertentangan dari dua ekstrim yang berbeda</w:t>
      </w:r>
      <w:r w:rsidR="00443326"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443326" w:rsidRPr="00AB1F6E">
        <w:rPr>
          <w:rFonts w:ascii="Times New Roman" w:hAnsi="Times New Roman"/>
          <w:sz w:val="24"/>
          <w:szCs w:val="24"/>
          <w:lang w:val="id-ID"/>
        </w:rPr>
        <w:instrText>ADDIN CSL_CITATION { "citationItems" : [ { "id" : "ITEM-1", "itemData" : { "ISSN" : "1410-8291", "abstract" : "Masyarakat Adat Kampung Dukuh adalah masyarakat yang masih sangat tradisional, hal ini tampak pada pola hidup mereka sehari-hari. Mulai dari pola pergaulannya, pola makannya, pola mata pencahariannya, pola kepemimpinannya sampai kepada model bangunan rumahnya yang panggung terbuat dari bambu beratapkan injuk. Penelitian ini bertujuan untuk menganalisis: (1) Dialektika bahasa, komunikasi dan budaya Sunda pada masyarakat Adat Kampung Dukuh, (2) Dialektika komunikasi dan tradisi Islam pada masyarakat Adat Kampung Dukuh, dan (3) Dialektika tradisi Islam dan budaya Sunda pada masyarakat Adat Kampung Dukuh. Metode yang digunakan adalah metode Etnografi Komunikasi dengan pendekatan kualitatif. Sedangkan teknik pengumpulan datanya adalah teknik wawancara mendalam, observasi partisipatorif, dan penelaahan dokumentasi. Hasil penelitian menunjukkan: (1) Dialektika komunikasi dan budaya Sunda berlangsung secara dialektis totality saling ketergantungan satu dengan yang lainnya, (2) Dialektika komunikasi dan tradisi Islam berjalan secara dialektika totality memiliki ketergantungan saling menguatkan dan meneguhkan. (3) Dialektika tradisi Islam dan budaya Sunda terbagi ke dalam dua katagori, pertama, dialektika nilai Islam dan norma budaya berlangsung secara dialektika totality saling ketergantungan, dan kedua, dialektika aqidah Islam dan mitos-mitos terjadi secara kontradiktif atau bertentangan dari dua ekstrim yang berbeda.", "author" : [ { "dropping-particle" : "", "family" : "Ujang Saefullah", "given" : "", "non-dropping-particle" : "", "parse-names" : false, "suffix" : "" } ], "container-title" : "Jurnal Penelitian Komunikasi", "id" : "ITEM-1", "issue" : "1", "issued" : { "date-parts" : [ [ "2013" ] ] }, "page" : "71-90", "title" : "Dialektika Komunikasi, Islam, dan Budaya Sunda", "type" : "article-journal", "volume" : "16" }, "uris" : [ "http://www.mendeley.com/documents/?uuid=03bf9bdb-8130-4e21-babd-ba7beaaad8a5", "http://www.mendeley.com/documents/?uuid=3b75b52a-2556-4bd8-b3ab-1f13d04dc915" ] } ], "mendeley" : { "formattedCitation" : "(Ujang Saefullah, 2013)", "manualFormatting" : "(Saefullah, 2013)", "plainTextFormattedCitation" : "(Ujang Saefullah, 2013)", "previouslyFormattedCitation" : "(Ujang Saefullah, 2013)"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443326" w:rsidRPr="00AB1F6E">
        <w:rPr>
          <w:rFonts w:ascii="Times New Roman" w:hAnsi="Times New Roman"/>
          <w:noProof/>
          <w:sz w:val="24"/>
          <w:szCs w:val="24"/>
          <w:lang w:val="id-ID"/>
        </w:rPr>
        <w:t>(Saefullah, 2013)</w:t>
      </w:r>
      <w:r w:rsidR="00A24375" w:rsidRPr="00AB1F6E">
        <w:rPr>
          <w:rFonts w:ascii="Times New Roman" w:hAnsi="Times New Roman"/>
          <w:sz w:val="24"/>
          <w:szCs w:val="24"/>
          <w:lang w:val="id-ID"/>
        </w:rPr>
        <w:fldChar w:fldCharType="end"/>
      </w:r>
      <w:r w:rsidR="00443326" w:rsidRPr="00AB1F6E">
        <w:rPr>
          <w:rFonts w:ascii="Times New Roman" w:hAnsi="Times New Roman"/>
          <w:sz w:val="24"/>
          <w:szCs w:val="24"/>
        </w:rPr>
        <w:t>.</w:t>
      </w:r>
      <w:r w:rsidR="00443326" w:rsidRPr="00AB1F6E">
        <w:rPr>
          <w:rFonts w:ascii="Times New Roman" w:hAnsi="Times New Roman"/>
          <w:sz w:val="24"/>
          <w:szCs w:val="24"/>
          <w:lang w:val="id-ID"/>
        </w:rPr>
        <w:t xml:space="preserve"> </w:t>
      </w:r>
      <w:r w:rsidR="00AB1F6E" w:rsidRPr="00AB1F6E">
        <w:rPr>
          <w:rFonts w:ascii="Times New Roman" w:hAnsi="Times New Roman"/>
          <w:sz w:val="24"/>
          <w:szCs w:val="24"/>
          <w:lang w:val="id-ID"/>
        </w:rPr>
        <w:t xml:space="preserve">Dalam proses </w:t>
      </w:r>
      <w:r w:rsidR="00AB1F6E" w:rsidRPr="00AB1F6E">
        <w:rPr>
          <w:rFonts w:ascii="Times New Roman" w:hAnsi="Times New Roman"/>
          <w:sz w:val="24"/>
          <w:szCs w:val="24"/>
        </w:rPr>
        <w:t>penyebar</w:t>
      </w:r>
      <w:r w:rsidR="00AB1F6E" w:rsidRPr="00AB1F6E">
        <w:rPr>
          <w:rFonts w:ascii="Times New Roman" w:hAnsi="Times New Roman"/>
          <w:sz w:val="24"/>
          <w:szCs w:val="24"/>
          <w:lang w:val="id-ID"/>
        </w:rPr>
        <w:t>an</w:t>
      </w:r>
      <w:r w:rsidR="00AB1F6E" w:rsidRPr="00AB1F6E">
        <w:rPr>
          <w:rFonts w:ascii="Times New Roman" w:hAnsi="Times New Roman"/>
          <w:sz w:val="24"/>
          <w:szCs w:val="24"/>
        </w:rPr>
        <w:t xml:space="preserve"> Islam awal ke Nusantara </w:t>
      </w:r>
      <w:r w:rsidR="00AB1F6E" w:rsidRPr="00AB1F6E">
        <w:rPr>
          <w:rFonts w:ascii="Times New Roman" w:hAnsi="Times New Roman"/>
          <w:sz w:val="24"/>
          <w:szCs w:val="24"/>
          <w:lang w:val="id-ID"/>
        </w:rPr>
        <w:t>dialektika ditunjukkan dengan meng</w:t>
      </w:r>
      <w:r w:rsidR="00AB1F6E" w:rsidRPr="00AB1F6E">
        <w:rPr>
          <w:rFonts w:ascii="Times New Roman" w:hAnsi="Times New Roman"/>
          <w:sz w:val="24"/>
          <w:szCs w:val="24"/>
        </w:rPr>
        <w:t>akomodasi terhadap tradisi lokal masyarakat setempat. Sehingga Islam datang bukan sebagai ancaman, melainkan sahabat yang memainkan peran penting dalam transformasi kebudayaan</w:t>
      </w:r>
      <w:r w:rsidR="00AB1F6E" w:rsidRPr="00AB1F6E">
        <w:rPr>
          <w:rFonts w:ascii="Times New Roman" w:hAnsi="Times New Roman"/>
          <w:sz w:val="24"/>
          <w:szCs w:val="24"/>
          <w:lang w:val="id-ID"/>
        </w:rPr>
        <w:t xml:space="preserve"> </w:t>
      </w:r>
      <w:r w:rsidR="00A24375" w:rsidRPr="00AB1F6E">
        <w:rPr>
          <w:rFonts w:ascii="Times New Roman" w:hAnsi="Times New Roman"/>
          <w:sz w:val="24"/>
          <w:szCs w:val="24"/>
          <w:lang w:val="id-ID"/>
        </w:rPr>
        <w:fldChar w:fldCharType="begin" w:fldLock="1"/>
      </w:r>
      <w:r w:rsidR="00AB1F6E" w:rsidRPr="00AB1F6E">
        <w:rPr>
          <w:rFonts w:ascii="Times New Roman" w:hAnsi="Times New Roman"/>
          <w:sz w:val="24"/>
          <w:szCs w:val="24"/>
          <w:lang w:val="id-ID"/>
        </w:rPr>
        <w:instrText>ADDIN CSL_CITATION { "citationItems" : [ { "id" : "ITEM-1", "itemData" : { "DOI" : "10.28918/religia.v15i1.122", "ISSN" : "1411-1632", "abstract" : "Dakwah para penyebar Islam awal ke Nusantara telah menunjukkan akomodasi yang kuat terhadap tradisi lokal masyarakat setempat. Sehingga Islam datang bukan sebagai ancaman, melainkan sahabat yang memainkan peran penting dalam transformasi kebudayaan. Hal ini menunjukkan bahwa karakter Islam Indonesia yang berdialog dengan tradisi masyarakat sesungguhnya dibawa oleh para mubaligh India dalam penyebaran Islam awal di Indonesia yang bersikap akomodatif terhadap tradisi masyarakat atau kultur masyarakat setempat ketimbang mubaligh Arab yang puritan untuk memberantas praktik-praktik lokal masyarakat. Karakter Islam yang dibawa orang-orang India inilah yang diteruskan Walisongo dalam dakwahnya di Jawa. Proses dialog Islam dengan tradisi masyarakat diwujudkan dalam mekanisme proses kultural dalam menghadapi negosiasi lokal. Perpaduan antara Islam dengan tradisi masyarakat ini adalah sebuah kekayaan tafsir lokal agar Islam tidak tampil hampa terhadap realitas yang sesungguhnya. Islam tidak harus dipersepsikan sebagai Islam yang ada di Arab, tetapi Islam mesti berdialog dengan tradisi lokal masyarakat setempat", "author" : [ { "dropping-particle" : "", "family" : "Zuhdi", "given" : "Muhammad Harfin", "non-dropping-particle" : "", "parse-names" : false, "suffix" : "" } ], "container-title" : "RELIGIA", "id" : "ITEM-1", "issue" : "1", "issued" : { "date-parts" : [ [ "2017" ] ] }, "title" : "DAKWAH DAN DIALEKTIKA AKULTURASI BUDAYA", "type" : "article-journal", "volume" : "15" }, "uris" : [ "http://www.mendeley.com/documents/?uuid=9465e41d-deca-4058-9eb8-60ec14e0edfd", "http://www.mendeley.com/documents/?uuid=162ce408-4071-4145-b675-df2e3bcfe531" ] } ], "mendeley" : { "formattedCitation" : "(Zuhdi, 2017)", "plainTextFormattedCitation" : "(Zuhdi, 2017)", "previouslyFormattedCitation" : "(Zuhdi, 2017)" }, "properties" : { "noteIndex" : 0 }, "schema" : "https://github.com/citation-style-language/schema/raw/master/csl-citation.json" }</w:instrText>
      </w:r>
      <w:r w:rsidR="00A24375" w:rsidRPr="00AB1F6E">
        <w:rPr>
          <w:rFonts w:ascii="Times New Roman" w:hAnsi="Times New Roman"/>
          <w:sz w:val="24"/>
          <w:szCs w:val="24"/>
          <w:lang w:val="id-ID"/>
        </w:rPr>
        <w:fldChar w:fldCharType="separate"/>
      </w:r>
      <w:r w:rsidR="00AB1F6E" w:rsidRPr="00AB1F6E">
        <w:rPr>
          <w:rFonts w:ascii="Times New Roman" w:hAnsi="Times New Roman"/>
          <w:noProof/>
          <w:sz w:val="24"/>
          <w:szCs w:val="24"/>
          <w:lang w:val="id-ID"/>
        </w:rPr>
        <w:t>(Zuhdi, 2017)</w:t>
      </w:r>
      <w:r w:rsidR="00A24375" w:rsidRPr="00AB1F6E">
        <w:rPr>
          <w:rFonts w:ascii="Times New Roman" w:hAnsi="Times New Roman"/>
          <w:sz w:val="24"/>
          <w:szCs w:val="24"/>
          <w:lang w:val="id-ID"/>
        </w:rPr>
        <w:fldChar w:fldCharType="end"/>
      </w:r>
      <w:r w:rsidR="00AB1F6E" w:rsidRPr="00AB1F6E">
        <w:rPr>
          <w:rFonts w:ascii="Times New Roman" w:hAnsi="Times New Roman"/>
          <w:sz w:val="24"/>
          <w:szCs w:val="24"/>
        </w:rPr>
        <w:t>.</w:t>
      </w:r>
      <w:r w:rsidR="00C04991">
        <w:rPr>
          <w:rFonts w:ascii="Times New Roman" w:hAnsi="Times New Roman"/>
          <w:sz w:val="24"/>
          <w:szCs w:val="24"/>
          <w:lang w:val="id-ID"/>
        </w:rPr>
        <w:t xml:space="preserve"> Dengan kata lain, b</w:t>
      </w:r>
      <w:r w:rsidR="00C04991" w:rsidRPr="00F21847">
        <w:rPr>
          <w:rFonts w:ascii="Times New Roman" w:hAnsi="Times New Roman"/>
          <w:sz w:val="24"/>
          <w:szCs w:val="24"/>
        </w:rPr>
        <w:t>udaya yang telah terinternalisasi tidak datang begitu saja, tetapi mengalami proses sejarah dengan masyarakatnya dimana mereka memproduksi apa yang menjadi kehendak bersama</w:t>
      </w:r>
      <w:r w:rsidR="00C04991">
        <w:rPr>
          <w:rFonts w:ascii="Times New Roman" w:hAnsi="Times New Roman"/>
          <w:sz w:val="24"/>
          <w:szCs w:val="24"/>
        </w:rPr>
        <w:t xml:space="preserve"> </w:t>
      </w:r>
      <w:r w:rsidR="00C04991">
        <w:rPr>
          <w:rFonts w:ascii="Times New Roman" w:hAnsi="Times New Roman"/>
          <w:sz w:val="24"/>
          <w:szCs w:val="24"/>
        </w:rPr>
        <w:fldChar w:fldCharType="begin" w:fldLock="1"/>
      </w:r>
      <w:r w:rsidR="00C04991">
        <w:rPr>
          <w:rFonts w:ascii="Times New Roman" w:hAnsi="Times New Roman"/>
          <w:sz w:val="24"/>
          <w:szCs w:val="24"/>
        </w:rPr>
        <w:instrText>ADDIN CSL_CITATION { "citationItems" : [ { "id" : "ITEM-1", "itemData" : { "DOI" : "10.33477/dj.v12i2.1113", "ISSN" : "1858-3679", "abstract" : "ABSTRAK\r \r This study aims to reveal the meaning of the tradition of Pukul Sapu ceremony in Morella which is held annually on the 7th of syawal or seven days after Eid al-Fitr. The method used in this study is the verstehen method with a qualitative approach. Research instrument is the researcher itself with interview method, participatory observation to understand the context of an event. The results of the study illustrate that the tradition of Pukul Sapu in Morella with the symbol attributes used has a variety of meanings for the people of Morella. Therefore, these traditions can drive people's behavior in their daily life. In addition, Pukul Sapu tradition becomes a construction of a unique cultural identity and gives influence to the social integration of the Morella people. The existence of Pukul Sapu Ceremony becomes a marker of historical awareness for people of Morella and has functional value for people of Maluku in general. \r \r Keywords: Tradition, Pukul Sapu, and Symbol Meaning.", "author" : [ { "dropping-particle" : "", "family" : "Tubaka", "given" : "Abdul Manaf", "non-dropping-particle" : "", "parse-names" : false, "suffix" : "" } ], "container-title" : "DIALEKTIKA", "id" : "ITEM-1", "issue" : "2", "issued" : { "date-parts" : [ [ "2019" ] ] }, "page" : "143", "title" : "ANALISIS UPACARA \u201cPUKUL SAPU\u201d di NEGERI MORELLA KECAMATAN LEIHITU KABUPATEN MALUKU TENGAH", "type" : "article-journal", "volume" : "12" }, "uris" : [ "http://www.mendeley.com/documents/?uuid=533331b0-9bb6-4c4b-9980-f27f921fb6bb", "http://www.mendeley.com/documents/?uuid=cc9a0018-6a8f-45b1-bde3-7ae418c5bd9c" ] } ], "mendeley" : { "formattedCitation" : "(Tubaka, 2019)", "plainTextFormattedCitation" : "(Tubaka, 2019)", "previouslyFormattedCitation" : "(Tubaka, 2019)" }, "properties" : { "noteIndex" : 0 }, "schema" : "https://github.com/citation-style-language/schema/raw/master/csl-citation.json" }</w:instrText>
      </w:r>
      <w:r w:rsidR="00C04991">
        <w:rPr>
          <w:rFonts w:ascii="Times New Roman" w:hAnsi="Times New Roman"/>
          <w:sz w:val="24"/>
          <w:szCs w:val="24"/>
        </w:rPr>
        <w:fldChar w:fldCharType="separate"/>
      </w:r>
      <w:r w:rsidR="00C04991" w:rsidRPr="00F21847">
        <w:rPr>
          <w:rFonts w:ascii="Times New Roman" w:hAnsi="Times New Roman"/>
          <w:noProof/>
          <w:sz w:val="24"/>
          <w:szCs w:val="24"/>
        </w:rPr>
        <w:t>(Tubaka, 2019)</w:t>
      </w:r>
      <w:r w:rsidR="00C04991">
        <w:rPr>
          <w:rFonts w:ascii="Times New Roman" w:hAnsi="Times New Roman"/>
          <w:sz w:val="24"/>
          <w:szCs w:val="24"/>
        </w:rPr>
        <w:fldChar w:fldCharType="end"/>
      </w:r>
      <w:r w:rsidR="00C04991">
        <w:rPr>
          <w:rFonts w:ascii="Times New Roman" w:hAnsi="Times New Roman"/>
          <w:sz w:val="24"/>
          <w:szCs w:val="24"/>
          <w:lang w:val="id-ID"/>
        </w:rPr>
        <w:t>.</w:t>
      </w:r>
      <w:r w:rsidR="00AB1F6E" w:rsidRPr="00AB1F6E">
        <w:rPr>
          <w:rFonts w:ascii="Times New Roman" w:hAnsi="Times New Roman"/>
          <w:sz w:val="24"/>
          <w:szCs w:val="24"/>
          <w:lang w:val="id-ID"/>
        </w:rPr>
        <w:t xml:space="preserve"> Dengan demikian, proses dialektika akan terus berlangsung di tengah masyarakat yang religius dan memiliki keragaman budaya seperti halnya di Indonesia.</w:t>
      </w:r>
    </w:p>
    <w:p w:rsidR="00F70533" w:rsidRPr="00AB1F6E" w:rsidRDefault="00F70533" w:rsidP="00247672">
      <w:pPr>
        <w:ind w:right="-57"/>
        <w:rPr>
          <w:rFonts w:ascii="Times New Roman" w:hAnsi="Times New Roman"/>
          <w:b/>
          <w:sz w:val="24"/>
          <w:szCs w:val="24"/>
          <w:lang w:val="id-ID"/>
        </w:rPr>
      </w:pPr>
    </w:p>
    <w:p w:rsidR="00087AE0" w:rsidRPr="00247672" w:rsidRDefault="00335E4B" w:rsidP="00247672">
      <w:pPr>
        <w:ind w:right="-57"/>
        <w:rPr>
          <w:rFonts w:ascii="Times New Roman" w:hAnsi="Times New Roman"/>
          <w:b/>
          <w:sz w:val="24"/>
          <w:szCs w:val="24"/>
          <w:lang w:val="id-ID"/>
        </w:rPr>
      </w:pPr>
      <w:r w:rsidRPr="00AB1F6E">
        <w:rPr>
          <w:rFonts w:ascii="Times New Roman" w:hAnsi="Times New Roman"/>
          <w:b/>
          <w:sz w:val="24"/>
          <w:szCs w:val="24"/>
          <w:lang w:val="id-ID"/>
        </w:rPr>
        <w:t>Survival Strategy</w:t>
      </w:r>
    </w:p>
    <w:p w:rsidR="001D14D7" w:rsidRDefault="00087AE0" w:rsidP="001D14D7">
      <w:pPr>
        <w:ind w:firstLine="720"/>
        <w:rPr>
          <w:rFonts w:ascii="Times New Roman" w:hAnsi="Times New Roman"/>
          <w:sz w:val="24"/>
          <w:szCs w:val="24"/>
          <w:lang w:val="id-ID"/>
        </w:rPr>
      </w:pPr>
      <w:proofErr w:type="gramStart"/>
      <w:r>
        <w:rPr>
          <w:rFonts w:ascii="Times New Roman" w:hAnsi="Times New Roman"/>
          <w:color w:val="222222"/>
          <w:sz w:val="24"/>
          <w:szCs w:val="24"/>
        </w:rPr>
        <w:t>Strategi bertahan merupakan salah satu upaya untuk mempertahankan tradisi dan budaya masyarakat.</w:t>
      </w:r>
      <w:proofErr w:type="gramEnd"/>
      <w:r>
        <w:rPr>
          <w:rFonts w:ascii="Times New Roman" w:hAnsi="Times New Roman"/>
          <w:color w:val="222222"/>
          <w:sz w:val="24"/>
          <w:szCs w:val="24"/>
        </w:rPr>
        <w:t xml:space="preserve"> Berbagai upaya dilakukan oleh komunitas lokal dalam mempertahankan tradisi dan budaya masyarakat setempat</w:t>
      </w:r>
      <w:r w:rsidR="001D14D7">
        <w:rPr>
          <w:rFonts w:ascii="Times New Roman" w:hAnsi="Times New Roman"/>
          <w:color w:val="222222"/>
          <w:sz w:val="24"/>
          <w:szCs w:val="24"/>
        </w:rPr>
        <w:t xml:space="preserve">, baik melalui jalur politik yang menjadikan budaya sebagai modal sosial </w:t>
      </w:r>
      <w:r w:rsidR="00A24375">
        <w:rPr>
          <w:rFonts w:ascii="Times New Roman" w:hAnsi="Times New Roman"/>
          <w:color w:val="222222"/>
          <w:sz w:val="24"/>
          <w:szCs w:val="24"/>
        </w:rPr>
        <w:fldChar w:fldCharType="begin" w:fldLock="1"/>
      </w:r>
      <w:r w:rsidR="001D14D7">
        <w:rPr>
          <w:rFonts w:ascii="Times New Roman" w:hAnsi="Times New Roman"/>
          <w:color w:val="222222"/>
          <w:sz w:val="24"/>
          <w:szCs w:val="24"/>
        </w:rPr>
        <w:instrText>ADDIN CSL_CITATION { "citationItems" : [ { "id" : "ITEM-1", "itemData" : { "abstract" : "Etnifikasi atau proses peminggiran penduduk lokal sebagai akibat migrasi di Lampung menyebabkan ulun Lampung menjadi minoritas di tengah-tengah heterogenitas budaya pendatang. Dalam menghadapi marjinalisasi ini, mereka membangkitkan tradisi (invensi tradisi) dalam rangka memperkuat kesadaran kolektif melalui pemaknaan piil pesenggiri (harga diri) yang direproduksi dan diartikulasikan sebagai representasi identitas. Penelitian ini bertujuan menjelaskan pemaknaan piil pesenggiri sebagai kedayatahanan identitas ulun Lampung yang mereposisi identitasnya, terkait dengan bagaimana piil pesenggiri diolah sebagai modal budaya dan strategi budaya di dunia sosial mereka. Sebagai penelitian kualitatif, data diperoleh melalui wawancara mendalam dengan sejumlah informan untuk mendapatkan gambaran lengkap tentang piil pesenggiri berdasarkan pengalaman dalam dunia sosial yang dijalaninya. Temuan penelitian ini, bahwa rekonstruksi identitas ulun Lampung tidak terlepas dari perkembangan dinamika politik dan budaya dalam ruang dan waktu. Produksi dan reproduksi piil pesenggiri sebagai invensi tradisi, yang diolah menjadi modal budaya dan strategi identitas merupakan resistensi terhadap pendatang sebagai reteritorialisasi dan identifikasi diri. Mengubah stigma negatif piil pesenggiri yang selama ini dijadikan \"perisai budaya\" dalam berbagai tindakannya adalah konstruksi ulun Lampung dengan citra baru melalui pendidikan, simbol budaya maupun jalur politik, merupakan proses untuk diakui identitasnya dalam struktur sosial. Reproduksi piil pesenggiri menunjukkan piil sebagai identitas bukan produk yang statis tetapi kontekstual dan tidak dapat dipisahkan dari habitus ulun Lampung.", "author" : [ { "dropping-particle" : "", "family" : "Irianto", "given" : "Sulistyowat", "non-dropping-particle" : "", "parse-names" : false, "suffix" : "" }, { "dropping-particle" : "", "family" : "Risma Margareta", "given" : "", "non-dropping-particle" : "", "parse-names" : false, "suffix" : "" } ], "container-title" : "Makara, Sosial Humaniora", "id" : "ITEM-1", "issue" : "2", "issued" : { "date-parts" : [ [ "2011" ] ] }, "page" : "140-150", "title" : "Modal Budaya Dan Strategi Identitas Ulun Lampung Piil Pesenggiri : Cultural Capital and Identity Strategy of Ulun Lampung Abstract", "type" : "article-journal", "volume" : "15" }, "uris" : [ "http://www.mendeley.com/documents/?uuid=a3eb923a-2a8b-4e78-8643-cb07cc185ebb", "http://www.mendeley.com/documents/?uuid=5404d679-ab17-4d35-a51f-1edc9041a055" ] }, { "id" : "ITEM-2", "itemData" : { "DOI" : "10.18860/el.v10i3.4757", "ISSN" : "1858-4357", "abstract" : "&lt;p&gt;As a strategy of the politic of culture, religious assimilation constructed in New Order has become a concept which is considered ineffective and failed. The policy of the religious assimilation designed for reducing conflicts between \"Pribumi vs Tionghoa\", in fact, has deepened the gaps between the two groups. Religious conversion by the Chinese in terms of assimilation of New Order turns to be a political strategy to describe and to have the pribumi identity. It is a political strategy to hide the aspects of Chinese and Non-muslim in their identity in order to be accepted as \"Pribumi.\" Everyone can claim their own identity and say \"who I am,\" who you are\", and who we are\". By doing so, it is part of the way for people to understand each identity that emphasize on the common identity. In the future, religious conversion will loose its the relevance, especially in the context of contestation of global culture. The contestation of culture in area of multiculturalism reunites the entity of diversity into single identity. Therefore, The celebrition of Chinese new year (Imlek) in mosques in Yogyakarta becomes a form of integration of identity between Tionghoa Islam and Java.&lt;/p&gt;&lt;p&gt;\u00a0&lt;/p&gt;&lt;p&gt;Sebagai strategi politik budaya, asimilasi agama yang dibangun di masa Orde Baru telah menjadi konsep yang dianggap tidak efektif dan gagal. Kebijakan asimilasi keagamaan yang dirancang untuk mengurangi konflik antara \"Pribumi vs Tionghoa\", pada kenyataannya, telah memperdalam kesenjangan antara kedua kelompok tersebut. Pertobatan agama oleh orang Tionghoa dalam hal asimilasi Orde Baru berubah menjadi strategi politik untuk menggambarkan dan memiliki identitas pribumi. Ini adalah strategi politik untuk menyembunyikan aspek orang Tionghoa dan Non-Muslim dalam identitas mereka agar bisa diterima sebagai \"Pribumi.\" Setiap orang dapat mengklaim identitas mereka sendiri dan berkata \"siapa saya,\" siapa Anda \", dan siapa kita\". Dengan demikian, ini adalah bagian dari cara bagi orang untuk memahami setiap identitas yang menekankan pada identitas umum. Ke depan, konversi agama akan kehilangan relevansinya, terutama dalam konteks kontestasi budaya global. Kontestasi budaya di bidang multikulturalisme mempertemukan entitas keanekaragaman menjadi identitas tunggal. Oleh karena itu, perayaan tahun baru Imlek di masjid-masjid di Yogyakarta menjadi bentuk integrasi identitas antara Tionghoa Islam dan Jawa.&lt;/p&gt;", "author" : [ { "dropping-particle" : "", "family" : "Mujib", "given" : "Ibnu", "non-dropping-particle" : "", "parse-names" : false, "suffix" : "" } ], "container-title" : "El-HARAKAH (TERAKREDITASI)", "id" : "ITEM-2", "issue" : "3", "issued" : { "date-parts" : [ [ "2008" ] ] }, "page" : "167", "title" : "PEMBAURAN AGAMA DAN STRATEGI POLITIK KEBUDAYAAN: Kontestasi Identitas Etnis  dalam Narasi Masyarakat Multikultur", "type" : "article-journal", "volume" : "10" }, "uris" : [ "http://www.mendeley.com/documents/?uuid=0b9f52a5-d39b-4c60-b96c-5371f731a526", "http://www.mendeley.com/documents/?uuid=623d4a95-18ef-4024-af91-2bedcbff39f4" ] }, { "id" : "ITEM-3", "itemData" : { "abstract" : "The purpose of writing this article is to describe how the Islamic economy in the form of Baitul Maal wat Tamwil can portray itself as a representation of economic social movements in rural Muslims. The economic social movement is sustained by the Islamic political identity in rural areas. Being a pious Muslim is the dream of everyone. One of the characteristics of kaaffah in religion is to apply the values of Islam in all dimensions of life including in the economic activity. With the study setting in Arjasari Sub-district, Bandung Regency, the focus of the study is collective action on members of BMT Dana Akhirat. The study was carried out through observation and interviews. The result of the study shown that there is a role of political identity in the success of BMT Dana Akhirat as a movement of Islamic finance amid the economic struggle of rural Muslim agriculture in Arjasari. The Islamic political identity appears in the social structure of rural communities with the majority of Muslims. The power of political identity also gets a place through awareness, strategy, and legitimacy.", "author" : [ { "dropping-particle" : "", "family" : "Firman Nugraha", "given" : "", "non-dropping-particle" : "", "parse-names" : false, "suffix" : "" } ], "container-title" : "Jurnal Bimas Islam", "id" : "ITEM-3", "issue" : "4", "issued" : { "date-parts" : [ [ "2018" ] ] }, "page" : "693-722", "title" : "Gerakan Ekonomi Keagamaan dan Politik Identitas Muslim Perdesaan", "type" : "article-journal", "volume" : "11" }, "uris" : [ "http://www.mendeley.com/documents/?uuid=9ee0066a-2918-4820-8b2e-06bd5ae90314", "http://www.mendeley.com/documents/?uuid=ef50ab45-c443-4dc6-a46d-497e3afd831b" ] }, { "id" : "ITEM-4", "itemData" : { "DOI" : "10.18860/el.v17i1.3083", "ISSN" : "1858-4357", "abstract" : "&lt;p&gt;&lt;em&gt;This article explores the dynamic of Tengger communities &lt;/em&gt;&lt;em&gt;life in order to defend its culture &lt;/em&gt;&lt;em&gt;with regard&lt;/em&gt;&lt;em&gt; to&lt;/em&gt;&lt;em&gt; the expansion of Islam and the power of Indonesian government. &lt;/em&gt;&lt;em&gt;The&lt;/em&gt;&lt;em&gt; &lt;/em&gt;&lt;em&gt;r&lt;/em&gt;&lt;em&gt;esearch were conducted in two villages, Ngadisari and Sapikerep, Probolinggo. &lt;/em&gt;&lt;em&gt;U&lt;/em&gt;&lt;em&gt;sing&lt;/em&gt;&lt;em&gt; the &lt;/em&gt;&lt;em&gt;perspective&lt;/em&gt;&lt;em&gt; of representation theory&lt;/em&gt;&lt;em&gt;, this study\u00a0 elaborate more detail about the strategy of the Tengger people in representing their identity in the midst of the dynamics of the changing time. The dynamics dialectic between the Tengger &lt;/em&gt;&lt;em&gt;and &lt;/em&gt;&lt;em&gt; power (Islam) &lt;/em&gt;&lt;em&gt;have brought out&lt;/em&gt;&lt;em&gt; two important propositions. First, because of the strong tradition and culture Tengger systems, both Hindu and Islamic ideology interpreted as a cultural system that only symbolically attached to the Tengger. Second, although impressed syncretic, in fact, Islam and Hinduism also established world view Tengger substantive and culturally. The second view is &lt;/em&gt;&lt;em&gt;as&lt;/em&gt;&lt;em&gt; &lt;/em&gt;&lt;em&gt;commonly as Islam in &lt;/em&gt;&lt;em&gt;Java, \"Javanese Islam\" behind &lt;/em&gt;&lt;em&gt;its&lt;/em&gt;&lt;em&gt; character as if syncretic&lt;/em&gt;&lt;em&gt;. However, it &lt;/em&gt;&lt;em&gt; show&lt;/em&gt;&lt;em&gt;s&lt;/em&gt;&lt;em&gt; \"substantial Islam\" because &lt;/em&gt;&lt;em&gt;it is &lt;/em&gt;&lt;em&gt;based &lt;/em&gt;&lt;em&gt;on &lt;/em&gt;&lt;em&gt;religious traditions of Sufism.&lt;/em&gt;&lt;/p&gt;", "author" : [ { "dropping-particle" : "", "family" : "Maksum", "given" : "Ali", "non-dropping-particle" : "", "parse-names" : false, "suffix" : "" } ], "container-title" : "El-HARAKAH (TERAKREDITASI)", "id" : "ITEM-4", "issue" : "1", "issued" : { "date-parts" : [ [ "2015" ] ] }, "page" : "18", "title" : "POLITIK IDENTITAS MASYARAKAT TENGGER DALAM MEMPERTAHANKAN SISTEM KEBUDAYAAN DARI HEGEMONI ISLAM DAN KEKUASAAN", "type" : "article-journal", "volume" : "17" }, "uris" : [ "http://www.mendeley.com/documents/?uuid=08800b4e-befd-4bb8-958e-9828112e3514", "http://www.mendeley.com/documents/?uuid=2ae24888-08e4-48f3-b6b5-e78e211b7c07" ] } ], "mendeley" : { "formattedCitation" : "(Firman Nugraha, 2018; Irianto &amp; Risma Margareta, 2011; Maksum, 2015; Mujib, 2008)", "plainTextFormattedCitation" : "(Firman Nugraha, 2018; Irianto &amp; Risma Margareta, 2011; Maksum, 2015; Mujib, 2008)", "previouslyFormattedCitation" : "(Firman Nugraha, 2018; Irianto &amp; Risma Margareta, 2011; Maksum, 2015; Mujib, 2008)" }, "properties" : { "noteIndex" : 0 }, "schema" : "https://github.com/citation-style-language/schema/raw/master/csl-citation.json" }</w:instrText>
      </w:r>
      <w:r w:rsidR="00A24375">
        <w:rPr>
          <w:rFonts w:ascii="Times New Roman" w:hAnsi="Times New Roman"/>
          <w:color w:val="222222"/>
          <w:sz w:val="24"/>
          <w:szCs w:val="24"/>
        </w:rPr>
        <w:fldChar w:fldCharType="separate"/>
      </w:r>
      <w:r w:rsidR="001D14D7" w:rsidRPr="001D14D7">
        <w:rPr>
          <w:rFonts w:ascii="Times New Roman" w:hAnsi="Times New Roman"/>
          <w:noProof/>
          <w:color w:val="222222"/>
          <w:sz w:val="24"/>
          <w:szCs w:val="24"/>
        </w:rPr>
        <w:t>(Firman Nugraha, 2018; Irianto &amp; Risma Margareta, 2011; Maksum, 2015; Mujib, 2008)</w:t>
      </w:r>
      <w:r w:rsidR="00A24375">
        <w:rPr>
          <w:rFonts w:ascii="Times New Roman" w:hAnsi="Times New Roman"/>
          <w:color w:val="222222"/>
          <w:sz w:val="24"/>
          <w:szCs w:val="24"/>
        </w:rPr>
        <w:fldChar w:fldCharType="end"/>
      </w:r>
      <w:r w:rsidR="001D14D7">
        <w:rPr>
          <w:rFonts w:ascii="Times New Roman" w:hAnsi="Times New Roman"/>
          <w:color w:val="222222"/>
          <w:sz w:val="24"/>
          <w:szCs w:val="24"/>
        </w:rPr>
        <w:t xml:space="preserve">. </w:t>
      </w:r>
      <w:proofErr w:type="gramStart"/>
      <w:r w:rsidR="001D14D7" w:rsidRPr="00BA3DD6">
        <w:rPr>
          <w:rFonts w:ascii="Times New Roman" w:hAnsi="Times New Roman"/>
          <w:sz w:val="24"/>
          <w:szCs w:val="24"/>
        </w:rPr>
        <w:t>Hal ini termasuk dalam konteks politik dimana kelompok minoritas membutuhkan strategi bertahan dalam politik.</w:t>
      </w:r>
      <w:proofErr w:type="gramEnd"/>
      <w:r w:rsidR="001D14D7" w:rsidRPr="00BA3DD6">
        <w:rPr>
          <w:rFonts w:ascii="Times New Roman" w:hAnsi="Times New Roman"/>
          <w:sz w:val="24"/>
          <w:szCs w:val="24"/>
        </w:rPr>
        <w:t xml:space="preserve"> </w:t>
      </w:r>
      <w:proofErr w:type="gramStart"/>
      <w:r w:rsidR="001D14D7" w:rsidRPr="00BA3DD6">
        <w:rPr>
          <w:rFonts w:ascii="Times New Roman" w:hAnsi="Times New Roman"/>
          <w:sz w:val="24"/>
          <w:szCs w:val="24"/>
        </w:rPr>
        <w:lastRenderedPageBreak/>
        <w:t>Strategi bertahan dalam konstruktivisme, kemampuan bertahan pelaku atau kelompok mengandaikan adanya kemampuan mereka untuk menjadi agensi (pelaku aktif) dengan melakukan berbagai strategi negosiasi dan resistensi.</w:t>
      </w:r>
      <w:proofErr w:type="gramEnd"/>
      <w:r w:rsidR="001D14D7" w:rsidRPr="00BA3DD6">
        <w:rPr>
          <w:rFonts w:ascii="Times New Roman" w:hAnsi="Times New Roman"/>
          <w:sz w:val="24"/>
          <w:szCs w:val="24"/>
        </w:rPr>
        <w:t xml:space="preserve"> </w:t>
      </w:r>
      <w:proofErr w:type="gramStart"/>
      <w:r w:rsidR="001D14D7" w:rsidRPr="00BA3DD6">
        <w:rPr>
          <w:rFonts w:ascii="Times New Roman" w:hAnsi="Times New Roman"/>
          <w:sz w:val="24"/>
          <w:szCs w:val="24"/>
        </w:rPr>
        <w:t>Hal ini sejalan dengan pandangan kaum konstruktivisme yang memandang bahwa manusia pada hakikatnya merupakan subyek aktif, kreatif dan manipulatif dalam menghadapi struktur yang ada (Ismail, 2015:118).</w:t>
      </w:r>
      <w:proofErr w:type="gramEnd"/>
    </w:p>
    <w:p w:rsidR="00A80A05" w:rsidRPr="001D14D7" w:rsidRDefault="001D14D7" w:rsidP="001D14D7">
      <w:pPr>
        <w:ind w:firstLine="720"/>
        <w:rPr>
          <w:rFonts w:ascii="Times New Roman" w:hAnsi="Times New Roman"/>
          <w:sz w:val="24"/>
          <w:szCs w:val="24"/>
          <w:lang w:val="id-ID"/>
        </w:rPr>
      </w:pPr>
      <w:r>
        <w:rPr>
          <w:rFonts w:ascii="Times New Roman" w:hAnsi="Times New Roman"/>
          <w:color w:val="222222"/>
          <w:sz w:val="24"/>
          <w:szCs w:val="24"/>
        </w:rPr>
        <w:t xml:space="preserve">Selain </w:t>
      </w:r>
      <w:r w:rsidRPr="001D14D7">
        <w:rPr>
          <w:rFonts w:ascii="Times New Roman" w:hAnsi="Times New Roman"/>
          <w:color w:val="222222"/>
          <w:sz w:val="24"/>
          <w:szCs w:val="24"/>
        </w:rPr>
        <w:t>itu, maupun pendekatan ekonomi dan pariwisata Potensi budaya dan kearifan lokal dalam pengembangan pariwisata adalah bagian dari produk kreativitas manusia yang memiliki nilai ekonomi</w:t>
      </w:r>
      <w:r>
        <w:rPr>
          <w:rFonts w:ascii="Times New Roman" w:hAnsi="Times New Roman"/>
          <w:sz w:val="24"/>
          <w:szCs w:val="24"/>
          <w:lang w:val="id-ID"/>
        </w:rPr>
        <w:t xml:space="preserve"> </w:t>
      </w:r>
      <w:r w:rsidR="00A24375" w:rsidRPr="00395F1A">
        <w:rPr>
          <w:rFonts w:ascii="Times New Roman" w:hAnsi="Times New Roman"/>
          <w:color w:val="222222"/>
          <w:sz w:val="24"/>
          <w:szCs w:val="24"/>
        </w:rPr>
        <w:fldChar w:fldCharType="begin" w:fldLock="1"/>
      </w:r>
      <w:r w:rsidRPr="00395F1A">
        <w:rPr>
          <w:rFonts w:ascii="Times New Roman" w:hAnsi="Times New Roman"/>
          <w:color w:val="222222"/>
          <w:sz w:val="24"/>
          <w:szCs w:val="24"/>
        </w:rPr>
        <w:instrText>ADDIN CSL_CITATION { "citationItems" : [ { "id" : "ITEM-1", "itemData" : { "abstract" : "ABSTRAK Tujuan dari penelitian ini adalah (1) Menentukan faktor-faktor internal yang mendukung dan menghambat pengembangan pariwisata Kepulauan Banda. (2) Menentukan faktor-faktor eksternal yang mendukung dan menghambat pengembangan pariwisata Kepulauan Banda. (3) Menentukan strategi pengembangan kawasan wisata Kepulauan Banda. Teknik analisis data menggunakan SWOT. Hasil penelitian menunjukkan bahwa (1) Faktor-faktor internal yang mendukung pengembangan pariwisata Kepulauan Banda adalah keragaman atraksi, image kawasan yang sudah terkenal sejak VOC, sifat keterbukaan, keamanan, dan kemudahan mencapai lokasi. Sementara yang menghambat adalah belum adanya pusat informasi wisata, sifat terhadap lingkungan yang sangat rendah, SDM bidang pariwisata masih rendah, dan belum memadainya infrastruktur pendukung. (2) Faktor-faktor eksternal yang mendukung pengembangan pariwisata Kepulauan Banda adalah aksesibilitas, perkembangan teknologi dan informasi, regulasi, serta tingginya potensi dan minat wisatawan. Sementara yang menghambat adalah interusi budaya dan pengrusakan lingkungan. (3) Strategi prioritas berdasarkan SWOT adalah pengembangan wisata diving dan snorkeling, membangun jaringan dengan wisata lain, bekerjasama dengan agen perjalanan, dan membuat website khusus. Kata kunci : potensi pariwisata, persepsi, strategi. ABSTRACT The purpose of this study were (1) Determine the internal factors that support and hinder tourism development of the Banda Islands. (2) Determine the external factors that support and hinder tourism development of the Banda Islands. (3) Determine the development strategy of the Banda Islands tourist area. Data analysis using the SWOT technique. Results showed that (1) Internal factors that support the development of the Banda Islands tourism is diversity of attractions, the image area that has been famous since the VOC, openness, security, and ease of reaching the location. While the block is the lack of tourist information centers, the nature of the environment is very low, human resources in tourism is still low, and inadequate supporting infrastructure. (2) External factors that support the development of the Banda Islands tourism is accessibility, and information", "author" : [ { "dropping-particle" : "", "family" : "La", "given" : "Kartini", "non-dropping-particle" : "", "parse-names" : false, "suffix" : "" }, { "dropping-particle" : "", "family" : "Unga", "given" : "Ode", "non-dropping-particle" : "", "parse-names" : false, "suffix" : "" }, { "dropping-particle" : "", "family" : "Made", "given" : "I", "non-dropping-particle" : "", "parse-names" : false, "suffix" : "" }, { "dropping-particle" : "", "family" : "Dan", "given" : "Benyamin", "non-dropping-particle" : "", "parse-names" : false, "suffix" : "" }, { "dropping-particle" : "", "family" : "Barkey", "given" : "Roland Alexander", "non-dropping-particle" : "", "parse-names" : false, "suffix" : "" } ], "container-title" : "Jurnal Economics Management", "id" : "ITEM-1", "issue" : "1", "issued" : { "date-parts" : [ [ "2015" ] ] }, "page" : "1-11", "title" : "STRATEGI PENGEMBANGAN KAWASAN WISATA KEPULAUAN BANDA Area Tourism Development Strategy of Banda Islands", "type" : "article-journal", "volume" : "1" }, "uris" : [ "http://www.mendeley.com/documents/?uuid=6681c56d-afdd-4e4a-beb5-84045e4ea588", "http://www.mendeley.com/documents/?uuid=de55a17c-5fb2-4cb7-bfb0-b603516817e1" ] }, { "id" : "ITEM-2", "itemData" : { "ISBN" : "0451484843", "abstract" : "Pengembangan pariwisata alam Taman Wisata Alam Wera (TWA) yang lestari dan berkelanjutan diperlukan kesinergian antara multistakeholders serta penanganan dan pengelolaan sumberdaya potensial yang baik, sehingga diperlukan strategi pengembangan pariwisata alam untuk menuju pengelolaan kawasan konservasi yang efektif. Tujuan penelitian ini: 1) Mengetahui aspek penawaran wisata TWA Wera, 2) Mengetahui aspek permintaan wisata TWA Wera, 3) Menganalisis strategi pengembangan pariwisata alam TWA Wera, dan 4) Mengetahui jenis wisata yang dapat dikembangkan di TWA Wera. Metode analisis data dalam menyusun strategi pengembangan pariwisata menggunakan metode analisis penawaran wisata, permintaan wisata, dan strategi pengembangan. Posisi strategi pengembangan wisata alam TWA Wera berada pada sel-1 (1,09; 1,33) dalam Matrik Grand Strategy. Sehingga dalam kondisi seperti ini mendukung strategi yang agresif, yaitu promosi pada segmen tertentu terutama kepada pelajar atau mahasiswa dan pada umur 7 - 35 tahun secara intensif. Kesimpulan yang diperoleh dari penelitian ini adalah jenis wisata yang dapat dikembangkan di TWA Wera yaitu wisata panorama alam, wisata gejala alam, wisata pengamatan flora dan fauna, wisata pendakian, wisata pendidikan dan konservasi, wisata outbond, wisata religi, serta wisata pedesaan.", "author" : [ { "dropping-particle" : "", "family" : "Oktadiyani", "given" : "Poppy", "non-dropping-particle" : "", "parse-names" : false, "suffix" : "" } ], "container-title" : "Jurnal Wasian", "id" : "ITEM-2", "issue" : "1", "issued" : { "date-parts" : [ [ "2015" ] ] }, "page" : "9-20", "title" : "Taman Wisata Alam Wera Ecotourism Development Strategy of Wera", "type" : "article-journal", "volume" : "2" }, "uris" : [ "http://www.mendeley.com/documents/?uuid=15471d80-302e-4def-9a1e-5022eb55433e", "http://www.mendeley.com/documents/?uuid=f4f892e6-224a-4314-9f5a-69b8d97a046c" ] }, { "id" : "ITEM-3", "itemData" : { "DOI" : "10.15294/jess.v6i2.15601", "abstract" : "Beragam suku dan budaya yang ada di Provinsi Aceh diantaranya suka Gayo yang berada di kabupaten Aceh Tengah, masyarakat etnis Gayo memiliki kebudayaan, seni, tradisi dan kegiatan sosial budaya lainya yang seharusnya dapat dijadikan sebagai destinasi wisata budaya. Penelitian ini bertujuan untuk menganalisis model pengelolaan wisata budaya, menganalisis kendala-kendala dalam pengelolaan wisata budaya, menganalisis strategi pengembangan wisata budaya di Kota Takengon. Metode penelitan menggunakan pendekatan kualitatif. Hasil model pengelolaan pariwisata di Kota Takengon masyarakat dan pemerintah tidak sejalan dalam pengembangan pariwisata, dan yang menjadi kendala untuk pengembangan pariwisata kurangnya sarana prasarana, tidak adanya bus pariwisata dan terkendala dengan anggaran dalam pagelaran kesenian. Adapun strategi pengembangan pariwisata sudah baik dalam pembuatan event pagelaran kesenian dan sosial budaya masyarakat tetapi kegiatan tersebut belum maksimal.Various tribes and cultures that exist in Aceh province such as Gayo that reside at Central Aceh. Gayo people have their own cultures, arts, traditions and other socio- cultural activities that could have been used as cultural tourism destinations. This study aims to analyze the model of cultural tourism management. Furthermore, this study analyzes the obstacles within the management of cultural tourism and the strategy of cultural tourism development in Takengon city. This study uses qualitative approach as the research methodology. The results of the model of tourism management in Takengon city showed that the community and the government are not aligned in the development of tourism, and the things that become the obstacles to the development of tourism are lack of infrastructure, unavailability of tourism buses and limited budget in setting up any art performances. The tourism development strategy has been good in the making event of art performances and socio- culture of society but the activity has not been maximized.", "author" : [ { "dropping-particle" : "", "family" : "Khaironi", "given" : "", "non-dropping-particle" : "", "parse-names" : false, "suffix" : "" }, { "dropping-particle" : "", "family" : "Soesilowati", "given" : "Etty", "non-dropping-particle" : "", "parse-names" : false, "suffix" : "" }, { "dropping-particle" : "", "family" : "Arsal", "given" : "Thriwaty", "non-dropping-particle" : "", "parse-names" : false, "suffix" : "" } ], "container-title" : "Journal of Educational Social Studies", "id" : "ITEM-3", "issue" : "2", "issued" : { "date-parts" : [ [ "2017" ] ] }, "page" : "99-110", "title" : "Kearifan Lokal Masyarakat Etnis Gayo sebagai Destinasi Wisata Budaya di Kota Takengon", "type" : "article-journal", "volume" : "6" }, "uris" : [ "http://www.mendeley.com/documents/?uuid=6e4dd28e-cd50-434e-9b35-09612c28c58a", "http://www.mendeley.com/documents/?uuid=0803e072-21bc-4264-b76c-23ad9f95df17" ] }, { "id" : "ITEM-4", "itemData" : { "DOI" : "10.14710/jati.12.1.57-76", "ISSN" : "1907-1434", "abstract" : "Penelitian ini bertujuan untuk mengevaluasi kondisi saat ini dari pariwisata di Kawasan Borobudur dan kawasan Dataran Tinggi Dieng, merumuskan prioritas strategi ecotourism yang sesuai dengan kondisi pariwisata untuk kedua kawasan pariwisata, dan merumuskan prioritas strategi ecotourism untuk klaster pariwisata Borobudur-Dieng. Untuk mencapai tujuan tersebut, penelitian ini menggunakan beberapa metode, yaitu External Factors Evaluation Matrix (EFEM), Internal Factors Evaluation Matrix (IFEM), Analisis SWOT, dan Multi Attribute Utility Theory (MAUT). Data-data primer yang digunakan dalam penelitiian diperoleh dengan cara penyebaran kuesioner dan wawancara kepada sejumlah ahli, masyarakat lokal, dan wisatawan. Hasil penelitian menunjukkan bahwa kawasan Borobudur memiliki performansi yang baik dengan nilai EFEM 3,003 dan IFEM 2,75 sehingga usulan strategi berupa strategi SO. Berdasarkan hasil evaluasi MAUT, strategi terbaik untuk kawawan Borobudur adalah \u00a0melakukan promosi menggunakan media internet. Adapun Kawasan Dataran Tinggi Dieng memiliki nilai EFEM sebesar 2,89 dan IFEM 2,335 sehingga usulan strategi terbaik dari strategi WO. Selanjutnya, berdasarkan hasil evaluasi MAUT, strategi terbaik untuk kawasan Dataran Tinggi Dieng adalah menjaga kebersihan lingkungan objek wisata. Adapun hasil evalusi MAUT untuk klaster pariwisata Borobudur-Dieng menunjukkan bahwa strategi terbaik adalah \u00a0pemerintah perlu merancang suatu paket-paket wisata yang memadukan kedua kawasan tersebut secara terintegrasi.AbstractThis study aims to evaluate the current condition of \u00a0tourism of \u00a0Borobudur and Dieng Higlands region, formulate the priority strategy of ecotourism in accordance with the condition of \u00a0both of two regions, and formulate the priority strategy of ecotourism for cluster tourism of Borobudur-Dieng. This research was conducted using several methods, namely External Factors Evaluation Matrix (EFEM), Internal Factors Evaluation Matrix (IFEM), SWOT Analysis, and Multi Attribute Utility Theory (MAUT). Primary data \u00a0for this study were collected through questionnaire and interview with some experts, local communitites, and visitors. The results of data processing showed that the performance of Borobudur region was good enough with EFEM value 3.003 and IFEM value 2 75; thus we can propose the SO strategy for Borobudur region. \u00a0MAUT evaluation for Borobudur region showed that the best strategy was to conduct promotion through internet. Meanwhile EFEM value and IFEM val\u2026", "author" : [ { "dropping-particle" : "", "family" : "Susanty", "given" : "Aries", "non-dropping-particle" : "", "parse-names" : false, "suffix" : "" }, { "dropping-particle" : "", "family" : "Puspitasari", "given" : "Nia Budi", "non-dropping-particle" : "", "parse-names" : false, "suffix" : "" }, { "dropping-particle" : "", "family" : "Valinda", "given" : "Conni", "non-dropping-particle" : "", "parse-names" : false, "suffix" : "" } ], "container-title" : "J@ti Undip : Jurnal Teknik Industri", "id" : "ITEM-4", "issue" : "1", "issued" : { "date-parts" : [ [ "2017" ] ] }, "page" : "57", "title" : "PENGEMBANGAN STRATEGI PARIWISATA BERBASIS ECOTOURISM PADA KLASTER PARIWISATA BOROBUDUR-DIENG, JAWA TENGAH", "type" : "article-journal", "volume" : "12" }, "uris" : [ "http://www.mendeley.com/documents/?uuid=a0a89fc0-9b1e-4326-aad7-400160abfce4", "http://www.mendeley.com/documents/?uuid=3e013414-5005-47d4-a46f-b8b5aa48a353" ] }, { "id" : "ITEM-5", "itemData" : { "DOI" : "10.14710/jab.v7i1.22609", "ISSN" : "2252-3294", "abstract" : "Abstract The potential of culture and local wisdom in tourism development is part of the product of human creativity that has economic value. The aim of the study was to analyze cultural-based tourism and local wisdom in Central Java which was packaged in the form of festivals. The research method used is qualitative analysis through observation directly and in-depth interviews with parties related to the study. While the analysis method used is Strength, Weakness, Opportunity, and Threats (SWOT) analysis. Analysis of Structures, Weakness, Opportunity, and Threat (SWOT) is used to analyze the potential and problems of culture-based tourism and local wisdom in each research location including potential and internal and external problems. Local culture, especially in Demak Regency, Kudus Regency, and Jepara Regency, in general, has unique potential and centers of handicraft products that can be developed to enhance local cultural tourism. The strategy to improve local cultural tourism is formulated based on strength, weakness, opportunity and local cultural threats. The strategy for packaging local culture, especially the local culture of Kabupaten Demak, the local culture of Kudus Regency, and the local culture of Jepara Regency. The existence of Central Java Fair can be used as a media for promotion and introduction of local tourism destinations (DTW).", "author" : [ { "dropping-particle" : "", "family" : "Sugiyarto", "given" : "Sugiyarto", "non-dropping-particle" : "", "parse-names" : false, "suffix" : "" }, { "dropping-particle" : "", "family" : "Amaruli", "given" : "Rabith Jihan", "non-dropping-particle" : "", "parse-names" : false, "suffix" : "" } ], "container-title" : "Jurnal Administrasi Bisnis", "id" : "ITEM-5", "issue" : "1", "issued" : { "date-parts" : [ [ "2018" ] ] }, "page" : "45", "title" : "Pengembangan Pariwisata Berbasis Budaya dan Kearifan Lokal", "type" : "article-journal", "volume" : "7" }, "uris" : [ "http://www.mendeley.com/documents/?uuid=3736ca07-1a9a-418e-851c-46ed82fa05e7", "http://www.mendeley.com/documents/?uuid=cdb05e89-4bf8-4157-b858-60ff04ebe6ff" ] } ], "mendeley" : { "formattedCitation" : "(Khaironi et al., 2017; La et al., 2015; Oktadiyani, 2015; Sugiyarto &amp; Amaruli, 2018; Susanty et al., 2017)", "plainTextFormattedCitation" : "(Khaironi et al., 2017; La et al., 2015; Oktadiyani, 2015; Sugiyarto &amp; Amaruli, 2018; Susanty et al., 2017)", "previouslyFormattedCitation" : "(Khaironi et al., 2017; La et al., 2015; Oktadiyani, 2015; Sugiyarto &amp; Amaruli, 2018; Susanty et al., 2017)" }, "properties" : { "noteIndex" : 0 }, "schema" : "https://github.com/citation-style-language/schema/raw/master/csl-citation.json" }</w:instrText>
      </w:r>
      <w:r w:rsidR="00A24375" w:rsidRPr="00395F1A">
        <w:rPr>
          <w:rFonts w:ascii="Times New Roman" w:hAnsi="Times New Roman"/>
          <w:color w:val="222222"/>
          <w:sz w:val="24"/>
          <w:szCs w:val="24"/>
        </w:rPr>
        <w:fldChar w:fldCharType="separate"/>
      </w:r>
      <w:r w:rsidRPr="00395F1A">
        <w:rPr>
          <w:rFonts w:ascii="Times New Roman" w:hAnsi="Times New Roman"/>
          <w:noProof/>
          <w:color w:val="222222"/>
          <w:sz w:val="24"/>
          <w:szCs w:val="24"/>
        </w:rPr>
        <w:t>(Khaironi et al., 2017; La et al., 2015; Oktadiyani, 2015; Sugiyarto &amp; Amaruli, 2018; Susanty et al., 2017)</w:t>
      </w:r>
      <w:r w:rsidR="00A24375" w:rsidRPr="00395F1A">
        <w:rPr>
          <w:rFonts w:ascii="Times New Roman" w:hAnsi="Times New Roman"/>
          <w:color w:val="222222"/>
          <w:sz w:val="24"/>
          <w:szCs w:val="24"/>
        </w:rPr>
        <w:fldChar w:fldCharType="end"/>
      </w:r>
      <w:r w:rsidR="00087AE0" w:rsidRPr="00395F1A">
        <w:rPr>
          <w:rFonts w:ascii="Times New Roman" w:hAnsi="Times New Roman"/>
          <w:color w:val="222222"/>
          <w:sz w:val="24"/>
          <w:szCs w:val="24"/>
        </w:rPr>
        <w:t>.</w:t>
      </w:r>
      <w:r w:rsidRPr="00395F1A">
        <w:rPr>
          <w:rFonts w:ascii="Times New Roman" w:hAnsi="Times New Roman"/>
          <w:color w:val="222222"/>
          <w:sz w:val="24"/>
          <w:szCs w:val="24"/>
          <w:lang w:val="id-ID"/>
        </w:rPr>
        <w:t xml:space="preserve"> Bahkan </w:t>
      </w:r>
      <w:r w:rsidR="00395F1A" w:rsidRPr="00395F1A">
        <w:rPr>
          <w:rFonts w:ascii="Times New Roman" w:hAnsi="Times New Roman"/>
          <w:color w:val="222222"/>
          <w:sz w:val="24"/>
          <w:szCs w:val="24"/>
          <w:lang w:val="id-ID"/>
        </w:rPr>
        <w:t xml:space="preserve">potensi budaya dijadikan industri </w:t>
      </w:r>
      <w:r w:rsidRPr="00395F1A">
        <w:rPr>
          <w:rFonts w:ascii="Times New Roman" w:hAnsi="Times New Roman"/>
          <w:color w:val="222222"/>
          <w:sz w:val="24"/>
          <w:szCs w:val="24"/>
          <w:lang w:val="id-ID"/>
        </w:rPr>
        <w:t>parawisata y</w:t>
      </w:r>
      <w:r w:rsidRPr="00395F1A">
        <w:rPr>
          <w:rFonts w:ascii="Times New Roman" w:hAnsi="Times New Roman"/>
          <w:sz w:val="24"/>
          <w:szCs w:val="24"/>
        </w:rPr>
        <w:t>ang diperdagangkan secara internasional dan berkembang pesat, pariwisata menjadi salah satu kategori utama dalam sektor perekonomian</w:t>
      </w:r>
      <w:r w:rsidR="00395F1A">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sidR="00395F1A">
        <w:rPr>
          <w:rFonts w:ascii="Times New Roman" w:hAnsi="Times New Roman"/>
          <w:sz w:val="24"/>
          <w:szCs w:val="24"/>
          <w:lang w:val="id-ID"/>
        </w:rPr>
        <w:instrText>ADDIN CSL_CITATION { "citationItems" : [ { "id" : "ITEM-1", "itemData" : { "DOI" : "10.17509/thej.v4i1.1978", "ISSN" : "2460-366X", "abstract" : "Sebagai industri yang diperdagangkan secara internasional dan berkembang pesat, pariwisata menjadi salah satu kategori utama dalam sektor perekonomian. Bagi Indonesia, pariwisata merupakan salah satu sumber utama penghasilan devisa serta dapat menciptakan lapangan kerja dan peluang untuk pengembangan lebih lanjut. Australia merupakan salah satu dari tiga target utama pangsa pasar pariwisata dan juga merupakan salah satu penyumbang wisatawan terbesar di Indonesia. Program nation branding merupakan salah satu strategi Kementerian Pariwisata dan Ekonomi kreatif (Kemenparekraf) untuk meningkatkan jumlah kunjungan wisatawan, yaitu dengan mengembangkan strategi dan koordinasi kampanye pariwisata melalui nation branding. Nation branding adalah menerapkan branding dan teknik komunikasi pemasaran untuk mempromosikan citra suatu bangsa yang nantinya akan berpengaruh pada jumlah kunjungan wisatawan. Dalam penelitian ini, variabel bebas (X) yang digunakan yaitu Nation Branding yang terdiri dari tourism, people, dan culture and heritage. Variabel terikat (Y) yaitu proses keputusan berkunjung. Jenis penelitian yang digunakan deskriptif verifikatif, dan metode yang digunakan adalah survei dengan teknik stratified random sampling, maka diperoleh jumlah sampel sebesar 120 responden. Teknik analisis data dan uji hipotesis yang digunakan adalah path analysis (analisis jalur). Hasil penelitian menunjukkan bahwa variabel nation branding memberikan pengaruh yang signifikan terhadap proses keputusan berkunjung.", "author" : [ { "dropping-particle" : "", "family" : "Utami", "given" : "Sri", "non-dropping-particle" : "", "parse-names" : false, "suffix" : "" }, { "dropping-particle" : "", "family" : "Gaffar", "given" : "Vanessa", "non-dropping-particle" : "", "parse-names" : false, "suffix" : "" } ], "container-title" : "ourism and Hospitality Essentials Journal", "id" : "ITEM-1", "issue" : "1", "issued" : { "date-parts" : [ [ "2016" ] ] }, "page" : "693-704", "title" : "The Influence of the \"Wonderful Indonesia\" Nation Branding Strategy on the Decision of Visiting Australian Tourists to Indonesia", "type" : "article-journal", "volume" : "4" }, "uris" : [ "http://www.mendeley.com/documents/?uuid=1114aa76-0a5a-4bb2-a576-68a0d6d90f4c", "http://www.mendeley.com/documents/?uuid=299e2d64-8be7-4252-8128-bb38e71adc1d" ] } ], "mendeley" : { "formattedCitation" : "(Utami &amp; Gaffar, 2016)", "plainTextFormattedCitation" : "(Utami &amp; Gaffar, 2016)", "previouslyFormattedCitation" : "(Utami &amp; Gaffar, 2016)"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395F1A" w:rsidRPr="00395F1A">
        <w:rPr>
          <w:rFonts w:ascii="Times New Roman" w:hAnsi="Times New Roman"/>
          <w:noProof/>
          <w:sz w:val="24"/>
          <w:szCs w:val="24"/>
          <w:lang w:val="id-ID"/>
        </w:rPr>
        <w:t>(Utami &amp; Gaffar, 2016)</w:t>
      </w:r>
      <w:r w:rsidR="00A24375">
        <w:rPr>
          <w:rFonts w:ascii="Times New Roman" w:hAnsi="Times New Roman"/>
          <w:sz w:val="24"/>
          <w:szCs w:val="24"/>
          <w:lang w:val="id-ID"/>
        </w:rPr>
        <w:fldChar w:fldCharType="end"/>
      </w:r>
      <w:r w:rsidR="00395F1A">
        <w:rPr>
          <w:rFonts w:ascii="Times New Roman" w:hAnsi="Times New Roman"/>
          <w:sz w:val="24"/>
          <w:szCs w:val="24"/>
          <w:lang w:val="id-ID"/>
        </w:rPr>
        <w:t>. Dengan demikian,</w:t>
      </w:r>
      <w:r w:rsidRPr="00395F1A">
        <w:rPr>
          <w:rFonts w:ascii="Times New Roman" w:hAnsi="Times New Roman"/>
          <w:color w:val="222222"/>
          <w:sz w:val="24"/>
          <w:szCs w:val="24"/>
          <w:lang w:val="id-ID"/>
        </w:rPr>
        <w:t xml:space="preserve"> </w:t>
      </w:r>
      <w:r w:rsidR="00395F1A">
        <w:rPr>
          <w:rFonts w:ascii="Times New Roman" w:hAnsi="Times New Roman"/>
          <w:sz w:val="24"/>
          <w:szCs w:val="24"/>
          <w:lang w:val="id-ID"/>
        </w:rPr>
        <w:t>s</w:t>
      </w:r>
      <w:r w:rsidRPr="00BA3DD6">
        <w:rPr>
          <w:rFonts w:ascii="Times New Roman" w:hAnsi="Times New Roman"/>
          <w:sz w:val="24"/>
          <w:szCs w:val="24"/>
        </w:rPr>
        <w:t>trategi bertahan (</w:t>
      </w:r>
      <w:r w:rsidRPr="00BA3DD6">
        <w:rPr>
          <w:rFonts w:ascii="Times New Roman" w:hAnsi="Times New Roman"/>
          <w:i/>
          <w:iCs/>
          <w:sz w:val="24"/>
          <w:szCs w:val="24"/>
        </w:rPr>
        <w:t>survival strategy</w:t>
      </w:r>
      <w:r w:rsidRPr="00BA3DD6">
        <w:rPr>
          <w:rFonts w:ascii="Times New Roman" w:hAnsi="Times New Roman"/>
          <w:sz w:val="24"/>
          <w:szCs w:val="24"/>
        </w:rPr>
        <w:t xml:space="preserve">) bisa diartikan sebagai cara yang digunakan oleh seseorang, atau sekelompok orang untuk mempertahankan eksistensi kediriannya yang bernilai atau dianggap bernilai, baik yang bersifat material maupun non material. Dalam perspektif sosiologi, strategi bertahan lazimnya menjadi sebuah pilihan ditengah gerusan ancaman-ancaman yang setiap waktu dapat merusak nilai-nilai yang menjadi </w:t>
      </w:r>
      <w:r>
        <w:rPr>
          <w:rFonts w:ascii="Times New Roman" w:hAnsi="Times New Roman"/>
          <w:sz w:val="24"/>
          <w:szCs w:val="24"/>
        </w:rPr>
        <w:t xml:space="preserve">kearifan dari sebuah komunitas </w:t>
      </w:r>
      <w:r w:rsidRPr="00BA3DD6">
        <w:rPr>
          <w:rFonts w:ascii="Times New Roman" w:hAnsi="Times New Roman"/>
          <w:sz w:val="24"/>
          <w:szCs w:val="24"/>
        </w:rPr>
        <w:t xml:space="preserve">(Sulaiman, </w:t>
      </w:r>
      <w:proofErr w:type="gramStart"/>
      <w:r w:rsidRPr="00BA3DD6">
        <w:rPr>
          <w:rFonts w:ascii="Times New Roman" w:hAnsi="Times New Roman"/>
          <w:sz w:val="24"/>
          <w:szCs w:val="24"/>
        </w:rPr>
        <w:t>2014 :</w:t>
      </w:r>
      <w:proofErr w:type="gramEnd"/>
      <w:r w:rsidRPr="00BA3DD6">
        <w:rPr>
          <w:rFonts w:ascii="Times New Roman" w:hAnsi="Times New Roman"/>
          <w:sz w:val="24"/>
          <w:szCs w:val="24"/>
        </w:rPr>
        <w:t>2).</w:t>
      </w:r>
      <w:r w:rsidR="00087AE0">
        <w:rPr>
          <w:rFonts w:ascii="Times New Roman" w:hAnsi="Times New Roman"/>
          <w:color w:val="222222"/>
          <w:sz w:val="24"/>
          <w:szCs w:val="24"/>
        </w:rPr>
        <w:t xml:space="preserve"> Hal tersebut dilakukan karena b</w:t>
      </w:r>
      <w:r w:rsidR="00A80A05" w:rsidRPr="00A80A05">
        <w:rPr>
          <w:rFonts w:ascii="Times New Roman" w:hAnsi="Times New Roman"/>
          <w:color w:val="222222"/>
          <w:sz w:val="24"/>
          <w:szCs w:val="24"/>
        </w:rPr>
        <w:t xml:space="preserve">udaya </w:t>
      </w:r>
      <w:r w:rsidR="00087AE0">
        <w:rPr>
          <w:rFonts w:ascii="Times New Roman" w:hAnsi="Times New Roman"/>
          <w:color w:val="222222"/>
          <w:sz w:val="24"/>
          <w:szCs w:val="24"/>
        </w:rPr>
        <w:t xml:space="preserve">dan tradisi </w:t>
      </w:r>
      <w:r w:rsidR="00A80A05" w:rsidRPr="00A80A05">
        <w:rPr>
          <w:rFonts w:ascii="Times New Roman" w:hAnsi="Times New Roman"/>
          <w:color w:val="222222"/>
          <w:sz w:val="24"/>
          <w:szCs w:val="24"/>
        </w:rPr>
        <w:t>lokal menghadapi ancaman serius di era globalisasi</w:t>
      </w:r>
      <w:r w:rsidR="00A80A05">
        <w:rPr>
          <w:rFonts w:ascii="Times New Roman" w:hAnsi="Times New Roman"/>
          <w:color w:val="222222"/>
          <w:sz w:val="24"/>
          <w:szCs w:val="24"/>
        </w:rPr>
        <w:t xml:space="preserve">, oleh karena itu </w:t>
      </w:r>
      <w:r w:rsidR="00A80A05" w:rsidRPr="00A80A05">
        <w:rPr>
          <w:rFonts w:ascii="Times New Roman" w:hAnsi="Times New Roman"/>
          <w:color w:val="222222"/>
          <w:sz w:val="24"/>
          <w:szCs w:val="24"/>
        </w:rPr>
        <w:t>budaya lokal harus memiliki kemampuan untuk mengadopsi beberapa perubahan yang dibawa proses globalisasi</w:t>
      </w:r>
      <w:r w:rsidR="00087AE0">
        <w:rPr>
          <w:rFonts w:ascii="Times New Roman" w:hAnsi="Times New Roman"/>
          <w:color w:val="222222"/>
          <w:sz w:val="24"/>
          <w:szCs w:val="24"/>
        </w:rPr>
        <w:t xml:space="preserve"> </w:t>
      </w:r>
      <w:r w:rsidR="00A24375">
        <w:rPr>
          <w:rFonts w:ascii="Times New Roman" w:hAnsi="Times New Roman"/>
          <w:color w:val="222222"/>
          <w:sz w:val="24"/>
          <w:szCs w:val="24"/>
        </w:rPr>
        <w:fldChar w:fldCharType="begin" w:fldLock="1"/>
      </w:r>
      <w:r w:rsidR="00087AE0">
        <w:rPr>
          <w:rFonts w:ascii="Times New Roman" w:hAnsi="Times New Roman"/>
          <w:color w:val="222222"/>
          <w:sz w:val="24"/>
          <w:szCs w:val="24"/>
        </w:rPr>
        <w:instrText>ADDIN CSL_CITATION { "citationItems" : [ { "id" : "ITEM-1", "itemData" : { "abstract" : "Local culture faces serious threats in the globalization era. In this era, rapid development of information and communication technology has transferred developed countries culture (i.e. American pop culture) into developing countries, including Indonesia. Problematically, this culture doesn\u2019t match to basic values which Indonesian people embrace so that they could have identity crises. Because values and identities are basic elements of culture, local culture must have an ability to adopt some changes that globalization process brings. Therefore, it is necessary to formulate strategy to solve this problem in order to save local culture from extinction. Based on the challenges that local culture in Indonesia faces, these strategies are developing nation identity, understanding cultural identity, regulating act to protect local culture, and using information technology such as internet to introduce local culture in the globe.", "author" : [ { "dropping-particle" : "", "family" : "A. Safril", "given" : "Mubah", "non-dropping-particle" : "", "parse-names" : false, "suffix" : "" } ], "container-title" : "Jurnal UNAIR", "id" : "ITEM-1", "issue" : "4", "issued" : { "date-parts" : [ [ "2011" ] ] }, "page" : "302-308", "title" : "Strategi Meningkatkan Daya Tahan Budaya Lokal dalam Menghadapi Arus Globalisasi", "type" : "article-journal", "volume" : "24" }, "uris" : [ "http://www.mendeley.com/documents/?uuid=d82d47a3-7e4e-407d-ae51-6b7d4842a496", "http://www.mendeley.com/documents/?uuid=30634fc1-33e3-4166-ba50-e58669cca49a" ] } ], "mendeley" : { "formattedCitation" : "(A. Safril, 2011)", "plainTextFormattedCitation" : "(A. Safril, 2011)", "previouslyFormattedCitation" : "(A. Safril, 2011)" }, "properties" : { "noteIndex" : 0 }, "schema" : "https://github.com/citation-style-language/schema/raw/master/csl-citation.json" }</w:instrText>
      </w:r>
      <w:r w:rsidR="00A24375">
        <w:rPr>
          <w:rFonts w:ascii="Times New Roman" w:hAnsi="Times New Roman"/>
          <w:color w:val="222222"/>
          <w:sz w:val="24"/>
          <w:szCs w:val="24"/>
        </w:rPr>
        <w:fldChar w:fldCharType="separate"/>
      </w:r>
      <w:r w:rsidR="00087AE0" w:rsidRPr="00087AE0">
        <w:rPr>
          <w:rFonts w:ascii="Times New Roman" w:hAnsi="Times New Roman"/>
          <w:noProof/>
          <w:color w:val="222222"/>
          <w:sz w:val="24"/>
          <w:szCs w:val="24"/>
        </w:rPr>
        <w:t>(A. Safril, 2011)</w:t>
      </w:r>
      <w:r w:rsidR="00A24375">
        <w:rPr>
          <w:rFonts w:ascii="Times New Roman" w:hAnsi="Times New Roman"/>
          <w:color w:val="222222"/>
          <w:sz w:val="24"/>
          <w:szCs w:val="24"/>
        </w:rPr>
        <w:fldChar w:fldCharType="end"/>
      </w:r>
      <w:r w:rsidR="00A80A05" w:rsidRPr="00A80A05">
        <w:rPr>
          <w:rFonts w:ascii="Times New Roman" w:hAnsi="Times New Roman"/>
          <w:color w:val="222222"/>
          <w:sz w:val="24"/>
          <w:szCs w:val="24"/>
        </w:rPr>
        <w:t xml:space="preserve">. </w:t>
      </w:r>
    </w:p>
    <w:p w:rsidR="00A80A05" w:rsidRDefault="00A80A05" w:rsidP="00087AE0">
      <w:pPr>
        <w:ind w:firstLine="720"/>
        <w:jc w:val="left"/>
        <w:rPr>
          <w:rFonts w:ascii="Times New Roman" w:hAnsi="Times New Roman"/>
          <w:sz w:val="24"/>
          <w:szCs w:val="24"/>
          <w:lang w:val="id-ID"/>
        </w:rPr>
      </w:pPr>
    </w:p>
    <w:p w:rsidR="00FD349D" w:rsidRPr="00AB1F6E" w:rsidRDefault="00FD349D" w:rsidP="00AB1F6E">
      <w:pPr>
        <w:ind w:right="-57"/>
        <w:rPr>
          <w:rFonts w:ascii="Times New Roman" w:hAnsi="Times New Roman"/>
          <w:b/>
          <w:sz w:val="24"/>
          <w:szCs w:val="24"/>
          <w:lang w:val="id-ID"/>
        </w:rPr>
      </w:pPr>
    </w:p>
    <w:p w:rsidR="004008D1" w:rsidRDefault="004008D1" w:rsidP="004008D1">
      <w:pPr>
        <w:ind w:right="-57"/>
        <w:rPr>
          <w:rFonts w:ascii="Times New Roman" w:hAnsi="Times New Roman"/>
          <w:b/>
          <w:sz w:val="24"/>
          <w:szCs w:val="24"/>
          <w:lang w:val="id-ID"/>
        </w:rPr>
      </w:pPr>
      <w:r>
        <w:rPr>
          <w:rFonts w:ascii="Times New Roman" w:hAnsi="Times New Roman"/>
          <w:b/>
          <w:sz w:val="24"/>
          <w:szCs w:val="24"/>
          <w:lang w:val="id-ID"/>
        </w:rPr>
        <w:t>Result and Discussion</w:t>
      </w:r>
    </w:p>
    <w:p w:rsidR="00CB36BD" w:rsidRPr="004008D1" w:rsidRDefault="004008D1" w:rsidP="004008D1">
      <w:pPr>
        <w:ind w:right="-57"/>
        <w:rPr>
          <w:rFonts w:ascii="Times New Roman" w:hAnsi="Times New Roman"/>
          <w:b/>
          <w:i/>
          <w:sz w:val="24"/>
          <w:szCs w:val="24"/>
          <w:lang w:val="id-ID"/>
        </w:rPr>
      </w:pPr>
      <w:r>
        <w:rPr>
          <w:rFonts w:ascii="Times New Roman" w:hAnsi="Times New Roman"/>
          <w:b/>
          <w:i/>
          <w:sz w:val="24"/>
          <w:szCs w:val="24"/>
          <w:lang w:val="id-ID"/>
        </w:rPr>
        <w:t>Kepercayaan dan Kebudayaan Lokal</w:t>
      </w:r>
      <w:r w:rsidR="00CB36BD" w:rsidRPr="004008D1">
        <w:rPr>
          <w:rFonts w:ascii="Times New Roman" w:hAnsi="Times New Roman"/>
          <w:b/>
          <w:i/>
          <w:sz w:val="24"/>
          <w:szCs w:val="24"/>
          <w:lang w:val="id-ID"/>
        </w:rPr>
        <w:t xml:space="preserve"> Orang Bugis-Makassar</w:t>
      </w:r>
    </w:p>
    <w:p w:rsidR="00CB36BD" w:rsidRPr="00AB1F6E" w:rsidRDefault="00922AA7" w:rsidP="00AB1F6E">
      <w:pPr>
        <w:rPr>
          <w:rFonts w:ascii="Times New Roman" w:hAnsi="Times New Roman"/>
          <w:sz w:val="24"/>
          <w:szCs w:val="24"/>
        </w:rPr>
      </w:pPr>
      <w:r w:rsidRPr="00AB1F6E">
        <w:rPr>
          <w:rFonts w:ascii="Times New Roman" w:hAnsi="Times New Roman"/>
          <w:sz w:val="24"/>
          <w:szCs w:val="24"/>
          <w:lang w:val="id-ID"/>
        </w:rPr>
        <w:lastRenderedPageBreak/>
        <w:tab/>
      </w:r>
      <w:proofErr w:type="gramStart"/>
      <w:r w:rsidR="00CB36BD" w:rsidRPr="00AB1F6E">
        <w:rPr>
          <w:rFonts w:ascii="Times New Roman" w:hAnsi="Times New Roman"/>
          <w:sz w:val="24"/>
          <w:szCs w:val="24"/>
        </w:rPr>
        <w:t>Suku bangsa Bugis dan Makassar yang lebih banyak mendiami zone tengah dan tengah jazirah Sulawesi Selatan.</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dua</w:t>
      </w:r>
      <w:proofErr w:type="gramEnd"/>
      <w:r w:rsidR="00CB36BD" w:rsidRPr="00AB1F6E">
        <w:rPr>
          <w:rFonts w:ascii="Times New Roman" w:hAnsi="Times New Roman"/>
          <w:sz w:val="24"/>
          <w:szCs w:val="24"/>
        </w:rPr>
        <w:t xml:space="preserve"> suku bangsa ini,  hampir tidak dapat dibedakan, karena keduanya penganut agama Islam yang patuh, </w:t>
      </w:r>
      <w:r w:rsidR="004008D1">
        <w:rPr>
          <w:rFonts w:ascii="Times New Roman" w:hAnsi="Times New Roman"/>
          <w:sz w:val="24"/>
          <w:szCs w:val="24"/>
          <w:lang w:val="id-ID"/>
        </w:rPr>
        <w:t>namun masih konsisten dalam mempertahankan tradisi lama</w:t>
      </w:r>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Perbedaan utama yang tampak pada bahasa dan aspek budaya tertentu yang khas dimiliki oleh komunitas di daerah pedalaman (Abu Hamid, 2003: 2).</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Perbedaan ini cukup memiliki perbedaan yang signifikan dalam berbagai aspek kehidupan.</w:t>
      </w:r>
      <w:proofErr w:type="gramEnd"/>
      <w:r w:rsidR="00CB36BD" w:rsidRPr="00AB1F6E">
        <w:rPr>
          <w:rFonts w:ascii="Times New Roman" w:hAnsi="Times New Roman"/>
          <w:sz w:val="24"/>
          <w:szCs w:val="24"/>
        </w:rPr>
        <w:t xml:space="preserve"> </w:t>
      </w:r>
      <w:proofErr w:type="gramStart"/>
      <w:r w:rsidR="00CB36BD" w:rsidRPr="00AB1F6E">
        <w:rPr>
          <w:rFonts w:ascii="Times New Roman" w:hAnsi="Times New Roman"/>
          <w:sz w:val="24"/>
          <w:szCs w:val="24"/>
        </w:rPr>
        <w:t>Orang Makassar lebih dominan mendiami sisi selatan, sedangkan orang Bugis banyak bermukim di sisi barat wilayah propinsi Sulawesi Selatan.</w:t>
      </w:r>
      <w:proofErr w:type="gramEnd"/>
    </w:p>
    <w:p w:rsidR="00922AA7" w:rsidRPr="00AB1F6E" w:rsidRDefault="00CB36BD" w:rsidP="001B7A25">
      <w:pPr>
        <w:ind w:firstLine="720"/>
        <w:rPr>
          <w:rFonts w:ascii="Times New Roman" w:hAnsi="Times New Roman"/>
          <w:sz w:val="24"/>
          <w:szCs w:val="24"/>
          <w:lang w:val="id-ID"/>
        </w:rPr>
      </w:pPr>
      <w:proofErr w:type="gramStart"/>
      <w:r w:rsidRPr="00AB1F6E">
        <w:rPr>
          <w:rFonts w:ascii="Times New Roman" w:hAnsi="Times New Roman"/>
          <w:sz w:val="24"/>
          <w:szCs w:val="24"/>
        </w:rPr>
        <w:t>Pada</w:t>
      </w:r>
      <w:r w:rsidRPr="00AB1F6E">
        <w:rPr>
          <w:rFonts w:ascii="Times New Roman" w:hAnsi="Times New Roman"/>
          <w:sz w:val="24"/>
          <w:szCs w:val="24"/>
          <w:lang w:val="id-ID"/>
        </w:rPr>
        <w:t xml:space="preserve"> </w:t>
      </w:r>
      <w:r w:rsidRPr="00AB1F6E">
        <w:rPr>
          <w:rFonts w:ascii="Times New Roman" w:hAnsi="Times New Roman"/>
          <w:sz w:val="24"/>
          <w:szCs w:val="24"/>
        </w:rPr>
        <w:t>umumnya orang Bugis-Makassar telah mengenal suatu kepercayaan sebelum mengenal agama Islam.</w:t>
      </w:r>
      <w:proofErr w:type="gramEnd"/>
      <w:r w:rsidRPr="00AB1F6E">
        <w:rPr>
          <w:rFonts w:ascii="Times New Roman" w:hAnsi="Times New Roman"/>
          <w:sz w:val="24"/>
          <w:szCs w:val="24"/>
        </w:rPr>
        <w:t xml:space="preserve"> </w:t>
      </w:r>
      <w:r w:rsidRPr="00AB1F6E">
        <w:rPr>
          <w:rFonts w:ascii="Times New Roman" w:hAnsi="Times New Roman"/>
          <w:sz w:val="24"/>
          <w:szCs w:val="24"/>
          <w:lang w:val="id-ID"/>
        </w:rPr>
        <w:t xml:space="preserve">Kepercayaan mereka itu disebut dengan </w:t>
      </w:r>
      <w:r w:rsidRPr="00AB1F6E">
        <w:rPr>
          <w:rFonts w:ascii="Times New Roman" w:hAnsi="Times New Roman"/>
          <w:i/>
          <w:iCs/>
          <w:sz w:val="24"/>
          <w:szCs w:val="24"/>
          <w:lang w:val="id-ID"/>
        </w:rPr>
        <w:t xml:space="preserve">attorioloang, </w:t>
      </w:r>
      <w:r w:rsidRPr="00AB1F6E">
        <w:rPr>
          <w:rFonts w:ascii="Times New Roman" w:hAnsi="Times New Roman"/>
          <w:sz w:val="24"/>
          <w:szCs w:val="24"/>
          <w:lang w:val="id-ID"/>
        </w:rPr>
        <w:t xml:space="preserve">dan beberapa tempat, mereka menyebut dengan istilah </w:t>
      </w:r>
      <w:r w:rsidRPr="00AB1F6E">
        <w:rPr>
          <w:rFonts w:ascii="Times New Roman" w:hAnsi="Times New Roman"/>
          <w:i/>
          <w:iCs/>
          <w:sz w:val="24"/>
          <w:szCs w:val="24"/>
          <w:lang w:val="id-ID"/>
        </w:rPr>
        <w:t>attaurioloang.</w:t>
      </w:r>
      <w:r w:rsidRPr="00AB1F6E">
        <w:rPr>
          <w:rFonts w:ascii="Times New Roman" w:hAnsi="Times New Roman"/>
          <w:sz w:val="24"/>
          <w:szCs w:val="24"/>
          <w:lang w:val="id-ID"/>
        </w:rPr>
        <w:t xml:space="preserve"> Kepercayaan ini adalah religi asli yang merupakan gelombang migrasi yang tertua suku bangsa protomelayu (Toala dan Tokea) di Sulawesi yang untuk beberapa kurun waktu bercampur dengan kepercayaan suku bangsa gelombang kedua Deutromelayu yang bergerak dalam lingkungan agama yang universal kemudian (Nyompa, 1992: 33). Akan tetapi unsur-unsur rohani dari kedua kepercayaan itu tetap lestari dalam keadaan yang menyamar, ia bergerak bersama dengan agama resmi namun ia tak diperkenankan menjalankan suatu organisasi atau melaksanakan manivestasi tebuka. Usaha-usaha untuk tidak menyinggung perasaan penganut agama resmi pribumi, maka mereka menyamarkan dengan istilah </w:t>
      </w:r>
      <w:r w:rsidRPr="00AB1F6E">
        <w:rPr>
          <w:rFonts w:ascii="Times New Roman" w:hAnsi="Times New Roman"/>
          <w:i/>
          <w:iCs/>
          <w:sz w:val="24"/>
          <w:szCs w:val="24"/>
          <w:lang w:val="id-ID"/>
        </w:rPr>
        <w:t xml:space="preserve">mappanre galung </w:t>
      </w:r>
      <w:r w:rsidRPr="00AB1F6E">
        <w:rPr>
          <w:rFonts w:ascii="Times New Roman" w:hAnsi="Times New Roman"/>
          <w:sz w:val="24"/>
          <w:szCs w:val="24"/>
          <w:lang w:val="id-ID"/>
        </w:rPr>
        <w:t xml:space="preserve">artinya memberikan makan sawah/tanah, dan </w:t>
      </w:r>
      <w:r w:rsidRPr="00AB1F6E">
        <w:rPr>
          <w:rFonts w:ascii="Times New Roman" w:hAnsi="Times New Roman"/>
          <w:i/>
          <w:iCs/>
          <w:sz w:val="24"/>
          <w:szCs w:val="24"/>
          <w:lang w:val="id-ID"/>
        </w:rPr>
        <w:t xml:space="preserve">maccera tasi’, </w:t>
      </w:r>
      <w:r w:rsidRPr="00AB1F6E">
        <w:rPr>
          <w:rFonts w:ascii="Times New Roman" w:hAnsi="Times New Roman"/>
          <w:sz w:val="24"/>
          <w:szCs w:val="24"/>
          <w:lang w:val="id-ID"/>
        </w:rPr>
        <w:t>yaitu memberi korban kepada laut dan lain-lain</w:t>
      </w:r>
      <w:r w:rsidR="001B7A25">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sidR="001B7A25">
        <w:rPr>
          <w:rFonts w:ascii="Times New Roman" w:hAnsi="Times New Roman"/>
          <w:sz w:val="24"/>
          <w:szCs w:val="24"/>
          <w:lang w:val="id-ID"/>
        </w:rPr>
        <w:instrText>ADDIN CSL_CITATION { "citationItems" : [ { "id" : "ITEM-1", "itemData" : { "DOI" : "10.1088/1755-1315/156/1/012004", "ISSN" : "17551315", "abstract" : "Lake as a source of life for the fishermen has a very significant potential in influencing the views and behaviour of the fishing community's culture. Events such as tidal lake erratic, flooding, high hardness water waves, even the lack of fish catches and the death of sailors in the lake, are symptoms that serve as the base outlook for the fishermen errors that they do against the unseen force which they consider to be the ruler of the lake. The fishing community of Lake Tempe has run attoriolong and established rules related to the management of the lake since the pre-Islamic period (before 1610 AD), led by a Macua Tappareng. Macua Tappareng is considered understand the ancestor details and rules in controlling the use of the lake, including the mystical of the lake. This study explores the local wisdom of coastal fishing communities of Lake Tempe in interacting with the lake led by Macua Tappareng. Macua Tappareng hereditary ensures that attoriolong tradition with all the rules and policies related to the lake is applied correctly. This research is a descriptive-analytic study that intends to describe as well as analyze the regulations and procedures on how Macua Tappareng in preserving the lake. The research shows that Macua Tappareng has the legitimacy and strategic position in protecting the lake, as evidenced by the continued preservation of some rules of fishing, such as a ban on fishing in particular place and time. Besides, the tradition of Maccera' Tappareng is still considered liabilities fishing communities in honour of the ruler of the lake even become additional tools of the governments in disseminating and implementing local regulations.", "author" : [ { "dropping-particle" : "", "family" : "Mustamin", "given" : "Kamaruddin", "non-dropping-particle" : "", "parse-names" : false, "suffix" : "" }, { "dropping-particle" : "", "family" : "Rahmawati", "given" : "Rahmawati", "non-dropping-particle" : "", "parse-names" : false, "suffix" : "" }, { "dropping-particle" : "", "family" : "Abbas", "given" : "Abbas", "non-dropping-particle" : "", "parse-names" : false, "suffix" : "" }, { "dropping-particle" : "", "family" : "Akbar", "given" : "Akbar", "non-dropping-particle" : "", "parse-names" : false, "suffix" : "" } ], "container-title" : "IOP Conference Series: Earth and Environmental Science", "id" : "ITEM-1", "issued" : { "date-parts" : [ [ "2018" ] ] }, "title" : "Attoriolong Tradition of Lake Preservation", "type" : "paper-conference" }, "uris" : [ "http://www.mendeley.com/documents/?uuid=b814118d-2f73-4573-a049-c06eaa8b5742" ] }, { "id" : "ITEM-2", "itemData" : { "DOI" : "10.36869/wjsb.v9i1.33", "ISSN" : "1907-3038", "abstract" : "Penelitian ini menjelaskan tentang maccera siwannua di Desa Alitta yang dipercaya dapat menolak bala dan sebagai wujud rasa syukur dan penghormatan kepada Raja La Massora dan We Bungko, figur yang masih dikeramatkan oleh masyarakat Alitta sampai sekarang. Penelitian ini adalah penelitian deskriptif dengan menggunakan metode observasi dan wawancara. Setelah melakukan peninjauan penelitian ilmiah dengan menggunakan metode yang sistematis, peneliti mengemukakan fakta-fakta lapangan yang menjadi gambaran objektif mengenai macera siwanua di Desa Alitta dan partisipasi masyarakat pada ritual tersebut. Fakta pertama, Desa Alitta yang terdiri atas tiga dusun (Alitta, Lapakkita, dan Polejewa) merupakan satu-satunya desa di Kecamatan Mattiro Bulu yang pernah menjadi kerajaan di Ajatappareng. Fakta kedua, pelaksaanaan ritual maccera siwanua dipimpin oleh sanro wanua (dukun) dan dibantu oleh perangkat desa. Pada acara maccera siwanua, sanro wanua sangat berperan karena dia yang memimpin jalannya acara mulai dari persiapan awal sampai akhir acara. Fakta ketiga, bujung lapakkita adalah sebuah sumur yang dibuat pada masa pemerintahan Raja La Massora dan diperuntukkan kepada We Bungko (seorang bidadari). Sekarang, bujung lapakkita digunakan masyarakat setempat untuk mendapatkan berkah.", "author" : [ { "dropping-particle" : "", "family" : "Lawwarani", "given" : "Muh. Ardi Akam", "non-dropping-particle" : "", "parse-names" : false, "suffix" : "" }, { "dropping-particle" : "", "family" : "Alizah", "given" : "Nur", "non-dropping-particle" : "", "parse-names" : false, "suffix" : "" } ], "container-title" : "Walasuji : Jurnal Sejarah dan Budaya", "id" : "ITEM-2", "issue" : "1", "issued" : { "date-parts" : [ [ "2018" ] ] }, "page" : "225-235", "title" : "MACCERA SIWANUA: TRADISI MENYUCIKAN KAMPUNG DAN PESTA RAKYAT DI DESA ALITTA, KECAMATAN MATIRO BULU KABUPATEN PINRANG", "type" : "article-journal", "volume" : "9" }, "uris" : [ "http://www.mendeley.com/documents/?uuid=06b3ff5e-7a82-4d3b-9cc6-e54934b06938" ] } ], "mendeley" : { "formattedCitation" : "(Lawwarani &amp; Alizah, 2018; Mustamin et al., 2018)", "plainTextFormattedCitation" : "(Lawwarani &amp; Alizah, 2018; Mustamin et al., 2018)", "previouslyFormattedCitation" : "(Lawwarani &amp; Alizah, 2018; Mustamin et al., 2018)"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1B7A25" w:rsidRPr="001B7A25">
        <w:rPr>
          <w:rFonts w:ascii="Times New Roman" w:hAnsi="Times New Roman"/>
          <w:noProof/>
          <w:sz w:val="24"/>
          <w:szCs w:val="24"/>
          <w:lang w:val="id-ID"/>
        </w:rPr>
        <w:t>(Lawwarani &amp; Alizah, 2018; Mustamin et al., 2018)</w:t>
      </w:r>
      <w:r w:rsidR="00A24375">
        <w:rPr>
          <w:rFonts w:ascii="Times New Roman" w:hAnsi="Times New Roman"/>
          <w:sz w:val="24"/>
          <w:szCs w:val="24"/>
          <w:lang w:val="id-ID"/>
        </w:rPr>
        <w:fldChar w:fldCharType="end"/>
      </w:r>
      <w:r w:rsidRPr="00AB1F6E">
        <w:rPr>
          <w:rFonts w:ascii="Times New Roman" w:hAnsi="Times New Roman"/>
          <w:sz w:val="24"/>
          <w:szCs w:val="24"/>
          <w:lang w:val="id-ID"/>
        </w:rPr>
        <w:t>.</w:t>
      </w:r>
      <w:r w:rsidR="001B7A25">
        <w:rPr>
          <w:rFonts w:ascii="Times New Roman" w:hAnsi="Times New Roman"/>
          <w:sz w:val="24"/>
          <w:szCs w:val="24"/>
          <w:lang w:val="id-ID"/>
        </w:rPr>
        <w:t xml:space="preserve"> </w:t>
      </w:r>
      <w:r w:rsidR="00922AA7" w:rsidRPr="00AB1F6E">
        <w:rPr>
          <w:rFonts w:ascii="Times New Roman" w:hAnsi="Times New Roman"/>
          <w:sz w:val="24"/>
          <w:szCs w:val="24"/>
          <w:lang w:val="id-ID"/>
        </w:rPr>
        <w:t xml:space="preserve">Sistem kepercayaan disini dimaksudkan adalah bayangan manusia terhadap berbagai perwujudan yang berada di luar jangkauan akal dan pikiran manusia. Wujud-wujud tersebut tidak terjangkau oleh </w:t>
      </w:r>
      <w:r w:rsidR="00922AA7" w:rsidRPr="00AB1F6E">
        <w:rPr>
          <w:rFonts w:ascii="Times New Roman" w:hAnsi="Times New Roman"/>
          <w:sz w:val="24"/>
          <w:szCs w:val="24"/>
          <w:lang w:val="id-ID"/>
        </w:rPr>
        <w:lastRenderedPageBreak/>
        <w:t xml:space="preserve">kemampuan akal dan pikiran sehingga perwujudan tersebut harus dipercaya dan diterima sebagai dogma, yang berpangkal kepada keyakinan dan kepercayaan. Bayangan dan gambaran tersebut antara lain tentang alam gaib yang mencakup sejumlah perwujudan seperti dewa-dewa, mahkluk halus, roh-roh dan sejumlah perwujudan lainnya yang mengandung kesaktian. Termasuk rangkaian dari sistem kepercayaan tersebut adalah bayangan manusia tentang kejadiannya serangkaian peristiwa terhadap orang-orang yang sudah meninggal dunia dan peristiwa-peristiwa lainnya yang terjadi pada alam ini </w:t>
      </w:r>
      <w:r w:rsidR="00A24375">
        <w:rPr>
          <w:rFonts w:ascii="Times New Roman" w:hAnsi="Times New Roman"/>
          <w:sz w:val="24"/>
          <w:szCs w:val="24"/>
          <w:lang w:val="id-ID"/>
        </w:rPr>
        <w:fldChar w:fldCharType="begin" w:fldLock="1"/>
      </w:r>
      <w:r w:rsidR="001B7A25">
        <w:rPr>
          <w:rFonts w:ascii="Times New Roman" w:hAnsi="Times New Roman"/>
          <w:sz w:val="24"/>
          <w:szCs w:val="24"/>
          <w:lang w:val="id-ID"/>
        </w:rPr>
        <w:instrText>ADDIN CSL_CITATION { "citationItems" : [ { "id" : "ITEM-1", "itemData" : { "DOI" : "10.1016/s0044-8486(97)00050-1", "ISBN" : "0044-8486", "ISSN" : "0378-1127", "abstract" : "The variation and covariation of reproductive traits were studied by analyzing data from 2020 females divided into 377 full sib families and covering five generations of three lines-a random mated control line (C), an egg size (+) line (E) and a body weight (+) line (Y), in a selection experiment with rainbow trout conducted at Davis, California. Variance components were estimated from a single trait animal model and covariance components from a two-trait animal model by using a derivative-free restricted maximum likelihood algorithm. Pooled over the three lines, the estimates of heritability were 0.65 for spawning date, 0.14 for spawning body weight, 0.60 for egg size, 0.55 for egg number, 0.52 for egg volume and 0.13 for fertility-hatchability. The estimates in line C were lower for spawning date, spawning body weight and egg number, and higher for egg size and fertility-hatchability than those in line E and line Y. Full-sib family effects caused by factors other than additive genetic effects were considerable for spawning body weight but small for other traits. Genetic correlations were estimated from data pooled over the three lines. Spawning date had significant genetic correlations with spawning body weight, egg size and egg volume (0.51-0.73) as well as with egg number (0.25). Significant genetic correlations were also found for spawning body weight with egg size, egg number and egg volume (0.47-0.67); and for egg size with fertility-hatchability (0.35). As expected, the genetic correlations between egg number and egg volume and between egg size and egg volume (0.81 and 0.48) were strong and significant due to the partial auto-correlations originating from commonality among biological components and methods of measuring these traits. The estimated genetic correlations between spawning body weight and egg production traits (egg size, egg number and egg volume) were positive, so that direct selection for growth rate or egg production traits-should result in favorable correlated responses. The low heritability of body weight, the moderately high heritability of egg volume, and the strong genetic correlation between spawning body weight and egg volume, suggest that combined selection for body weight and egg volume could be an effective alternative selection method for improving growth rate and also reproductive capacity in rainbow trout. (C) 1997 Elsevier Science B.V.", "author" : [ { "dropping-particle" : "", "family" : "Koentjaraningrat", "given" : "", "non-dropping-particle" : "", "parse-names" : false, "suffix" : "" } ], "container-title" : "Djambatan", "id" : "ITEM-1", "issued" : { "date-parts" : [ [ "1976" ] ] }, "page" : "390", "title" : "\u201cManusia dan Kebudayaan Di Indonesia\u201d", "type" : "article" }, "uris" : [ "http://www.mendeley.com/documents/?uuid=e9d347fd-7e93-46e6-a5d7-286de9b3e5f6", "http://www.mendeley.com/documents/?uuid=ff06cc2a-a9a7-4066-b5f9-a0723e43bbd2" ] }, { "id" : "ITEM-2", "itemData" : { "DOI" : "10.7454/ai.v30i3.3566", "ISSN" : "1693-167X", "abstract" : "Abstrak This article is dedicated to the late Prof. Koentjaraningrat. It attempts to trace the history and the source of a concept and method used by Koentjaraningrat in a research and many of his speeches in the period of 1960-70s. The concept is called 'orientasi nilai-budaya'.", "author" : [ { "dropping-particle" : "", "family" : "Marzali", "given" : "Amri", "non-dropping-particle" : "", "parse-names" : false, "suffix" : "" } ], "container-title" : "Antropologi Indonesia", "id" : "ITEM-2", "issue" : "3", "issued" : { "date-parts" : [ [ "2014" ] ] }, "title" : "Pergeseran Orientasi Nilai Kultural dan Keagamaan di Indonesia (Sebuah Esai dalam Rangka Mengenang Almarhum Prof. Koentjaraningrat)", "type" : "article-journal", "volume" : "30" }, "uris" : [ "http://www.mendeley.com/documents/?uuid=ad2e79e6-dfed-4ac2-8f8c-948a6238819a", "http://www.mendeley.com/documents/?uuid=8157f728-f50a-42a6-9bda-cd898ae4f46d" ] } ], "mendeley" : { "formattedCitation" : "(Koentjaraningrat, 1976; Marzali, 2014)", "plainTextFormattedCitation" : "(Koentjaraningrat, 1976; Marzali, 2014)", "previouslyFormattedCitation" : "(Koentjaraningrat, 1976; Marzali, 2014)"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1B7A25" w:rsidRPr="001B7A25">
        <w:rPr>
          <w:rFonts w:ascii="Times New Roman" w:hAnsi="Times New Roman"/>
          <w:noProof/>
          <w:sz w:val="24"/>
          <w:szCs w:val="24"/>
          <w:lang w:val="id-ID"/>
        </w:rPr>
        <w:t>(Koentjaraningrat, 1976; Marzali, 2014)</w:t>
      </w:r>
      <w:r w:rsidR="00A24375">
        <w:rPr>
          <w:rFonts w:ascii="Times New Roman" w:hAnsi="Times New Roman"/>
          <w:sz w:val="24"/>
          <w:szCs w:val="24"/>
          <w:lang w:val="id-ID"/>
        </w:rPr>
        <w:fldChar w:fldCharType="end"/>
      </w:r>
      <w:r w:rsidR="00922AA7" w:rsidRPr="00AB1F6E">
        <w:rPr>
          <w:rFonts w:ascii="Times New Roman" w:hAnsi="Times New Roman"/>
          <w:sz w:val="24"/>
          <w:szCs w:val="24"/>
          <w:lang w:val="id-ID"/>
        </w:rPr>
        <w:t>.</w:t>
      </w:r>
    </w:p>
    <w:p w:rsidR="00922AA7" w:rsidRPr="00AB1F6E" w:rsidRDefault="00922AA7" w:rsidP="00AB1F6E">
      <w:pPr>
        <w:rPr>
          <w:rFonts w:ascii="Times New Roman" w:hAnsi="Times New Roman"/>
          <w:sz w:val="24"/>
          <w:szCs w:val="24"/>
          <w:lang w:val="id-ID"/>
        </w:rPr>
      </w:pPr>
      <w:r w:rsidRPr="00AB1F6E">
        <w:rPr>
          <w:rFonts w:ascii="Times New Roman" w:hAnsi="Times New Roman"/>
          <w:sz w:val="24"/>
          <w:szCs w:val="24"/>
          <w:lang w:val="id-ID"/>
        </w:rPr>
        <w:tab/>
        <w:t xml:space="preserve">Demikian pula sikap orang Bugis-Makassar terhadap “Yang Ilahi”, yang “Adikodrati” bertumbuh dari pengalaman hidup dengan masa-masa yang penuh dengan sukacita dan hari-hari sedih yang diawali  dengan suatu perasaan gaib yang menaungi insani dan segala aspek kehidupan, sehingga rasa “keilahian” yang terpendam dalam batin sukar untuk diungkapkan, baik pernyataan yang berupa transenden (mempesona) maupun yang tremendum (menakutkan). Sebab itu untuk kurun waktu yang cukup lama sejarah kepercayaan manusia </w:t>
      </w:r>
      <w:r w:rsidR="00F10DAC">
        <w:rPr>
          <w:rFonts w:ascii="Times New Roman" w:hAnsi="Times New Roman"/>
          <w:sz w:val="24"/>
          <w:szCs w:val="24"/>
          <w:lang w:val="id-ID"/>
        </w:rPr>
        <w:t>tidak menyebutkan nama Tuhan</w:t>
      </w:r>
      <w:r w:rsidRPr="00AB1F6E">
        <w:rPr>
          <w:rFonts w:ascii="Times New Roman" w:hAnsi="Times New Roman"/>
          <w:sz w:val="24"/>
          <w:szCs w:val="24"/>
          <w:lang w:val="id-ID"/>
        </w:rPr>
        <w:t xml:space="preserve">. Tuhan pencipta lalu dianggap oleh mereka tersembunyi jauh di atas ciptaannya, Dia telah menjadi serba gaib atau mereka jadi cenderung untuk mendekatkan diri kepada yang gaib dan menghayalkannya sebagai penjelmaan kepada leluhur (animisme) mereka, penghuni pohon/benda-benda tertentu (dinamisme). Serta dapat mewujudkan diri kedalam diri manusia terutama dalam </w:t>
      </w:r>
      <w:r w:rsidR="00F10DAC">
        <w:rPr>
          <w:rFonts w:ascii="Times New Roman" w:hAnsi="Times New Roman"/>
          <w:sz w:val="24"/>
          <w:szCs w:val="24"/>
          <w:lang w:val="id-ID"/>
        </w:rPr>
        <w:t>diri seorang raja, dewa, dan dewaraja (Pabbajah, 2012).</w:t>
      </w:r>
      <w:r w:rsidRPr="00AB1F6E">
        <w:rPr>
          <w:rFonts w:ascii="Times New Roman" w:hAnsi="Times New Roman"/>
          <w:sz w:val="24"/>
          <w:szCs w:val="24"/>
          <w:lang w:val="id-ID"/>
        </w:rPr>
        <w:t xml:space="preserve">   </w:t>
      </w:r>
    </w:p>
    <w:p w:rsidR="00922AA7" w:rsidRPr="00AB1F6E" w:rsidRDefault="00922AA7" w:rsidP="00AB1F6E">
      <w:pPr>
        <w:rPr>
          <w:rFonts w:ascii="Times New Roman" w:hAnsi="Times New Roman"/>
          <w:sz w:val="24"/>
          <w:szCs w:val="24"/>
        </w:rPr>
      </w:pPr>
      <w:r w:rsidRPr="00AB1F6E">
        <w:rPr>
          <w:rFonts w:ascii="Times New Roman" w:hAnsi="Times New Roman"/>
          <w:sz w:val="24"/>
          <w:szCs w:val="24"/>
          <w:lang w:val="id-ID"/>
        </w:rPr>
        <w:t xml:space="preserve"> </w:t>
      </w:r>
      <w:r w:rsidRPr="00AB1F6E">
        <w:rPr>
          <w:rFonts w:ascii="Times New Roman" w:hAnsi="Times New Roman"/>
          <w:sz w:val="24"/>
          <w:szCs w:val="24"/>
          <w:lang w:val="id-ID"/>
        </w:rPr>
        <w:tab/>
        <w:t xml:space="preserve">Mereka juga mempercayai adanya dewa-dewa disamping </w:t>
      </w:r>
      <w:r w:rsidRPr="00AB1F6E">
        <w:rPr>
          <w:rFonts w:ascii="Times New Roman" w:hAnsi="Times New Roman"/>
          <w:i/>
          <w:iCs/>
          <w:sz w:val="24"/>
          <w:szCs w:val="24"/>
          <w:lang w:val="id-ID"/>
        </w:rPr>
        <w:t>Dewata Seuwae</w:t>
      </w:r>
      <w:r w:rsidRPr="00AB1F6E">
        <w:rPr>
          <w:rFonts w:ascii="Times New Roman" w:hAnsi="Times New Roman"/>
          <w:sz w:val="24"/>
          <w:szCs w:val="24"/>
          <w:lang w:val="id-ID"/>
        </w:rPr>
        <w:t xml:space="preserve"> dalam Bugis (Tuhan Yang Maha Esa), </w:t>
      </w:r>
      <w:r w:rsidRPr="00AB1F6E">
        <w:rPr>
          <w:rFonts w:ascii="Times New Roman" w:hAnsi="Times New Roman"/>
          <w:i/>
          <w:iCs/>
          <w:sz w:val="24"/>
          <w:szCs w:val="24"/>
          <w:lang w:val="id-ID"/>
        </w:rPr>
        <w:t>To rie A’ra’na</w:t>
      </w:r>
      <w:r w:rsidRPr="00AB1F6E">
        <w:rPr>
          <w:rFonts w:ascii="Times New Roman" w:hAnsi="Times New Roman"/>
          <w:sz w:val="24"/>
          <w:szCs w:val="24"/>
          <w:lang w:val="id-ID"/>
        </w:rPr>
        <w:t xml:space="preserve"> dalam Makassar (Yang Maha Berkehendak). Konsepsi </w:t>
      </w:r>
      <w:r w:rsidRPr="00AB1F6E">
        <w:rPr>
          <w:rFonts w:ascii="Times New Roman" w:hAnsi="Times New Roman"/>
          <w:i/>
          <w:iCs/>
          <w:sz w:val="24"/>
          <w:szCs w:val="24"/>
          <w:lang w:val="id-ID"/>
        </w:rPr>
        <w:t>Dewata Seuwae</w:t>
      </w:r>
      <w:r w:rsidRPr="00AB1F6E">
        <w:rPr>
          <w:rFonts w:ascii="Times New Roman" w:hAnsi="Times New Roman"/>
          <w:sz w:val="24"/>
          <w:szCs w:val="24"/>
          <w:lang w:val="id-ID"/>
        </w:rPr>
        <w:t xml:space="preserve"> atau </w:t>
      </w:r>
      <w:r w:rsidRPr="00AB1F6E">
        <w:rPr>
          <w:rFonts w:ascii="Times New Roman" w:hAnsi="Times New Roman"/>
          <w:i/>
          <w:iCs/>
          <w:sz w:val="24"/>
          <w:szCs w:val="24"/>
          <w:lang w:val="id-ID"/>
        </w:rPr>
        <w:t>To rie A’ra’na</w:t>
      </w:r>
      <w:r w:rsidRPr="00AB1F6E">
        <w:rPr>
          <w:rFonts w:ascii="Times New Roman" w:hAnsi="Times New Roman"/>
          <w:sz w:val="24"/>
          <w:szCs w:val="24"/>
          <w:lang w:val="id-ID"/>
        </w:rPr>
        <w:t xml:space="preserve"> mengisyaratkan bahwa jauh sebelum Islam masuk ke Sulawesi Selatan, konsep pemikiran </w:t>
      </w:r>
      <w:r w:rsidRPr="00AB1F6E">
        <w:rPr>
          <w:rFonts w:ascii="Times New Roman" w:hAnsi="Times New Roman"/>
          <w:sz w:val="24"/>
          <w:szCs w:val="24"/>
          <w:lang w:val="id-ID"/>
        </w:rPr>
        <w:lastRenderedPageBreak/>
        <w:t xml:space="preserve">tantang ketuhanan telah melembaga. </w:t>
      </w:r>
      <w:proofErr w:type="gramStart"/>
      <w:r w:rsidRPr="00AB1F6E">
        <w:rPr>
          <w:rFonts w:ascii="Times New Roman" w:hAnsi="Times New Roman"/>
          <w:sz w:val="24"/>
          <w:szCs w:val="24"/>
        </w:rPr>
        <w:t>Manusia Bugis-Makassar sudah menanam kepercayaan dalam diri mereka terhadap Dewata Seuwae sebagai dewa tunggal.</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Tidak terwujud (de’ watangna), tidak makan dan tidak minum, tidak diketahui tempatnya, tidak berayah dan tidak beribu, tapi mempunyai banyak pembantu (Fadillah, dkk, 2000: 117).</w:t>
      </w:r>
      <w:proofErr w:type="gramEnd"/>
      <w:r w:rsidRPr="00AB1F6E">
        <w:rPr>
          <w:rFonts w:ascii="Times New Roman" w:hAnsi="Times New Roman"/>
          <w:sz w:val="24"/>
          <w:szCs w:val="24"/>
        </w:rPr>
        <w:t xml:space="preserve"> Hal serupa dikemukakan pula Mattulada, bahwa religi orang Bugis-Makassar pada masa pra-Islam seperti tergambar dalam k</w:t>
      </w:r>
      <w:r w:rsidR="00C00285" w:rsidRPr="00AB1F6E">
        <w:rPr>
          <w:rFonts w:ascii="Times New Roman" w:hAnsi="Times New Roman"/>
          <w:sz w:val="24"/>
          <w:szCs w:val="24"/>
        </w:rPr>
        <w:t>i</w:t>
      </w:r>
      <w:r w:rsidRPr="00AB1F6E">
        <w:rPr>
          <w:rFonts w:ascii="Times New Roman" w:hAnsi="Times New Roman"/>
          <w:sz w:val="24"/>
          <w:szCs w:val="24"/>
        </w:rPr>
        <w:t xml:space="preserve">tab I La Galigo, sebenarnya sudah mengandung suatu kepercayaan kepada suatu dewa yang tunggal, yang disebut dengan beberapa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seperti: PatotoE (Dia penentu Nasib), Dewata SeuwaE (Tuhan yang Maha Esa), dan Turie A’ra’na (Yang memiliki kehendak mutlak). </w:t>
      </w:r>
      <w:proofErr w:type="gramStart"/>
      <w:r w:rsidRPr="00AB1F6E">
        <w:rPr>
          <w:rFonts w:ascii="Times New Roman" w:hAnsi="Times New Roman"/>
          <w:sz w:val="24"/>
          <w:szCs w:val="24"/>
        </w:rPr>
        <w:t>Sisa-sisa kepercayaan tersebut masih tampak jelas hingga kini di beberapa daerah, seperti Tolotang di Sidenreng Rappang, dan Kajang di Bulukumba (Koentjaraningrat, 1995: 278).</w:t>
      </w:r>
      <w:proofErr w:type="gramEnd"/>
      <w:r w:rsidRPr="00AB1F6E">
        <w:rPr>
          <w:rFonts w:ascii="Times New Roman" w:hAnsi="Times New Roman"/>
          <w:sz w:val="24"/>
          <w:szCs w:val="24"/>
        </w:rPr>
        <w:t xml:space="preserve"> </w:t>
      </w:r>
    </w:p>
    <w:p w:rsidR="00922AA7" w:rsidRPr="00AB1F6E" w:rsidRDefault="00922AA7" w:rsidP="00AB1F6E">
      <w:pPr>
        <w:ind w:firstLine="720"/>
        <w:rPr>
          <w:rFonts w:ascii="Times New Roman" w:hAnsi="Times New Roman"/>
          <w:sz w:val="24"/>
          <w:szCs w:val="24"/>
        </w:rPr>
      </w:pPr>
      <w:proofErr w:type="gramStart"/>
      <w:r w:rsidRPr="00AB1F6E">
        <w:rPr>
          <w:rFonts w:ascii="Times New Roman" w:hAnsi="Times New Roman"/>
          <w:sz w:val="24"/>
          <w:szCs w:val="24"/>
        </w:rPr>
        <w:t xml:space="preserve">Konsepsi pemikiran tentang Tuhan tunggal sebagai bentuk agama tertua, juga dikemukakan oleh Andrew Lang </w:t>
      </w:r>
      <w:r w:rsidR="001B7A25">
        <w:rPr>
          <w:rFonts w:ascii="Times New Roman" w:hAnsi="Times New Roman"/>
          <w:sz w:val="24"/>
          <w:szCs w:val="24"/>
          <w:lang w:val="id-ID"/>
        </w:rPr>
        <w:t>dalam Koentjaraningrat (197</w:t>
      </w:r>
      <w:r w:rsidR="007051B3">
        <w:rPr>
          <w:rFonts w:ascii="Times New Roman" w:hAnsi="Times New Roman"/>
          <w:sz w:val="24"/>
          <w:szCs w:val="24"/>
          <w:lang w:val="id-ID"/>
        </w:rPr>
        <w:t>6)</w:t>
      </w:r>
      <w:r w:rsidRPr="00AB1F6E">
        <w:rPr>
          <w:rFonts w:ascii="Times New Roman" w:hAnsi="Times New Roman"/>
          <w:sz w:val="24"/>
          <w:szCs w:val="24"/>
        </w:rPr>
        <w: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Menurut A</w:t>
      </w:r>
      <w:r w:rsidRPr="00AB1F6E">
        <w:rPr>
          <w:rFonts w:ascii="Times New Roman" w:hAnsi="Times New Roman"/>
          <w:sz w:val="24"/>
          <w:szCs w:val="24"/>
          <w:lang w:val="id-ID"/>
        </w:rPr>
        <w:t>.</w:t>
      </w:r>
      <w:r w:rsidRPr="00AB1F6E">
        <w:rPr>
          <w:rFonts w:ascii="Times New Roman" w:hAnsi="Times New Roman"/>
          <w:sz w:val="24"/>
          <w:szCs w:val="24"/>
        </w:rPr>
        <w:t xml:space="preserve"> Lang beberapa hal membuktikan bahwa kepercayaan pada satu Tuhan bukan karena adanya pengaruh agama Kristen dan Islam.</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Malahan Lang berpendapat bahwa pada bangsa yang tingkat budayanya sudah maju ternyata kepercayaannya terhadap satu Tuhan terdesak oleh pengaruh kepercayaan terhadap mahkluk-mahkluk halus, dewa-dewa alam, hantu-hantu</w:t>
      </w:r>
      <w:r w:rsidR="004B0492" w:rsidRPr="00AB1F6E">
        <w:rPr>
          <w:rFonts w:ascii="Times New Roman" w:hAnsi="Times New Roman"/>
          <w:sz w:val="24"/>
          <w:szCs w:val="24"/>
          <w:lang w:val="id-ID"/>
        </w:rPr>
        <w:t xml:space="preserve"> </w:t>
      </w:r>
      <w:r w:rsidRPr="00AB1F6E">
        <w:rPr>
          <w:rFonts w:ascii="Times New Roman" w:hAnsi="Times New Roman"/>
          <w:sz w:val="24"/>
          <w:szCs w:val="24"/>
        </w:rPr>
        <w:t>dan sebagainya.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Jadi kata Lang, sebenarnya kepercayaan terhadap dewa tertinggi itu sudah sangat tua dan mungkin merupakan bentuk agama yang tertua.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Pendapat ini diramu oleh Lang dari </w:t>
      </w:r>
      <w:r w:rsidRPr="00AB1F6E">
        <w:rPr>
          <w:rFonts w:ascii="Times New Roman" w:hAnsi="Times New Roman"/>
          <w:i/>
          <w:iCs/>
          <w:sz w:val="24"/>
          <w:szCs w:val="24"/>
        </w:rPr>
        <w:t>folklore</w:t>
      </w:r>
      <w:r w:rsidRPr="00AB1F6E">
        <w:rPr>
          <w:rFonts w:ascii="Times New Roman" w:hAnsi="Times New Roman"/>
          <w:sz w:val="24"/>
          <w:szCs w:val="24"/>
        </w:rPr>
        <w:t xml:space="preserve"> berbagai bangsa di dunia berupa dongeng yang melukiskan adanya tokoh Dewa Tunggal.</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Bahwa di berbagai suku bangsa bersangkutan sudah ada kepercayaan terhadap adanya satu Dewa yang merupakan dan dianggap Dewa tertinggi yang yang mencipta alam semesta dan seluruh isinya, serta sebagai penjaga </w:t>
      </w:r>
      <w:r w:rsidRPr="00AB1F6E">
        <w:rPr>
          <w:rFonts w:ascii="Times New Roman" w:hAnsi="Times New Roman"/>
          <w:sz w:val="24"/>
          <w:szCs w:val="24"/>
        </w:rPr>
        <w:lastRenderedPageBreak/>
        <w:t>keterti</w:t>
      </w:r>
      <w:r w:rsidR="00247672">
        <w:rPr>
          <w:rFonts w:ascii="Times New Roman" w:hAnsi="Times New Roman"/>
          <w:sz w:val="24"/>
          <w:szCs w:val="24"/>
        </w:rPr>
        <w:t>ban alam dan kesusilaan.</w:t>
      </w:r>
      <w:proofErr w:type="gramEnd"/>
      <w:r w:rsidR="00247672">
        <w:rPr>
          <w:rFonts w:ascii="Times New Roman" w:hAnsi="Times New Roman"/>
          <w:sz w:val="24"/>
          <w:szCs w:val="24"/>
        </w:rPr>
        <w:t xml:space="preserve"> </w:t>
      </w:r>
      <w:proofErr w:type="gramStart"/>
      <w:r w:rsidR="00247672">
        <w:rPr>
          <w:rFonts w:ascii="Times New Roman" w:hAnsi="Times New Roman"/>
          <w:sz w:val="24"/>
          <w:szCs w:val="24"/>
        </w:rPr>
        <w:t>(</w:t>
      </w:r>
      <w:r w:rsidRPr="00AB1F6E">
        <w:rPr>
          <w:rFonts w:ascii="Times New Roman" w:hAnsi="Times New Roman"/>
          <w:sz w:val="24"/>
          <w:szCs w:val="24"/>
        </w:rPr>
        <w:t>Koentj</w:t>
      </w:r>
      <w:r w:rsidR="00247672">
        <w:rPr>
          <w:rFonts w:ascii="Times New Roman" w:hAnsi="Times New Roman"/>
          <w:sz w:val="24"/>
          <w:szCs w:val="24"/>
          <w:lang w:val="id-ID"/>
        </w:rPr>
        <w:t>a</w:t>
      </w:r>
      <w:r w:rsidR="001B7A25">
        <w:rPr>
          <w:rFonts w:ascii="Times New Roman" w:hAnsi="Times New Roman"/>
          <w:sz w:val="24"/>
          <w:szCs w:val="24"/>
        </w:rPr>
        <w:t>raningrat, 19</w:t>
      </w:r>
      <w:r w:rsidR="001B7A25">
        <w:rPr>
          <w:rFonts w:ascii="Times New Roman" w:hAnsi="Times New Roman"/>
          <w:sz w:val="24"/>
          <w:szCs w:val="24"/>
          <w:lang w:val="id-ID"/>
        </w:rPr>
        <w:t>7</w:t>
      </w:r>
      <w:r w:rsidR="001B7A25">
        <w:rPr>
          <w:rFonts w:ascii="Times New Roman" w:hAnsi="Times New Roman"/>
          <w:sz w:val="24"/>
          <w:szCs w:val="24"/>
        </w:rPr>
        <w:t>6</w:t>
      </w:r>
      <w:r w:rsidRPr="00AB1F6E">
        <w:rPr>
          <w:rFonts w:ascii="Times New Roman" w:hAnsi="Times New Roman"/>
          <w:sz w:val="24"/>
          <w:szCs w:val="24"/>
        </w:rPr>
        <w:t>).</w:t>
      </w:r>
      <w:proofErr w:type="gramEnd"/>
      <w:r w:rsidRPr="00AB1F6E">
        <w:rPr>
          <w:rFonts w:ascii="Times New Roman" w:hAnsi="Times New Roman"/>
          <w:sz w:val="24"/>
          <w:szCs w:val="24"/>
        </w:rPr>
        <w:t xml:space="preserve"> </w:t>
      </w:r>
    </w:p>
    <w:p w:rsidR="00922AA7" w:rsidRPr="00550D4E" w:rsidRDefault="00922AA7" w:rsidP="00AB1F6E">
      <w:pPr>
        <w:rPr>
          <w:rFonts w:ascii="Times New Roman" w:hAnsi="Times New Roman"/>
          <w:sz w:val="24"/>
          <w:szCs w:val="24"/>
          <w:lang w:val="id-ID"/>
        </w:rPr>
      </w:pPr>
      <w:r w:rsidRPr="00AB1F6E">
        <w:rPr>
          <w:rFonts w:ascii="Times New Roman" w:hAnsi="Times New Roman"/>
          <w:sz w:val="24"/>
          <w:szCs w:val="24"/>
        </w:rPr>
        <w:tab/>
      </w:r>
      <w:proofErr w:type="gramStart"/>
      <w:r w:rsidRPr="00AB1F6E">
        <w:rPr>
          <w:rFonts w:ascii="Times New Roman" w:hAnsi="Times New Roman"/>
          <w:sz w:val="24"/>
          <w:szCs w:val="24"/>
        </w:rPr>
        <w:t>Pendapat Andrew Lang itu disokong kemudian diperluas lagi oleh P. Wilhelm Schmitd SVD, yang mengemukakan bahwa agama itu berasal dari titah Tuhan yang diturunkan kepada umat manusia ketika muncul di bumi.</w:t>
      </w:r>
      <w:proofErr w:type="gramEnd"/>
      <w:r w:rsidRPr="00AB1F6E">
        <w:rPr>
          <w:rFonts w:ascii="Times New Roman" w:hAnsi="Times New Roman"/>
          <w:sz w:val="24"/>
          <w:szCs w:val="24"/>
        </w:rPr>
        <w:t xml:space="preserve"> Jadi sejak masyarakat manusia masih rendah tingkat budayanya memang sudah ada </w:t>
      </w:r>
      <w:r w:rsidRPr="00AB1F6E">
        <w:rPr>
          <w:rFonts w:ascii="Times New Roman" w:hAnsi="Times New Roman"/>
          <w:i/>
          <w:iCs/>
          <w:sz w:val="24"/>
          <w:szCs w:val="24"/>
        </w:rPr>
        <w:t xml:space="preserve">‘Uroffenbarung’ </w:t>
      </w:r>
      <w:r w:rsidRPr="00AB1F6E">
        <w:rPr>
          <w:rFonts w:ascii="Times New Roman" w:hAnsi="Times New Roman"/>
          <w:sz w:val="24"/>
          <w:szCs w:val="24"/>
        </w:rPr>
        <w:t>atau Titah Tuhan yang murni, sehingga kepercayaan</w:t>
      </w:r>
      <w:r w:rsidRPr="00AB1F6E">
        <w:rPr>
          <w:rFonts w:ascii="Times New Roman" w:hAnsi="Times New Roman"/>
          <w:i/>
          <w:iCs/>
          <w:sz w:val="24"/>
          <w:szCs w:val="24"/>
        </w:rPr>
        <w:t xml:space="preserve"> ‘Urmonotheisnus’ </w:t>
      </w:r>
      <w:r w:rsidRPr="00AB1F6E">
        <w:rPr>
          <w:rFonts w:ascii="Times New Roman" w:hAnsi="Times New Roman"/>
          <w:sz w:val="24"/>
          <w:szCs w:val="24"/>
        </w:rPr>
        <w:t>yaitu kepercayaan yang asli dan bersih dari khurafat, memang sudah ada sejak Zaman purba di mana tingkat budaya masyarakat masih sangat sederhana. Hanya karena tangan-tangan manusialah yang menyebabkan kepercayaan kepada Tuhan Yang Maha Esa itu menjadi rusak, dipengaruhi oleh berbagai bentuk pemujaan kepada mahkluk-mahkluk halus, kepada roh-roh dan dewa-dewa, yang diciptakan oleh akal pikiran man</w:t>
      </w:r>
      <w:r w:rsidR="00550D4E">
        <w:rPr>
          <w:rFonts w:ascii="Times New Roman" w:hAnsi="Times New Roman"/>
          <w:sz w:val="24"/>
          <w:szCs w:val="24"/>
        </w:rPr>
        <w:t>usia sendiri (</w:t>
      </w:r>
      <w:r w:rsidR="00550D4E">
        <w:rPr>
          <w:rFonts w:ascii="Times New Roman" w:hAnsi="Times New Roman"/>
          <w:sz w:val="24"/>
          <w:szCs w:val="24"/>
          <w:lang w:val="id-ID"/>
        </w:rPr>
        <w:t>Pabbajah, 2012</w:t>
      </w:r>
      <w:r w:rsidR="00550D4E">
        <w:rPr>
          <w:rFonts w:ascii="Times New Roman" w:hAnsi="Times New Roman"/>
          <w:sz w:val="24"/>
          <w:szCs w:val="24"/>
        </w:rPr>
        <w:t>).</w:t>
      </w:r>
    </w:p>
    <w:p w:rsidR="00922AA7" w:rsidRPr="00AB1F6E" w:rsidRDefault="004B0492" w:rsidP="00AB1F6E">
      <w:pPr>
        <w:ind w:firstLine="720"/>
        <w:rPr>
          <w:rFonts w:ascii="Times New Roman" w:hAnsi="Times New Roman"/>
          <w:sz w:val="24"/>
          <w:szCs w:val="24"/>
        </w:rPr>
      </w:pPr>
      <w:r w:rsidRPr="00AB1F6E">
        <w:rPr>
          <w:rFonts w:ascii="Times New Roman" w:hAnsi="Times New Roman"/>
          <w:sz w:val="24"/>
          <w:szCs w:val="24"/>
        </w:rPr>
        <w:t xml:space="preserve"> </w:t>
      </w:r>
      <w:r w:rsidRPr="00AB1F6E">
        <w:rPr>
          <w:rFonts w:ascii="Times New Roman" w:hAnsi="Times New Roman"/>
          <w:sz w:val="24"/>
          <w:szCs w:val="24"/>
          <w:lang w:val="id-ID"/>
        </w:rPr>
        <w:t>Dalam kaitannya dengan</w:t>
      </w:r>
      <w:r w:rsidRPr="00AB1F6E">
        <w:rPr>
          <w:rFonts w:ascii="Times New Roman" w:hAnsi="Times New Roman"/>
          <w:sz w:val="24"/>
          <w:szCs w:val="24"/>
        </w:rPr>
        <w:t xml:space="preserve"> kepercayaan</w:t>
      </w:r>
      <w:r w:rsidRPr="00AB1F6E">
        <w:rPr>
          <w:rFonts w:ascii="Times New Roman" w:hAnsi="Times New Roman"/>
          <w:sz w:val="24"/>
          <w:szCs w:val="24"/>
          <w:lang w:val="id-ID"/>
        </w:rPr>
        <w:t xml:space="preserve"> yang</w:t>
      </w:r>
      <w:r w:rsidR="00922AA7" w:rsidRPr="00AB1F6E">
        <w:rPr>
          <w:rFonts w:ascii="Times New Roman" w:hAnsi="Times New Roman"/>
          <w:sz w:val="24"/>
          <w:szCs w:val="24"/>
        </w:rPr>
        <w:t xml:space="preserve"> tua pada masyarakat orang Bugis-Makassar, menurut Aminah (1984: 117) adalah kepercayaan </w:t>
      </w:r>
      <w:r w:rsidR="00922AA7" w:rsidRPr="00AB1F6E">
        <w:rPr>
          <w:rFonts w:ascii="Times New Roman" w:hAnsi="Times New Roman"/>
          <w:i/>
          <w:iCs/>
          <w:sz w:val="24"/>
          <w:szCs w:val="24"/>
        </w:rPr>
        <w:t xml:space="preserve">animisme </w:t>
      </w:r>
      <w:r w:rsidR="00922AA7" w:rsidRPr="00AB1F6E">
        <w:rPr>
          <w:rFonts w:ascii="Times New Roman" w:hAnsi="Times New Roman"/>
          <w:sz w:val="24"/>
          <w:szCs w:val="24"/>
        </w:rPr>
        <w:t xml:space="preserve">dan </w:t>
      </w:r>
      <w:r w:rsidR="00922AA7" w:rsidRPr="00AB1F6E">
        <w:rPr>
          <w:rFonts w:ascii="Times New Roman" w:hAnsi="Times New Roman"/>
          <w:i/>
          <w:iCs/>
          <w:sz w:val="24"/>
          <w:szCs w:val="24"/>
        </w:rPr>
        <w:t>dinamisme.</w:t>
      </w:r>
      <w:r w:rsidR="00922AA7" w:rsidRPr="00AB1F6E">
        <w:rPr>
          <w:rFonts w:ascii="Times New Roman" w:hAnsi="Times New Roman"/>
          <w:sz w:val="24"/>
          <w:szCs w:val="24"/>
        </w:rPr>
        <w:t xml:space="preserve"> Sedangkan Kepercayaan pra-Islam, seperti yang dikemukakan oleh Abu Hamid, pada dasarnya dapat dilihat dalam tiga aspek, yaitu:</w:t>
      </w:r>
    </w:p>
    <w:p w:rsidR="00922AA7" w:rsidRPr="00AB1F6E" w:rsidRDefault="00922AA7" w:rsidP="00AB1F6E">
      <w:pPr>
        <w:pStyle w:val="ListParagraph"/>
        <w:numPr>
          <w:ilvl w:val="0"/>
          <w:numId w:val="2"/>
        </w:numPr>
        <w:rPr>
          <w:rFonts w:ascii="Times New Roman" w:hAnsi="Times New Roman"/>
          <w:sz w:val="24"/>
          <w:szCs w:val="24"/>
        </w:rPr>
      </w:pPr>
      <w:r w:rsidRPr="00AB1F6E">
        <w:rPr>
          <w:rFonts w:ascii="Times New Roman" w:hAnsi="Times New Roman"/>
          <w:sz w:val="24"/>
          <w:szCs w:val="24"/>
        </w:rPr>
        <w:t>Kepercayaan terhadap arwah nenek moyang,</w:t>
      </w:r>
    </w:p>
    <w:p w:rsidR="00922AA7" w:rsidRPr="00AB1F6E" w:rsidRDefault="00922AA7" w:rsidP="00AB1F6E">
      <w:pPr>
        <w:pStyle w:val="ListParagraph"/>
        <w:numPr>
          <w:ilvl w:val="0"/>
          <w:numId w:val="2"/>
        </w:numPr>
        <w:rPr>
          <w:rFonts w:ascii="Times New Roman" w:hAnsi="Times New Roman"/>
          <w:sz w:val="24"/>
          <w:szCs w:val="24"/>
        </w:rPr>
      </w:pPr>
      <w:r w:rsidRPr="00AB1F6E">
        <w:rPr>
          <w:rFonts w:ascii="Times New Roman" w:hAnsi="Times New Roman"/>
          <w:sz w:val="24"/>
          <w:szCs w:val="24"/>
        </w:rPr>
        <w:t>Kepercayaan terhadap dewa-dewa Patuntung,</w:t>
      </w:r>
    </w:p>
    <w:p w:rsidR="00922AA7" w:rsidRPr="00AB1F6E" w:rsidRDefault="00922AA7" w:rsidP="00AB1F6E">
      <w:pPr>
        <w:pStyle w:val="ListParagraph"/>
        <w:numPr>
          <w:ilvl w:val="0"/>
          <w:numId w:val="2"/>
        </w:numPr>
        <w:rPr>
          <w:rFonts w:ascii="Times New Roman" w:hAnsi="Times New Roman"/>
          <w:sz w:val="24"/>
          <w:szCs w:val="24"/>
        </w:rPr>
      </w:pPr>
      <w:r w:rsidRPr="00AB1F6E">
        <w:rPr>
          <w:rFonts w:ascii="Times New Roman" w:hAnsi="Times New Roman"/>
          <w:sz w:val="24"/>
          <w:szCs w:val="24"/>
        </w:rPr>
        <w:t>Kepercayaan terhadap pesona-pesona jahat. (Abu Hamid, 2005:47)</w:t>
      </w:r>
    </w:p>
    <w:p w:rsidR="00922AA7" w:rsidRPr="00AB1F6E" w:rsidRDefault="00922AA7" w:rsidP="00F10DAC">
      <w:pPr>
        <w:ind w:firstLine="720"/>
        <w:rPr>
          <w:rFonts w:ascii="Times New Roman" w:hAnsi="Times New Roman"/>
          <w:sz w:val="24"/>
          <w:szCs w:val="24"/>
        </w:rPr>
      </w:pPr>
      <w:proofErr w:type="gramStart"/>
      <w:r w:rsidRPr="00AB1F6E">
        <w:rPr>
          <w:rFonts w:ascii="Times New Roman" w:hAnsi="Times New Roman"/>
          <w:sz w:val="24"/>
          <w:szCs w:val="24"/>
        </w:rPr>
        <w:t xml:space="preserve">Kepercayaan semacam ini oleh E.B Tylor (1832) dinamakan animisme, yaitu berasal dari kata </w:t>
      </w:r>
      <w:r w:rsidRPr="00AB1F6E">
        <w:rPr>
          <w:rFonts w:ascii="Times New Roman" w:hAnsi="Times New Roman"/>
          <w:i/>
          <w:iCs/>
          <w:sz w:val="24"/>
          <w:szCs w:val="24"/>
        </w:rPr>
        <w:t>anima,</w:t>
      </w:r>
      <w:r w:rsidRPr="00AB1F6E">
        <w:rPr>
          <w:rFonts w:ascii="Times New Roman" w:hAnsi="Times New Roman"/>
          <w:sz w:val="24"/>
          <w:szCs w:val="24"/>
        </w:rPr>
        <w:t xml:space="preserve"> berarti soul atau jiwa.</w:t>
      </w:r>
      <w:proofErr w:type="gramEnd"/>
      <w:r w:rsidRPr="00AB1F6E">
        <w:rPr>
          <w:rFonts w:ascii="Times New Roman" w:hAnsi="Times New Roman"/>
          <w:sz w:val="24"/>
          <w:szCs w:val="24"/>
        </w:rPr>
        <w:t xml:space="preserve"> Menurut Tylor, animisme adalah suatu kepercayaan tentang realitas jiwa. Menurut animisme seperti yang dikemukakan Tylor, setelah manusia meninggal dunia, jiwa tau roh </w:t>
      </w:r>
      <w:proofErr w:type="gramStart"/>
      <w:r w:rsidRPr="00AB1F6E">
        <w:rPr>
          <w:rFonts w:ascii="Times New Roman" w:hAnsi="Times New Roman"/>
          <w:sz w:val="24"/>
          <w:szCs w:val="24"/>
        </w:rPr>
        <w:t>akan</w:t>
      </w:r>
      <w:proofErr w:type="gramEnd"/>
      <w:r w:rsidRPr="00AB1F6E">
        <w:rPr>
          <w:rFonts w:ascii="Times New Roman" w:hAnsi="Times New Roman"/>
          <w:sz w:val="24"/>
          <w:szCs w:val="24"/>
        </w:rPr>
        <w:t xml:space="preserve"> meninggalkan jasmaninya dan selanjutnya </w:t>
      </w:r>
      <w:r w:rsidR="004B0492" w:rsidRPr="00AB1F6E">
        <w:rPr>
          <w:rFonts w:ascii="Times New Roman" w:hAnsi="Times New Roman"/>
          <w:sz w:val="24"/>
          <w:szCs w:val="24"/>
        </w:rPr>
        <w:t>bis</w:t>
      </w:r>
      <w:r w:rsidR="004B0492" w:rsidRPr="00AB1F6E">
        <w:rPr>
          <w:rFonts w:ascii="Times New Roman" w:hAnsi="Times New Roman"/>
          <w:sz w:val="24"/>
          <w:szCs w:val="24"/>
          <w:lang w:val="id-ID"/>
        </w:rPr>
        <w:t xml:space="preserve">a </w:t>
      </w:r>
      <w:r w:rsidRPr="00AB1F6E">
        <w:rPr>
          <w:rFonts w:ascii="Times New Roman" w:hAnsi="Times New Roman"/>
          <w:sz w:val="24"/>
          <w:szCs w:val="24"/>
        </w:rPr>
        <w:t xml:space="preserve">berpindah dan menempati makhluk-mahkluk hidup ataupun benda-benda </w:t>
      </w:r>
      <w:r w:rsidRPr="00AB1F6E">
        <w:rPr>
          <w:rFonts w:ascii="Times New Roman" w:hAnsi="Times New Roman"/>
          <w:sz w:val="24"/>
          <w:szCs w:val="24"/>
        </w:rPr>
        <w:lastRenderedPageBreak/>
        <w:t xml:space="preserve">material. </w:t>
      </w:r>
      <w:proofErr w:type="gramStart"/>
      <w:r w:rsidRPr="00AB1F6E">
        <w:rPr>
          <w:rFonts w:ascii="Times New Roman" w:hAnsi="Times New Roman"/>
          <w:sz w:val="24"/>
          <w:szCs w:val="24"/>
        </w:rPr>
        <w:t>Karena itu, agar roh tadi tidak mengganggu, maka perlu dilakukan pemujaan pada arwah leluhur atau benda-benda yang dianggap memiliki kekuatan magis</w:t>
      </w:r>
      <w:r w:rsidR="001B7A25">
        <w:rPr>
          <w:rFonts w:ascii="Times New Roman" w:hAnsi="Times New Roman"/>
          <w:sz w:val="24"/>
          <w:szCs w:val="24"/>
          <w:lang w:val="id-ID"/>
        </w:rPr>
        <w:t xml:space="preserve"> (Pabbajah, 2012</w:t>
      </w:r>
      <w:r w:rsidRPr="00AB1F6E">
        <w:rPr>
          <w:rFonts w:ascii="Times New Roman" w:hAnsi="Times New Roman"/>
          <w:sz w:val="24"/>
          <w:szCs w:val="24"/>
        </w:rPr>
        <w:t>).</w:t>
      </w:r>
      <w:proofErr w:type="gramEnd"/>
      <w:r w:rsidR="00F10DAC">
        <w:rPr>
          <w:rFonts w:ascii="Times New Roman" w:hAnsi="Times New Roman"/>
          <w:sz w:val="24"/>
          <w:szCs w:val="24"/>
          <w:lang w:val="id-ID"/>
        </w:rPr>
        <w:t xml:space="preserve"> </w:t>
      </w:r>
      <w:r w:rsidRPr="00AB1F6E">
        <w:rPr>
          <w:rFonts w:ascii="Times New Roman" w:hAnsi="Times New Roman"/>
          <w:sz w:val="24"/>
          <w:szCs w:val="24"/>
        </w:rPr>
        <w:t xml:space="preserve">Kepercayaan ini ialah anggapan mereka terhadap adanya roh pada batu atau pohon, gunung dan sebagainya yang melahirkan berbagai </w:t>
      </w:r>
      <w:proofErr w:type="gramStart"/>
      <w:r w:rsidRPr="00AB1F6E">
        <w:rPr>
          <w:rFonts w:ascii="Times New Roman" w:hAnsi="Times New Roman"/>
          <w:sz w:val="24"/>
          <w:szCs w:val="24"/>
        </w:rPr>
        <w:t>cara</w:t>
      </w:r>
      <w:proofErr w:type="gramEnd"/>
      <w:r w:rsidRPr="00AB1F6E">
        <w:rPr>
          <w:rFonts w:ascii="Times New Roman" w:hAnsi="Times New Roman"/>
          <w:sz w:val="24"/>
          <w:szCs w:val="24"/>
        </w:rPr>
        <w:t xml:space="preserve"> penyembahan yang dinamakan </w:t>
      </w:r>
      <w:r w:rsidRPr="00AB1F6E">
        <w:rPr>
          <w:rFonts w:ascii="Times New Roman" w:hAnsi="Times New Roman"/>
          <w:i/>
          <w:iCs/>
          <w:sz w:val="24"/>
          <w:szCs w:val="24"/>
        </w:rPr>
        <w:t xml:space="preserve">Attoriolong </w:t>
      </w:r>
      <w:r w:rsidRPr="00AB1F6E">
        <w:rPr>
          <w:rFonts w:ascii="Times New Roman" w:hAnsi="Times New Roman"/>
          <w:sz w:val="24"/>
          <w:szCs w:val="24"/>
        </w:rPr>
        <w:t xml:space="preserve">(Agama leluhur). Attoriolong dalam proses perkembangannya telah mendapatkan pengaruh Konfusius dan Hindu. Oleh karena itu mereka percaya pada tiap-tiap tempat yang dianggap keramat, tempat bersemayam diatas atau di dalamnya roh-roh terutama pohon yang rindang daunnya seperti pohon beringin yang disebut dalam bahasa Bugis </w:t>
      </w:r>
      <w:r w:rsidRPr="00AB1F6E">
        <w:rPr>
          <w:rFonts w:ascii="Times New Roman" w:hAnsi="Times New Roman"/>
          <w:i/>
          <w:iCs/>
          <w:sz w:val="24"/>
          <w:szCs w:val="24"/>
        </w:rPr>
        <w:t>pong Ajuara.</w:t>
      </w:r>
      <w:r w:rsidRPr="00AB1F6E">
        <w:rPr>
          <w:rFonts w:ascii="Times New Roman" w:hAnsi="Times New Roman"/>
          <w:sz w:val="24"/>
          <w:szCs w:val="24"/>
        </w:rPr>
        <w:t xml:space="preserve">  </w:t>
      </w:r>
    </w:p>
    <w:p w:rsidR="00922AA7" w:rsidRPr="00AB1F6E" w:rsidRDefault="00922AA7" w:rsidP="00F10DAC">
      <w:pPr>
        <w:ind w:firstLine="720"/>
        <w:rPr>
          <w:rFonts w:ascii="Times New Roman" w:hAnsi="Times New Roman"/>
          <w:sz w:val="24"/>
          <w:szCs w:val="24"/>
        </w:rPr>
      </w:pPr>
      <w:proofErr w:type="gramStart"/>
      <w:r w:rsidRPr="00AB1F6E">
        <w:rPr>
          <w:rFonts w:ascii="Times New Roman" w:hAnsi="Times New Roman"/>
          <w:sz w:val="24"/>
          <w:szCs w:val="24"/>
        </w:rPr>
        <w:t>Kepercayaan animisme mengalami perkembangan sejalan dengan perkembangan masyarakat.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Menurut faham animisme, arwah leluhur juga mempunyai struktur sosial sebagaimana halnya masyarakat manusia.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Para leluhur mempunyai kedudukan yang berstruktur, mulai dari yang terendah sampai kepada yang tertinggi.</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Arwah yang menempati lapisan atas memiliki pengaruh yang paling menentukan pada kehidupan manusia.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Dengan demikian, pemujaan terhadapnya juga dilakukan lebih serius dibanding dengan yang lainnya.</w:t>
      </w:r>
      <w:proofErr w:type="gramEnd"/>
      <w:r w:rsidRPr="00AB1F6E">
        <w:rPr>
          <w:rFonts w:ascii="Times New Roman" w:hAnsi="Times New Roman"/>
          <w:sz w:val="24"/>
          <w:szCs w:val="24"/>
        </w:rPr>
        <w:t xml:space="preserve"> Arwah yang menempati lapisan teratas tadi, mereka menamakannya sebagai dewa</w:t>
      </w:r>
      <w:r w:rsidR="00F10DAC">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sidR="00F10DAC">
        <w:rPr>
          <w:rFonts w:ascii="Times New Roman" w:hAnsi="Times New Roman"/>
          <w:sz w:val="24"/>
          <w:szCs w:val="24"/>
          <w:lang w:val="id-ID"/>
        </w:rPr>
        <w:instrText>ADDIN CSL_CITATION { "citationItems" : [ { "id" : "ITEM-1", "itemData" : { "ISSN" : "2442-8213", "abstract" : "Artikel ini mengulas tentang kepercayaan lama orang Bugis dan Makassar. Kepercayaan yang bentuk dan manifestasinya masih bisa ditelusuri keberadaannya sampai sekarang. Dalam konsep ketuhanan, misalnya, istilah Dewata Seuwa (Bugis) dan Tau ri A\u2019rana (Makassar) masih sering diengar dan diyakini eksistensinya. Demikian pula dalam kehidupan sehari-hari, acara-acara seperti \u201cmappangre galung\u201d dan \u201cmaccera tasi\u201d masih sering dilakukan dalam masyarakat petani dan nelayan. Tulisan ini, juga, mengeksplorasi keyakinan masyarakat di Sulawesi Selatan ini, baik sebelum maupun sesudah masuknya Islam. Begitu pula pengaruh agama lokal dan agama baru (Islam) dalam kehidupan sehari-sehari. Dialog yang dinamis antara agama lokal dengan Islam manjadi instisari tulisan ini", "author" : [ { "dropping-particle" : "", "family" : "Pabbajah", "given" : "M.", "non-dropping-particle" : "", "parse-names" : false, "suffix" : "" } ], "container-title" : "Al-Ulum: Jurnal Studi Islam", "id" : "ITEM-1", "issue" : "2", "issued" : { "date-parts" : [ [ "2012" ] ] }, "page" : "397-418", "title" : "RELIGIUSITAS DAN KEPERCAYAAN MASYARAKAT BUGIS- MAKASSAR", "type" : "article-journal", "volume" : "12" }, "uris" : [ "http://www.mendeley.com/documents/?uuid=d0ac631a-498c-4cb1-9074-64a7ece28caa", "http://www.mendeley.com/documents/?uuid=5dd03c0d-724e-48e1-aff9-d35575264901" ] } ], "mendeley" : { "formattedCitation" : "(M. Pabbajah, 2012)", "manualFormatting" : "(Pabbajah, 2012)", "plainTextFormattedCitation" : "(M. Pabbajah, 2012)", "previouslyFormattedCitation" : "(M. Pabbajah, 2012)"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F10DAC">
        <w:rPr>
          <w:rFonts w:ascii="Times New Roman" w:hAnsi="Times New Roman"/>
          <w:noProof/>
          <w:sz w:val="24"/>
          <w:szCs w:val="24"/>
          <w:lang w:val="id-ID"/>
        </w:rPr>
        <w:t>(</w:t>
      </w:r>
      <w:r w:rsidR="00F10DAC" w:rsidRPr="00F10DAC">
        <w:rPr>
          <w:rFonts w:ascii="Times New Roman" w:hAnsi="Times New Roman"/>
          <w:noProof/>
          <w:sz w:val="24"/>
          <w:szCs w:val="24"/>
          <w:lang w:val="id-ID"/>
        </w:rPr>
        <w:t>Pabbajah, 2012)</w:t>
      </w:r>
      <w:r w:rsidR="00A24375">
        <w:rPr>
          <w:rFonts w:ascii="Times New Roman" w:hAnsi="Times New Roman"/>
          <w:sz w:val="24"/>
          <w:szCs w:val="24"/>
          <w:lang w:val="id-ID"/>
        </w:rPr>
        <w:fldChar w:fldCharType="end"/>
      </w:r>
      <w:r w:rsidRPr="00AB1F6E">
        <w:rPr>
          <w:rFonts w:ascii="Times New Roman" w:hAnsi="Times New Roman"/>
          <w:sz w:val="24"/>
          <w:szCs w:val="24"/>
        </w:rPr>
        <w:t>.</w:t>
      </w:r>
      <w:r w:rsidR="00F10DAC">
        <w:rPr>
          <w:rFonts w:ascii="Times New Roman" w:hAnsi="Times New Roman"/>
          <w:sz w:val="24"/>
          <w:szCs w:val="24"/>
          <w:lang w:val="id-ID"/>
        </w:rPr>
        <w:t xml:space="preserve"> </w:t>
      </w:r>
      <w:proofErr w:type="gramStart"/>
      <w:r w:rsidRPr="00AB1F6E">
        <w:rPr>
          <w:rFonts w:ascii="Times New Roman" w:hAnsi="Times New Roman"/>
          <w:sz w:val="24"/>
          <w:szCs w:val="24"/>
        </w:rPr>
        <w:t>Kepercayaan orang Bugis-Makassar terhadap arwah nenek moyang, dinyatakan dalam bentuk pemujaan terhadap kuburan dan tempat-temapt tertentu.</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Pemujaan diberikan terhadap kuburan orang-orang tertentu yang mereka anggap berjasa pada masyarakat, baik karena mereka pernah memeberi sumbangan dalam pemukiman atau karena semasa hidup mereka dianggap sebagai tokoh rohaniawan dalam masyarakat.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Kepercayaan semacam ini berlanjut pada masa-masa pasca-Islam dan masih dapat ditemukan dalam masyarakat Gowa sampai sekarang (sewang, 2005: 47).</w:t>
      </w:r>
      <w:proofErr w:type="gramEnd"/>
      <w:r w:rsidRPr="00AB1F6E">
        <w:rPr>
          <w:rFonts w:ascii="Times New Roman" w:hAnsi="Times New Roman"/>
          <w:sz w:val="24"/>
          <w:szCs w:val="24"/>
        </w:rPr>
        <w:t xml:space="preserve"> Selain itu, mereka juga melaksanakan pemujaan terhadap </w:t>
      </w:r>
      <w:r w:rsidRPr="00AB1F6E">
        <w:rPr>
          <w:rFonts w:ascii="Times New Roman" w:hAnsi="Times New Roman"/>
          <w:sz w:val="24"/>
          <w:szCs w:val="24"/>
        </w:rPr>
        <w:lastRenderedPageBreak/>
        <w:t xml:space="preserve">tempat dan benda-benda tertentu yang dianggap sacral, seperti: batu naparak (batu datar), pohon kayu besar, gunung, sungai dan </w:t>
      </w:r>
      <w:r w:rsidRPr="00AB1F6E">
        <w:rPr>
          <w:rFonts w:ascii="Times New Roman" w:hAnsi="Times New Roman"/>
          <w:i/>
          <w:iCs/>
          <w:sz w:val="24"/>
          <w:szCs w:val="24"/>
        </w:rPr>
        <w:t>posi butta</w:t>
      </w:r>
      <w:r w:rsidRPr="00AB1F6E">
        <w:rPr>
          <w:rFonts w:ascii="Times New Roman" w:hAnsi="Times New Roman"/>
          <w:sz w:val="24"/>
          <w:szCs w:val="24"/>
        </w:rPr>
        <w:t xml:space="preserve"> (tiang tengah sebuah rumah).</w:t>
      </w:r>
    </w:p>
    <w:p w:rsidR="00922AA7" w:rsidRPr="00AB1F6E" w:rsidRDefault="00922AA7" w:rsidP="00F10DAC">
      <w:pPr>
        <w:ind w:firstLine="709"/>
        <w:rPr>
          <w:rFonts w:ascii="Times New Roman" w:hAnsi="Times New Roman"/>
          <w:sz w:val="24"/>
          <w:szCs w:val="24"/>
        </w:rPr>
      </w:pPr>
      <w:r w:rsidRPr="00AB1F6E">
        <w:rPr>
          <w:rFonts w:ascii="Times New Roman" w:hAnsi="Times New Roman"/>
          <w:sz w:val="24"/>
          <w:szCs w:val="24"/>
        </w:rPr>
        <w:t xml:space="preserve">Menurut kepercayaan orang Bugis-Makassar dahulu, bahwa dewata/dewa dahulu kala itu mempunyai tempat bersemayam tertentu, </w:t>
      </w:r>
      <w:proofErr w:type="gramStart"/>
      <w:r w:rsidRPr="00AB1F6E">
        <w:rPr>
          <w:rFonts w:ascii="Times New Roman" w:hAnsi="Times New Roman"/>
          <w:sz w:val="24"/>
          <w:szCs w:val="24"/>
        </w:rPr>
        <w:t>akan</w:t>
      </w:r>
      <w:proofErr w:type="gramEnd"/>
      <w:r w:rsidRPr="00AB1F6E">
        <w:rPr>
          <w:rFonts w:ascii="Times New Roman" w:hAnsi="Times New Roman"/>
          <w:sz w:val="24"/>
          <w:szCs w:val="24"/>
        </w:rPr>
        <w:t xml:space="preserve"> tetapi tidak selalu disuatu tempat. Para dewata itu baru berada di tempat bersemayam jika sedang ada upacara atau persajian, seperti upacara minta hujan, minta berkah dewata, </w:t>
      </w:r>
      <w:r w:rsidRPr="00AB1F6E">
        <w:rPr>
          <w:rFonts w:ascii="Times New Roman" w:hAnsi="Times New Roman"/>
          <w:i/>
          <w:iCs/>
          <w:sz w:val="24"/>
          <w:szCs w:val="24"/>
        </w:rPr>
        <w:t>tulak bala</w:t>
      </w:r>
      <w:r w:rsidR="007051B3">
        <w:rPr>
          <w:rFonts w:ascii="Times New Roman" w:hAnsi="Times New Roman"/>
          <w:i/>
          <w:iCs/>
          <w:sz w:val="24"/>
          <w:szCs w:val="24"/>
          <w:lang w:val="id-ID"/>
        </w:rPr>
        <w:t xml:space="preserve"> </w:t>
      </w:r>
      <w:r w:rsidR="007051B3">
        <w:rPr>
          <w:rFonts w:ascii="Times New Roman" w:hAnsi="Times New Roman"/>
          <w:iCs/>
          <w:sz w:val="24"/>
          <w:szCs w:val="24"/>
          <w:lang w:val="id-ID"/>
        </w:rPr>
        <w:t>(tolak bala)</w:t>
      </w:r>
      <w:r w:rsidR="007051B3">
        <w:rPr>
          <w:rFonts w:ascii="Times New Roman" w:hAnsi="Times New Roman"/>
          <w:i/>
          <w:iCs/>
          <w:sz w:val="24"/>
          <w:szCs w:val="24"/>
        </w:rPr>
        <w:t>,</w:t>
      </w:r>
      <w:r w:rsidRPr="00AB1F6E">
        <w:rPr>
          <w:rFonts w:ascii="Times New Roman" w:hAnsi="Times New Roman"/>
          <w:i/>
          <w:iCs/>
          <w:sz w:val="24"/>
          <w:szCs w:val="24"/>
        </w:rPr>
        <w:t xml:space="preserve">, </w:t>
      </w:r>
      <w:r w:rsidR="007051B3">
        <w:rPr>
          <w:rFonts w:ascii="Times New Roman" w:hAnsi="Times New Roman"/>
          <w:sz w:val="24"/>
          <w:szCs w:val="24"/>
          <w:lang w:val="id-ID"/>
        </w:rPr>
        <w:t xml:space="preserve">yang biasa pula disebut dengan </w:t>
      </w:r>
      <w:r w:rsidR="007051B3" w:rsidRPr="001B7A25">
        <w:rPr>
          <w:rFonts w:ascii="Times New Roman" w:hAnsi="Times New Roman"/>
          <w:i/>
          <w:sz w:val="24"/>
          <w:szCs w:val="24"/>
          <w:lang w:val="id-ID"/>
        </w:rPr>
        <w:t>maccera’</w:t>
      </w:r>
      <w:r w:rsidR="001B7A25" w:rsidRPr="001B7A25">
        <w:rPr>
          <w:rFonts w:ascii="Times New Roman" w:hAnsi="Times New Roman"/>
          <w:i/>
          <w:sz w:val="24"/>
          <w:szCs w:val="24"/>
          <w:lang w:val="id-ID"/>
        </w:rPr>
        <w:t xml:space="preserve"> wanua</w:t>
      </w:r>
      <w:r w:rsidR="007051B3">
        <w:rPr>
          <w:rFonts w:ascii="Times New Roman" w:hAnsi="Times New Roman"/>
          <w:sz w:val="24"/>
          <w:szCs w:val="24"/>
          <w:lang w:val="id-ID"/>
        </w:rPr>
        <w:t xml:space="preserve"> </w:t>
      </w:r>
      <w:r w:rsidR="001B7A25">
        <w:rPr>
          <w:rFonts w:ascii="Times New Roman" w:hAnsi="Times New Roman"/>
          <w:sz w:val="24"/>
          <w:szCs w:val="24"/>
          <w:lang w:val="id-ID"/>
        </w:rPr>
        <w:t xml:space="preserve">(pensucian kampung) </w:t>
      </w:r>
      <w:r w:rsidR="007051B3">
        <w:rPr>
          <w:rFonts w:ascii="Times New Roman" w:hAnsi="Times New Roman"/>
          <w:sz w:val="24"/>
          <w:szCs w:val="24"/>
          <w:lang w:val="id-ID"/>
        </w:rPr>
        <w:t xml:space="preserve">sebagai bentuk rasa syukur </w:t>
      </w:r>
      <w:r w:rsidR="00A24375">
        <w:rPr>
          <w:rFonts w:ascii="Times New Roman" w:hAnsi="Times New Roman"/>
          <w:sz w:val="24"/>
          <w:szCs w:val="24"/>
          <w:lang w:val="id-ID"/>
        </w:rPr>
        <w:fldChar w:fldCharType="begin" w:fldLock="1"/>
      </w:r>
      <w:r w:rsidR="007051B3">
        <w:rPr>
          <w:rFonts w:ascii="Times New Roman" w:hAnsi="Times New Roman"/>
          <w:sz w:val="24"/>
          <w:szCs w:val="24"/>
          <w:lang w:val="id-ID"/>
        </w:rPr>
        <w:instrText>ADDIN CSL_CITATION { "citationItems" : [ { "id" : "ITEM-1", "itemData" : { "DOI" : "10.36869/wjsb.v9i1.33", "ISSN" : "1907-3038", "abstract" : "Penelitian ini menjelaskan tentang maccera siwannua di Desa Alitta yang dipercaya dapat menolak bala dan sebagai wujud rasa syukur dan penghormatan kepada Raja La Massora dan We Bungko, figur yang masih dikeramatkan oleh masyarakat Alitta sampai sekarang. Penelitian ini adalah penelitian deskriptif dengan menggunakan metode observasi dan wawancara. Setelah melakukan peninjauan penelitian ilmiah dengan menggunakan metode yang sistematis, peneliti mengemukakan fakta-fakta lapangan yang menjadi gambaran objektif mengenai macera siwanua di Desa Alitta dan partisipasi masyarakat pada ritual tersebut. Fakta pertama, Desa Alitta yang terdiri atas tiga dusun (Alitta, Lapakkita, dan Polejewa) merupakan satu-satunya desa di Kecamatan Mattiro Bulu yang pernah menjadi kerajaan di Ajatappareng. Fakta kedua, pelaksaanaan ritual maccera siwanua dipimpin oleh sanro wanua (dukun) dan dibantu oleh perangkat desa. Pada acara maccera siwanua, sanro wanua sangat berperan karena dia yang memimpin jalannya acara mulai dari persiapan awal sampai akhir acara. Fakta ketiga, bujung lapakkita adalah sebuah sumur yang dibuat pada masa pemerintahan Raja La Massora dan diperuntukkan kepada We Bungko (seorang bidadari). Sekarang, bujung lapakkita digunakan masyarakat setempat untuk mendapatkan berkah.", "author" : [ { "dropping-particle" : "", "family" : "Lawwarani", "given" : "Muh. Ardi Akam", "non-dropping-particle" : "", "parse-names" : false, "suffix" : "" }, { "dropping-particle" : "", "family" : "Alizah", "given" : "Nur", "non-dropping-particle" : "", "parse-names" : false, "suffix" : "" } ], "container-title" : "Walasuji : Jurnal Sejarah dan Budaya", "id" : "ITEM-1", "issue" : "1", "issued" : { "date-parts" : [ [ "2018" ] ] }, "page" : "225-235", "title" : "MACCERA SIWANUA: TRADISI MENYUCIKAN KAMPUNG DAN PESTA RAKYAT DI DESA ALITTA, KECAMATAN MATIRO BULU KABUPATEN PINRANG", "type" : "article-journal", "volume" : "9" }, "uris" : [ "http://www.mendeley.com/documents/?uuid=06b3ff5e-7a82-4d3b-9cc6-e54934b06938" ] }, { "id" : "ITEM-2", "itemData" : { "DOI" : "10.2139/ssrn.3349531", "author" : [ { "dropping-particle" : "", "family" : "Muhajir", "given" : "Muhajir", "non-dropping-particle" : "", "parse-names" : false, "suffix" : "" }, { "dropping-particle" : "", "family" : "Ahmad Gani", "given" : "Ackhriansyah", "non-dropping-particle" : "", "parse-names" : false, "suffix" : "" } ], "container-title" : "SSRN Electronic Journal", "id" : "ITEM-2", "issued" : { "date-parts" : [ [ "2019" ] ] }, "title" : "The Values of Maccera Tappareng Ceremony In Buginese Society at Wajo Regency (Local Culture Analysis)", "type" : "article-journal" }, "uris" : [ "http://www.mendeley.com/documents/?uuid=cea2e2d9-152b-4d54-8b44-cdd3889817cc" ] } ], "mendeley" : { "formattedCitation" : "(Lawwarani &amp; Alizah, 2018; Muhajir &amp; Ahmad Gani, 2019)", "plainTextFormattedCitation" : "(Lawwarani &amp; Alizah, 2018; Muhajir &amp; Ahmad Gani, 2019)", "previouslyFormattedCitation" : "(Lawwarani &amp; Alizah, 2018; Muhajir &amp; Ahmad Gani, 2019)"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7051B3" w:rsidRPr="007051B3">
        <w:rPr>
          <w:rFonts w:ascii="Times New Roman" w:hAnsi="Times New Roman"/>
          <w:noProof/>
          <w:sz w:val="24"/>
          <w:szCs w:val="24"/>
          <w:lang w:val="id-ID"/>
        </w:rPr>
        <w:t>(Lawwarani &amp; Alizah, 2018; Muhajir &amp; Ahmad Gani, 2019)</w:t>
      </w:r>
      <w:r w:rsidR="00A24375">
        <w:rPr>
          <w:rFonts w:ascii="Times New Roman" w:hAnsi="Times New Roman"/>
          <w:sz w:val="24"/>
          <w:szCs w:val="24"/>
          <w:lang w:val="id-ID"/>
        </w:rPr>
        <w:fldChar w:fldCharType="end"/>
      </w:r>
      <w:r w:rsidR="007051B3">
        <w:rPr>
          <w:rFonts w:ascii="Times New Roman" w:hAnsi="Times New Roman"/>
          <w:sz w:val="24"/>
          <w:szCs w:val="24"/>
          <w:lang w:val="id-ID"/>
        </w:rPr>
        <w:t xml:space="preserve">. </w:t>
      </w:r>
      <w:proofErr w:type="gramStart"/>
      <w:r w:rsidRPr="00AB1F6E">
        <w:rPr>
          <w:rFonts w:ascii="Times New Roman" w:hAnsi="Times New Roman"/>
          <w:sz w:val="24"/>
          <w:szCs w:val="24"/>
        </w:rPr>
        <w:t>Menurut pandangan antropologi, kaum animisme mempersonifikasikan tenaga-tenaga alam gaib yang di luar kontrol manusia, menjadi dewa-dewa.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Segala sesuatu yang di luar kekuasaan manusia, diserahkan kepada dewa.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Mereka menjadi sasaran kultus, ritus, sesajen, da permohonan.</w:t>
      </w:r>
      <w:proofErr w:type="gramEnd"/>
      <w:r w:rsidRPr="00AB1F6E">
        <w:rPr>
          <w:rFonts w:ascii="Times New Roman" w:hAnsi="Times New Roman"/>
          <w:sz w:val="24"/>
          <w:szCs w:val="24"/>
        </w:rPr>
        <w:t xml:space="preserve"> Untuk keperluan tertentu dipuja dewa tertentu pula, yang dinyatakan memlebihi dewa-dewa lain. </w:t>
      </w:r>
      <w:proofErr w:type="gramStart"/>
      <w:r w:rsidRPr="00AB1F6E">
        <w:rPr>
          <w:rFonts w:ascii="Times New Roman" w:hAnsi="Times New Roman"/>
          <w:sz w:val="24"/>
          <w:szCs w:val="24"/>
        </w:rPr>
        <w:t>demikian</w:t>
      </w:r>
      <w:proofErr w:type="gramEnd"/>
      <w:r w:rsidRPr="00AB1F6E">
        <w:rPr>
          <w:rFonts w:ascii="Times New Roman" w:hAnsi="Times New Roman"/>
          <w:sz w:val="24"/>
          <w:szCs w:val="24"/>
        </w:rPr>
        <w:t xml:space="preserve"> halnya dalam masyarakt Bugis-Makassar pra-Islam juga mempercayai banyak dewa, salah satu diantaranya adalah </w:t>
      </w:r>
      <w:r w:rsidRPr="00AB1F6E">
        <w:rPr>
          <w:rFonts w:ascii="Times New Roman" w:hAnsi="Times New Roman"/>
          <w:i/>
          <w:iCs/>
          <w:sz w:val="24"/>
          <w:szCs w:val="24"/>
        </w:rPr>
        <w:t xml:space="preserve">Tokammaya Kanana </w:t>
      </w:r>
      <w:r w:rsidRPr="00AB1F6E">
        <w:rPr>
          <w:rFonts w:ascii="Times New Roman" w:hAnsi="Times New Roman"/>
          <w:sz w:val="24"/>
          <w:szCs w:val="24"/>
        </w:rPr>
        <w:t xml:space="preserve">yang dianggap sebagai dewa tertinggi. </w:t>
      </w:r>
      <w:proofErr w:type="gramStart"/>
      <w:r w:rsidRPr="00AB1F6E">
        <w:rPr>
          <w:rFonts w:ascii="Times New Roman" w:hAnsi="Times New Roman"/>
          <w:sz w:val="24"/>
          <w:szCs w:val="24"/>
        </w:rPr>
        <w:t>Dialah yang menciptakan sekalian alam dan segala isinya.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Sedang dewa pengawas dan pemelihara ciptaan, mereka sebut </w:t>
      </w:r>
      <w:r w:rsidRPr="00AB1F6E">
        <w:rPr>
          <w:rFonts w:ascii="Times New Roman" w:hAnsi="Times New Roman"/>
          <w:i/>
          <w:iCs/>
          <w:sz w:val="24"/>
          <w:szCs w:val="24"/>
        </w:rPr>
        <w:t>Ampatana.</w:t>
      </w:r>
      <w:proofErr w:type="gramEnd"/>
      <w:r w:rsidRPr="00AB1F6E">
        <w:rPr>
          <w:rFonts w:ascii="Times New Roman" w:hAnsi="Times New Roman"/>
          <w:i/>
          <w:iCs/>
          <w:sz w:val="24"/>
          <w:szCs w:val="24"/>
        </w:rPr>
        <w:t xml:space="preserve"> </w:t>
      </w:r>
      <w:proofErr w:type="gramStart"/>
      <w:r w:rsidRPr="00AB1F6E">
        <w:rPr>
          <w:rFonts w:ascii="Times New Roman" w:hAnsi="Times New Roman"/>
          <w:sz w:val="24"/>
          <w:szCs w:val="24"/>
        </w:rPr>
        <w:t xml:space="preserve">Dewa khusus yang menjaga manusia disebut </w:t>
      </w:r>
      <w:r w:rsidRPr="00AB1F6E">
        <w:rPr>
          <w:rFonts w:ascii="Times New Roman" w:hAnsi="Times New Roman"/>
          <w:i/>
          <w:iCs/>
          <w:sz w:val="24"/>
          <w:szCs w:val="24"/>
        </w:rPr>
        <w:t>Patanna Lino.</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Mereka memiliki pandangan kosmologi yang dapat dilihat dalam kepercayaan mereka bahwa alam ini terdiri atas tiga lapisan banua, yaitu </w:t>
      </w:r>
      <w:r w:rsidRPr="00AB1F6E">
        <w:rPr>
          <w:rFonts w:ascii="Times New Roman" w:hAnsi="Times New Roman"/>
          <w:i/>
          <w:iCs/>
          <w:sz w:val="24"/>
          <w:szCs w:val="24"/>
        </w:rPr>
        <w:t xml:space="preserve">botting langik </w:t>
      </w:r>
      <w:r w:rsidRPr="00AB1F6E">
        <w:rPr>
          <w:rFonts w:ascii="Times New Roman" w:hAnsi="Times New Roman"/>
          <w:sz w:val="24"/>
          <w:szCs w:val="24"/>
        </w:rPr>
        <w:t xml:space="preserve">(dunia atas), </w:t>
      </w:r>
      <w:r w:rsidRPr="00AB1F6E">
        <w:rPr>
          <w:rFonts w:ascii="Times New Roman" w:hAnsi="Times New Roman"/>
          <w:i/>
          <w:iCs/>
          <w:sz w:val="24"/>
          <w:szCs w:val="24"/>
        </w:rPr>
        <w:t xml:space="preserve">kale lino </w:t>
      </w:r>
      <w:r w:rsidRPr="00AB1F6E">
        <w:rPr>
          <w:rFonts w:ascii="Times New Roman" w:hAnsi="Times New Roman"/>
          <w:sz w:val="24"/>
          <w:szCs w:val="24"/>
        </w:rPr>
        <w:t xml:space="preserve">(dunia tengah), dan </w:t>
      </w:r>
      <w:r w:rsidRPr="00AB1F6E">
        <w:rPr>
          <w:rFonts w:ascii="Times New Roman" w:hAnsi="Times New Roman"/>
          <w:i/>
          <w:iCs/>
          <w:sz w:val="24"/>
          <w:szCs w:val="24"/>
        </w:rPr>
        <w:t xml:space="preserve">paratiki </w:t>
      </w:r>
      <w:r w:rsidRPr="00AB1F6E">
        <w:rPr>
          <w:rFonts w:ascii="Times New Roman" w:hAnsi="Times New Roman"/>
          <w:sz w:val="24"/>
          <w:szCs w:val="24"/>
        </w:rPr>
        <w:t>atau pertiwi (dunia bawah).</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untuk</w:t>
      </w:r>
      <w:proofErr w:type="gramEnd"/>
      <w:r w:rsidRPr="00AB1F6E">
        <w:rPr>
          <w:rFonts w:ascii="Times New Roman" w:hAnsi="Times New Roman"/>
          <w:sz w:val="24"/>
          <w:szCs w:val="24"/>
        </w:rPr>
        <w:t xml:space="preserve"> menghindari malapetaka tertentu, seperti penyakit menular, hama tanaman, kekeringan, dan sebagainya, mereka melakukan upacara pemujaan terhadap dewa. </w:t>
      </w:r>
      <w:proofErr w:type="gramStart"/>
      <w:r w:rsidRPr="00AB1F6E">
        <w:rPr>
          <w:rFonts w:ascii="Times New Roman" w:hAnsi="Times New Roman"/>
          <w:sz w:val="24"/>
          <w:szCs w:val="24"/>
        </w:rPr>
        <w:t xml:space="preserve">Pemujaan dipimpin oleh seorang tokoh yang mereka namakan </w:t>
      </w:r>
      <w:r w:rsidRPr="00AB1F6E">
        <w:rPr>
          <w:rFonts w:ascii="Times New Roman" w:hAnsi="Times New Roman"/>
          <w:i/>
          <w:iCs/>
          <w:sz w:val="24"/>
          <w:szCs w:val="24"/>
        </w:rPr>
        <w:t xml:space="preserve">anrongguru </w:t>
      </w:r>
      <w:r w:rsidRPr="00AB1F6E">
        <w:rPr>
          <w:rFonts w:ascii="Times New Roman" w:hAnsi="Times New Roman"/>
          <w:sz w:val="24"/>
          <w:szCs w:val="24"/>
        </w:rPr>
        <w:t xml:space="preserve">(Makassar), </w:t>
      </w:r>
      <w:r w:rsidRPr="00AB1F6E">
        <w:rPr>
          <w:rFonts w:ascii="Times New Roman" w:hAnsi="Times New Roman"/>
          <w:i/>
          <w:iCs/>
          <w:sz w:val="24"/>
          <w:szCs w:val="24"/>
        </w:rPr>
        <w:t xml:space="preserve">anreguru </w:t>
      </w:r>
      <w:r w:rsidRPr="00AB1F6E">
        <w:rPr>
          <w:rFonts w:ascii="Times New Roman" w:hAnsi="Times New Roman"/>
          <w:sz w:val="24"/>
          <w:szCs w:val="24"/>
        </w:rPr>
        <w:t>(Bugis).</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Mereka juga mempercayai dewa-dewa </w:t>
      </w:r>
      <w:r w:rsidRPr="00AB1F6E">
        <w:rPr>
          <w:rFonts w:ascii="Times New Roman" w:hAnsi="Times New Roman"/>
          <w:sz w:val="24"/>
          <w:szCs w:val="24"/>
        </w:rPr>
        <w:lastRenderedPageBreak/>
        <w:t xml:space="preserve">bawahan yang disebut </w:t>
      </w:r>
      <w:r w:rsidRPr="00AB1F6E">
        <w:rPr>
          <w:rFonts w:ascii="Times New Roman" w:hAnsi="Times New Roman"/>
          <w:i/>
          <w:iCs/>
          <w:sz w:val="24"/>
          <w:szCs w:val="24"/>
        </w:rPr>
        <w:t>puang lohate</w:t>
      </w:r>
      <w:r w:rsidRPr="00AB1F6E">
        <w:rPr>
          <w:rFonts w:ascii="Times New Roman" w:hAnsi="Times New Roman"/>
          <w:sz w:val="24"/>
          <w:szCs w:val="24"/>
        </w:rPr>
        <w: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Ia</w:t>
      </w:r>
      <w:proofErr w:type="gramEnd"/>
      <w:r w:rsidRPr="00AB1F6E">
        <w:rPr>
          <w:rFonts w:ascii="Times New Roman" w:hAnsi="Times New Roman"/>
          <w:sz w:val="24"/>
          <w:szCs w:val="24"/>
        </w:rPr>
        <w:t xml:space="preserve"> bertugas untuk menggerakkan peristiwa alam. </w:t>
      </w:r>
      <w:proofErr w:type="gramStart"/>
      <w:r w:rsidRPr="00AB1F6E">
        <w:rPr>
          <w:rFonts w:ascii="Times New Roman" w:hAnsi="Times New Roman"/>
          <w:sz w:val="24"/>
          <w:szCs w:val="24"/>
        </w:rPr>
        <w:t>Dewa-dewa bawahan ini berada disemua tempat.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Oleh karena itu, masyarakat Bugis-Makassar dapat melakukan penyembahan di kampung sendiri.</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Walaupun mereka mempercayai bahwa pusat dewa terdapat di Gunung Bawakar</w:t>
      </w:r>
      <w:r w:rsidR="00C3327C" w:rsidRPr="00AB1F6E">
        <w:rPr>
          <w:rFonts w:ascii="Times New Roman" w:hAnsi="Times New Roman"/>
          <w:sz w:val="24"/>
          <w:szCs w:val="24"/>
        </w:rPr>
        <w:t>aeng (</w:t>
      </w:r>
      <w:r w:rsidR="00C3327C" w:rsidRPr="00AB1F6E">
        <w:rPr>
          <w:rFonts w:ascii="Times New Roman" w:hAnsi="Times New Roman"/>
          <w:sz w:val="24"/>
          <w:szCs w:val="24"/>
          <w:lang w:val="id-ID"/>
        </w:rPr>
        <w:t>S</w:t>
      </w:r>
      <w:r w:rsidRPr="00AB1F6E">
        <w:rPr>
          <w:rFonts w:ascii="Times New Roman" w:hAnsi="Times New Roman"/>
          <w:sz w:val="24"/>
          <w:szCs w:val="24"/>
        </w:rPr>
        <w:t>ewang, 2005: 49).</w:t>
      </w:r>
      <w:proofErr w:type="gramEnd"/>
    </w:p>
    <w:p w:rsidR="00922AA7" w:rsidRPr="00AB1F6E" w:rsidRDefault="00922AA7" w:rsidP="00F10DAC">
      <w:pPr>
        <w:ind w:firstLine="720"/>
        <w:rPr>
          <w:rFonts w:ascii="Times New Roman" w:hAnsi="Times New Roman"/>
          <w:sz w:val="24"/>
          <w:szCs w:val="24"/>
        </w:rPr>
      </w:pPr>
      <w:proofErr w:type="gramStart"/>
      <w:r w:rsidRPr="00AB1F6E">
        <w:rPr>
          <w:rFonts w:ascii="Times New Roman" w:hAnsi="Times New Roman"/>
          <w:sz w:val="24"/>
          <w:szCs w:val="24"/>
        </w:rPr>
        <w:t xml:space="preserve">Mengacu pada uraian diatas, maka sikap manusia terhadap Tuhan dalam kepercayaan Bugis Makassar adalah </w:t>
      </w:r>
      <w:r w:rsidRPr="00AB1F6E">
        <w:rPr>
          <w:rFonts w:ascii="Times New Roman" w:hAnsi="Times New Roman"/>
          <w:i/>
          <w:iCs/>
          <w:sz w:val="24"/>
          <w:szCs w:val="24"/>
        </w:rPr>
        <w:t xml:space="preserve">massoma </w:t>
      </w:r>
      <w:r w:rsidRPr="00AB1F6E">
        <w:rPr>
          <w:rFonts w:ascii="Times New Roman" w:hAnsi="Times New Roman"/>
          <w:sz w:val="24"/>
          <w:szCs w:val="24"/>
        </w:rPr>
        <w:t xml:space="preserve">(menyembah) atau </w:t>
      </w:r>
      <w:r w:rsidRPr="00AB1F6E">
        <w:rPr>
          <w:rFonts w:ascii="Times New Roman" w:hAnsi="Times New Roman"/>
          <w:i/>
          <w:iCs/>
          <w:sz w:val="24"/>
          <w:szCs w:val="24"/>
        </w:rPr>
        <w:t xml:space="preserve">makkasiwiyang </w:t>
      </w:r>
      <w:r w:rsidRPr="00AB1F6E">
        <w:rPr>
          <w:rFonts w:ascii="Times New Roman" w:hAnsi="Times New Roman"/>
          <w:sz w:val="24"/>
          <w:szCs w:val="24"/>
        </w:rPr>
        <w:t>(mengabdi) kepada-Nya.</w:t>
      </w:r>
      <w:proofErr w:type="gramEnd"/>
      <w:r w:rsidRPr="00AB1F6E">
        <w:rPr>
          <w:rFonts w:ascii="Times New Roman" w:hAnsi="Times New Roman"/>
          <w:sz w:val="24"/>
          <w:szCs w:val="24"/>
        </w:rPr>
        <w:t xml:space="preserve"> Manusia mengharapkan dari tuhan, cahaya budi untuk memahami kondisinya sendiri dan bagaimana </w:t>
      </w:r>
      <w:proofErr w:type="gramStart"/>
      <w:r w:rsidRPr="00AB1F6E">
        <w:rPr>
          <w:rFonts w:ascii="Times New Roman" w:hAnsi="Times New Roman"/>
          <w:sz w:val="24"/>
          <w:szCs w:val="24"/>
        </w:rPr>
        <w:t>ia</w:t>
      </w:r>
      <w:proofErr w:type="gramEnd"/>
      <w:r w:rsidRPr="00AB1F6E">
        <w:rPr>
          <w:rFonts w:ascii="Times New Roman" w:hAnsi="Times New Roman"/>
          <w:sz w:val="24"/>
          <w:szCs w:val="24"/>
        </w:rPr>
        <w:t xml:space="preserve"> harus bertindak. </w:t>
      </w:r>
      <w:proofErr w:type="gramStart"/>
      <w:r w:rsidRPr="00AB1F6E">
        <w:rPr>
          <w:rFonts w:ascii="Times New Roman" w:hAnsi="Times New Roman"/>
          <w:sz w:val="24"/>
          <w:szCs w:val="24"/>
        </w:rPr>
        <w:t xml:space="preserve">Cahaya budi itu dalam kepercayaan Bugis disebut </w:t>
      </w:r>
      <w:r w:rsidRPr="00AB1F6E">
        <w:rPr>
          <w:rFonts w:ascii="Times New Roman" w:hAnsi="Times New Roman"/>
          <w:i/>
          <w:iCs/>
          <w:sz w:val="24"/>
          <w:szCs w:val="24"/>
        </w:rPr>
        <w:t xml:space="preserve">pabbiritta </w:t>
      </w:r>
      <w:r w:rsidRPr="00AB1F6E">
        <w:rPr>
          <w:rFonts w:ascii="Times New Roman" w:hAnsi="Times New Roman"/>
          <w:sz w:val="24"/>
          <w:szCs w:val="24"/>
        </w:rPr>
        <w:t xml:space="preserve">atau </w:t>
      </w:r>
      <w:r w:rsidRPr="00AB1F6E">
        <w:rPr>
          <w:rFonts w:ascii="Times New Roman" w:hAnsi="Times New Roman"/>
          <w:i/>
          <w:iCs/>
          <w:sz w:val="24"/>
          <w:szCs w:val="24"/>
        </w:rPr>
        <w:t>pammase</w:t>
      </w:r>
      <w:r w:rsidRPr="00AB1F6E">
        <w:rPr>
          <w:rFonts w:ascii="Times New Roman" w:hAnsi="Times New Roman"/>
          <w:sz w:val="24"/>
          <w:szCs w:val="24"/>
        </w:rPr>
        <w:t>.</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 xml:space="preserve">Manusia yang mendapat </w:t>
      </w:r>
      <w:r w:rsidRPr="00AB1F6E">
        <w:rPr>
          <w:rFonts w:ascii="Times New Roman" w:hAnsi="Times New Roman"/>
          <w:i/>
          <w:iCs/>
          <w:sz w:val="24"/>
          <w:szCs w:val="24"/>
        </w:rPr>
        <w:t xml:space="preserve">pammase </w:t>
      </w:r>
      <w:r w:rsidRPr="00AB1F6E">
        <w:rPr>
          <w:rFonts w:ascii="Times New Roman" w:hAnsi="Times New Roman"/>
          <w:sz w:val="24"/>
          <w:szCs w:val="24"/>
        </w:rPr>
        <w:t xml:space="preserve">mampu menagtur hidupnya secara wajar, mereka disebut </w:t>
      </w:r>
      <w:r w:rsidRPr="00AB1F6E">
        <w:rPr>
          <w:rFonts w:ascii="Times New Roman" w:hAnsi="Times New Roman"/>
          <w:i/>
          <w:iCs/>
          <w:sz w:val="24"/>
          <w:szCs w:val="24"/>
        </w:rPr>
        <w:t>Tau Tongeng-tongeng</w:t>
      </w:r>
      <w:r w:rsidRPr="00AB1F6E">
        <w:rPr>
          <w:rFonts w:ascii="Times New Roman" w:hAnsi="Times New Roman"/>
          <w:sz w:val="24"/>
          <w:szCs w:val="24"/>
        </w:rPr>
        <w:t xml:space="preserve"> (manusia seutuhnya) atau sederajat lebih tinggi lagi disebut </w:t>
      </w:r>
      <w:r w:rsidRPr="00AB1F6E">
        <w:rPr>
          <w:rFonts w:ascii="Times New Roman" w:hAnsi="Times New Roman"/>
          <w:i/>
          <w:iCs/>
          <w:sz w:val="24"/>
          <w:szCs w:val="24"/>
        </w:rPr>
        <w:t>Tau Bettu</w:t>
      </w:r>
      <w:r w:rsidRPr="00AB1F6E">
        <w:rPr>
          <w:rFonts w:ascii="Times New Roman" w:hAnsi="Times New Roman"/>
          <w:sz w:val="24"/>
          <w:szCs w:val="24"/>
        </w:rPr>
        <w:t xml:space="preserve"> (manusia transenden).</w:t>
      </w:r>
      <w:proofErr w:type="gramEnd"/>
      <w:r w:rsidR="00F10DAC">
        <w:rPr>
          <w:rFonts w:ascii="Times New Roman" w:hAnsi="Times New Roman"/>
          <w:sz w:val="24"/>
          <w:szCs w:val="24"/>
          <w:lang w:val="id-ID"/>
        </w:rPr>
        <w:t xml:space="preserve"> </w:t>
      </w:r>
      <w:proofErr w:type="gramStart"/>
      <w:r w:rsidRPr="00AB1F6E">
        <w:rPr>
          <w:rFonts w:ascii="Times New Roman" w:hAnsi="Times New Roman"/>
          <w:sz w:val="24"/>
          <w:szCs w:val="24"/>
        </w:rPr>
        <w:t>Berbagai ritual dilakukan untuk memohon dan menyembah para dewata tersebut.</w:t>
      </w:r>
      <w:proofErr w:type="gramEnd"/>
      <w:r w:rsidRPr="00AB1F6E">
        <w:rPr>
          <w:rFonts w:ascii="Times New Roman" w:hAnsi="Times New Roman"/>
          <w:sz w:val="24"/>
          <w:szCs w:val="24"/>
        </w:rPr>
        <w:t xml:space="preserve"> Ritual penyembahan </w:t>
      </w:r>
      <w:r w:rsidRPr="00AB1F6E">
        <w:rPr>
          <w:rFonts w:ascii="Times New Roman" w:hAnsi="Times New Roman"/>
          <w:i/>
          <w:iCs/>
          <w:sz w:val="24"/>
          <w:szCs w:val="24"/>
        </w:rPr>
        <w:t>massompa</w:t>
      </w:r>
      <w:r w:rsidRPr="00AB1F6E">
        <w:rPr>
          <w:rFonts w:ascii="Times New Roman" w:hAnsi="Times New Roman"/>
          <w:sz w:val="24"/>
          <w:szCs w:val="24"/>
        </w:rPr>
        <w:t xml:space="preserve"> antara lain </w:t>
      </w:r>
      <w:proofErr w:type="gramStart"/>
      <w:r w:rsidRPr="00AB1F6E">
        <w:rPr>
          <w:rFonts w:ascii="Times New Roman" w:hAnsi="Times New Roman"/>
          <w:sz w:val="24"/>
          <w:szCs w:val="24"/>
        </w:rPr>
        <w:t>disebut :</w:t>
      </w:r>
      <w:proofErr w:type="gramEnd"/>
      <w:r w:rsidRPr="00AB1F6E">
        <w:rPr>
          <w:rFonts w:ascii="Times New Roman" w:hAnsi="Times New Roman"/>
          <w:sz w:val="24"/>
          <w:szCs w:val="24"/>
        </w:rPr>
        <w:t xml:space="preserve"> </w:t>
      </w:r>
      <w:r w:rsidRPr="00AB1F6E">
        <w:rPr>
          <w:rFonts w:ascii="Times New Roman" w:hAnsi="Times New Roman"/>
          <w:i/>
          <w:iCs/>
          <w:sz w:val="24"/>
          <w:szCs w:val="24"/>
        </w:rPr>
        <w:t>tulakbala, massorong, mappaenre, mattoana, millau bosi, mattedduk arajang, mappedaung arajang, manre sipul</w:t>
      </w:r>
      <w:r w:rsidRPr="00AB1F6E">
        <w:rPr>
          <w:rFonts w:ascii="Times New Roman" w:hAnsi="Times New Roman"/>
          <w:i/>
          <w:iCs/>
          <w:sz w:val="24"/>
          <w:szCs w:val="24"/>
          <w:lang w:val="id-ID"/>
        </w:rPr>
        <w:t>u</w:t>
      </w:r>
      <w:r w:rsidRPr="00AB1F6E">
        <w:rPr>
          <w:rFonts w:ascii="Times New Roman" w:hAnsi="Times New Roman"/>
          <w:i/>
          <w:iCs/>
          <w:sz w:val="24"/>
          <w:szCs w:val="24"/>
        </w:rPr>
        <w:t xml:space="preserve">ng, maddoja bine, mappalili </w:t>
      </w:r>
      <w:r w:rsidRPr="00AB1F6E">
        <w:rPr>
          <w:rFonts w:ascii="Times New Roman" w:hAnsi="Times New Roman"/>
          <w:sz w:val="24"/>
          <w:szCs w:val="24"/>
        </w:rPr>
        <w:t xml:space="preserve">dan </w:t>
      </w:r>
      <w:r w:rsidRPr="00AB1F6E">
        <w:rPr>
          <w:rFonts w:ascii="Times New Roman" w:hAnsi="Times New Roman"/>
          <w:i/>
          <w:iCs/>
          <w:sz w:val="24"/>
          <w:szCs w:val="24"/>
        </w:rPr>
        <w:t xml:space="preserve">mappalettuk. </w:t>
      </w:r>
      <w:proofErr w:type="gramStart"/>
      <w:r w:rsidRPr="00AB1F6E">
        <w:rPr>
          <w:rFonts w:ascii="Times New Roman" w:hAnsi="Times New Roman"/>
          <w:sz w:val="24"/>
          <w:szCs w:val="24"/>
        </w:rPr>
        <w:t>Ritual semacam ini dihadiri oleh sebagian komunitas dan biasa jg dihadiri oleh semua masyarakat setempat.</w:t>
      </w:r>
      <w:proofErr w:type="gramEnd"/>
    </w:p>
    <w:p w:rsidR="00922AA7" w:rsidRPr="00AB1F6E" w:rsidRDefault="00922AA7" w:rsidP="00AB1F6E">
      <w:pPr>
        <w:ind w:firstLine="709"/>
        <w:rPr>
          <w:rFonts w:ascii="Times New Roman" w:hAnsi="Times New Roman"/>
          <w:sz w:val="24"/>
          <w:szCs w:val="24"/>
          <w:lang w:val="id-ID"/>
        </w:rPr>
      </w:pPr>
      <w:r w:rsidRPr="00AB1F6E">
        <w:rPr>
          <w:rFonts w:ascii="Times New Roman" w:hAnsi="Times New Roman"/>
          <w:sz w:val="24"/>
          <w:szCs w:val="24"/>
        </w:rPr>
        <w:t xml:space="preserve">Jika disederhanakan, maka massompa kepada Dewata dalam kepercayaan Bugis-Makassar </w:t>
      </w:r>
      <w:proofErr w:type="gramStart"/>
      <w:r w:rsidRPr="00AB1F6E">
        <w:rPr>
          <w:rFonts w:ascii="Times New Roman" w:hAnsi="Times New Roman"/>
          <w:sz w:val="24"/>
          <w:szCs w:val="24"/>
        </w:rPr>
        <w:t>akan</w:t>
      </w:r>
      <w:proofErr w:type="gramEnd"/>
      <w:r w:rsidRPr="00AB1F6E">
        <w:rPr>
          <w:rFonts w:ascii="Times New Roman" w:hAnsi="Times New Roman"/>
          <w:sz w:val="24"/>
          <w:szCs w:val="24"/>
        </w:rPr>
        <w:t xml:space="preserve"> digolongkan menjadi empat kategori beradasarkan penggolongan Dewata. Massompa kepada </w:t>
      </w:r>
      <w:r w:rsidRPr="00AB1F6E">
        <w:rPr>
          <w:rFonts w:ascii="Times New Roman" w:hAnsi="Times New Roman"/>
          <w:i/>
          <w:iCs/>
          <w:sz w:val="24"/>
          <w:szCs w:val="24"/>
        </w:rPr>
        <w:t>Dewata LangiE</w:t>
      </w:r>
      <w:r w:rsidRPr="00AB1F6E">
        <w:rPr>
          <w:rFonts w:ascii="Times New Roman" w:hAnsi="Times New Roman"/>
          <w:sz w:val="24"/>
          <w:szCs w:val="24"/>
        </w:rPr>
        <w:t xml:space="preserve"> (Dewa Langit) yang bermukim di Bottinglangik, dicandera dengan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w:t>
      </w:r>
      <w:r w:rsidRPr="00AB1F6E">
        <w:rPr>
          <w:rFonts w:ascii="Times New Roman" w:hAnsi="Times New Roman"/>
          <w:i/>
          <w:iCs/>
          <w:sz w:val="24"/>
          <w:szCs w:val="24"/>
        </w:rPr>
        <w:t>mappaenrek</w:t>
      </w:r>
      <w:r w:rsidRPr="00AB1F6E">
        <w:rPr>
          <w:rFonts w:ascii="Times New Roman" w:hAnsi="Times New Roman"/>
          <w:sz w:val="24"/>
          <w:szCs w:val="24"/>
        </w:rPr>
        <w:t xml:space="preserve"> (persembahan naik ke atas). Massompa kepada </w:t>
      </w:r>
      <w:r w:rsidRPr="00AB1F6E">
        <w:rPr>
          <w:rFonts w:ascii="Times New Roman" w:hAnsi="Times New Roman"/>
          <w:i/>
          <w:iCs/>
          <w:sz w:val="24"/>
          <w:szCs w:val="24"/>
        </w:rPr>
        <w:t>Dewata Mallinoe</w:t>
      </w:r>
      <w:r w:rsidRPr="00AB1F6E">
        <w:rPr>
          <w:rFonts w:ascii="Times New Roman" w:hAnsi="Times New Roman"/>
          <w:sz w:val="24"/>
          <w:szCs w:val="24"/>
        </w:rPr>
        <w:t xml:space="preserve"> (Dewa yang Membumi) yang bermukim di </w:t>
      </w:r>
      <w:r w:rsidRPr="00AB1F6E">
        <w:rPr>
          <w:rFonts w:ascii="Times New Roman" w:hAnsi="Times New Roman"/>
          <w:i/>
          <w:iCs/>
          <w:sz w:val="24"/>
          <w:szCs w:val="24"/>
        </w:rPr>
        <w:t>Alekawa</w:t>
      </w:r>
      <w:r w:rsidRPr="00AB1F6E">
        <w:rPr>
          <w:rFonts w:ascii="Times New Roman" w:hAnsi="Times New Roman"/>
          <w:sz w:val="24"/>
          <w:szCs w:val="24"/>
        </w:rPr>
        <w:t xml:space="preserve">, dicandera dengan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mappangolo (menghadapkan). Massompa kepada </w:t>
      </w:r>
      <w:r w:rsidRPr="00AB1F6E">
        <w:rPr>
          <w:rFonts w:ascii="Times New Roman" w:hAnsi="Times New Roman"/>
          <w:i/>
          <w:iCs/>
          <w:sz w:val="24"/>
          <w:szCs w:val="24"/>
        </w:rPr>
        <w:t>Dewata TanaE</w:t>
      </w:r>
      <w:r w:rsidRPr="00AB1F6E">
        <w:rPr>
          <w:rFonts w:ascii="Times New Roman" w:hAnsi="Times New Roman"/>
          <w:sz w:val="24"/>
          <w:szCs w:val="24"/>
        </w:rPr>
        <w:t xml:space="preserve"> (Dewa Tanah) yang bermukim di </w:t>
      </w:r>
      <w:r w:rsidRPr="00AB1F6E">
        <w:rPr>
          <w:rFonts w:ascii="Times New Roman" w:hAnsi="Times New Roman"/>
          <w:i/>
          <w:iCs/>
          <w:sz w:val="24"/>
          <w:szCs w:val="24"/>
        </w:rPr>
        <w:t>Peretiwi</w:t>
      </w:r>
      <w:r w:rsidRPr="00AB1F6E">
        <w:rPr>
          <w:rFonts w:ascii="Times New Roman" w:hAnsi="Times New Roman"/>
          <w:sz w:val="24"/>
          <w:szCs w:val="24"/>
        </w:rPr>
        <w:t xml:space="preserve"> atau </w:t>
      </w:r>
      <w:r w:rsidRPr="00AB1F6E">
        <w:rPr>
          <w:rFonts w:ascii="Times New Roman" w:hAnsi="Times New Roman"/>
          <w:i/>
          <w:iCs/>
          <w:sz w:val="24"/>
          <w:szCs w:val="24"/>
        </w:rPr>
        <w:t>Posiktana</w:t>
      </w:r>
      <w:r w:rsidRPr="00AB1F6E">
        <w:rPr>
          <w:rFonts w:ascii="Times New Roman" w:hAnsi="Times New Roman"/>
          <w:sz w:val="24"/>
          <w:szCs w:val="24"/>
        </w:rPr>
        <w:t xml:space="preserve">, dicandera dengan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w:t>
      </w:r>
      <w:r w:rsidRPr="00AB1F6E">
        <w:rPr>
          <w:rFonts w:ascii="Times New Roman" w:hAnsi="Times New Roman"/>
          <w:i/>
          <w:iCs/>
          <w:sz w:val="24"/>
          <w:szCs w:val="24"/>
        </w:rPr>
        <w:t>massorong</w:t>
      </w:r>
      <w:r w:rsidRPr="00AB1F6E">
        <w:rPr>
          <w:rFonts w:ascii="Times New Roman" w:hAnsi="Times New Roman"/>
          <w:sz w:val="24"/>
          <w:szCs w:val="24"/>
        </w:rPr>
        <w:t xml:space="preserve"> (menyodorkan atau mendorong persembahan </w:t>
      </w:r>
      <w:r w:rsidRPr="00AB1F6E">
        <w:rPr>
          <w:rFonts w:ascii="Times New Roman" w:hAnsi="Times New Roman"/>
          <w:sz w:val="24"/>
          <w:szCs w:val="24"/>
        </w:rPr>
        <w:lastRenderedPageBreak/>
        <w:t xml:space="preserve">turun). Massompa kepada </w:t>
      </w:r>
      <w:r w:rsidRPr="00AB1F6E">
        <w:rPr>
          <w:rFonts w:ascii="Times New Roman" w:hAnsi="Times New Roman"/>
          <w:i/>
          <w:iCs/>
          <w:sz w:val="24"/>
          <w:szCs w:val="24"/>
        </w:rPr>
        <w:t>Dewata UwaE</w:t>
      </w:r>
      <w:r w:rsidRPr="00AB1F6E">
        <w:rPr>
          <w:rFonts w:ascii="Times New Roman" w:hAnsi="Times New Roman"/>
          <w:sz w:val="24"/>
          <w:szCs w:val="24"/>
        </w:rPr>
        <w:t xml:space="preserve"> (Dewa Air) yang bermukim di Burikliuk, di candera dengan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w:t>
      </w:r>
      <w:r w:rsidRPr="00AB1F6E">
        <w:rPr>
          <w:rFonts w:ascii="Times New Roman" w:hAnsi="Times New Roman"/>
          <w:i/>
          <w:iCs/>
          <w:sz w:val="24"/>
          <w:szCs w:val="24"/>
        </w:rPr>
        <w:t>Mappanok</w:t>
      </w:r>
      <w:r w:rsidRPr="00AB1F6E">
        <w:rPr>
          <w:rFonts w:ascii="Times New Roman" w:hAnsi="Times New Roman"/>
          <w:sz w:val="24"/>
          <w:szCs w:val="24"/>
        </w:rPr>
        <w:t xml:space="preserve"> (persembahan ke bawah). Sedang, pengabdian kepada </w:t>
      </w:r>
      <w:r w:rsidRPr="00AB1F6E">
        <w:rPr>
          <w:rFonts w:ascii="Times New Roman" w:hAnsi="Times New Roman"/>
          <w:i/>
          <w:iCs/>
          <w:sz w:val="24"/>
          <w:szCs w:val="24"/>
        </w:rPr>
        <w:t>PatotoE</w:t>
      </w:r>
      <w:r w:rsidRPr="00AB1F6E">
        <w:rPr>
          <w:rFonts w:ascii="Times New Roman" w:hAnsi="Times New Roman"/>
          <w:sz w:val="24"/>
          <w:szCs w:val="24"/>
        </w:rPr>
        <w:t xml:space="preserve">, Dewata tertinggi, dicandera dengan </w:t>
      </w:r>
      <w:proofErr w:type="gramStart"/>
      <w:r w:rsidRPr="00AB1F6E">
        <w:rPr>
          <w:rFonts w:ascii="Times New Roman" w:hAnsi="Times New Roman"/>
          <w:sz w:val="24"/>
          <w:szCs w:val="24"/>
        </w:rPr>
        <w:t>nama</w:t>
      </w:r>
      <w:proofErr w:type="gramEnd"/>
      <w:r w:rsidRPr="00AB1F6E">
        <w:rPr>
          <w:rFonts w:ascii="Times New Roman" w:hAnsi="Times New Roman"/>
          <w:sz w:val="24"/>
          <w:szCs w:val="24"/>
        </w:rPr>
        <w:t xml:space="preserve"> </w:t>
      </w:r>
      <w:r w:rsidRPr="00AB1F6E">
        <w:rPr>
          <w:rFonts w:ascii="Times New Roman" w:hAnsi="Times New Roman"/>
          <w:i/>
          <w:iCs/>
          <w:sz w:val="24"/>
          <w:szCs w:val="24"/>
        </w:rPr>
        <w:t xml:space="preserve">makkasuwiyang </w:t>
      </w:r>
      <w:r w:rsidRPr="00AB1F6E">
        <w:rPr>
          <w:rFonts w:ascii="Times New Roman" w:hAnsi="Times New Roman"/>
          <w:sz w:val="24"/>
          <w:szCs w:val="24"/>
        </w:rPr>
        <w:t xml:space="preserve">atau mengabdikan diri (Lathief, 2005: 655-656). </w:t>
      </w:r>
    </w:p>
    <w:p w:rsidR="00922AA7" w:rsidRPr="00AB1F6E" w:rsidRDefault="00922AA7" w:rsidP="00F10DAC">
      <w:pPr>
        <w:ind w:firstLine="709"/>
        <w:rPr>
          <w:rFonts w:ascii="Times New Roman" w:hAnsi="Times New Roman"/>
          <w:sz w:val="24"/>
          <w:szCs w:val="24"/>
          <w:lang w:val="id-ID"/>
        </w:rPr>
      </w:pPr>
      <w:r w:rsidRPr="00AB1F6E">
        <w:rPr>
          <w:rFonts w:ascii="Times New Roman" w:hAnsi="Times New Roman"/>
          <w:sz w:val="24"/>
          <w:szCs w:val="24"/>
          <w:lang w:val="id-ID"/>
        </w:rPr>
        <w:t xml:space="preserve">Jumlah Dewa-dewa orang Bugis-Makassar pra Islam amat banyak. Kebanyakan diantara Dewa menempati tempat-tempat yang dianggap keramat. Dewa-dewa tersebut datang pada tempat tersebut apabila diadakan upacara/ritual. Dewi padi atau </w:t>
      </w:r>
      <w:r w:rsidRPr="00AB1F6E">
        <w:rPr>
          <w:rFonts w:ascii="Times New Roman" w:hAnsi="Times New Roman"/>
          <w:i/>
          <w:iCs/>
          <w:sz w:val="24"/>
          <w:szCs w:val="24"/>
          <w:lang w:val="id-ID"/>
        </w:rPr>
        <w:t xml:space="preserve">sangiasseri </w:t>
      </w:r>
      <w:r w:rsidRPr="00AB1F6E">
        <w:rPr>
          <w:rFonts w:ascii="Times New Roman" w:hAnsi="Times New Roman"/>
          <w:sz w:val="24"/>
          <w:szCs w:val="24"/>
          <w:lang w:val="id-ID"/>
        </w:rPr>
        <w:t xml:space="preserve">yang hidup diantara para kaum tani akan datang pada upacara </w:t>
      </w:r>
      <w:r w:rsidRPr="00AB1F6E">
        <w:rPr>
          <w:rFonts w:ascii="Times New Roman" w:hAnsi="Times New Roman"/>
          <w:i/>
          <w:iCs/>
          <w:sz w:val="24"/>
          <w:szCs w:val="24"/>
          <w:lang w:val="id-ID"/>
        </w:rPr>
        <w:t xml:space="preserve">mappalili </w:t>
      </w:r>
      <w:r w:rsidRPr="00AB1F6E">
        <w:rPr>
          <w:rFonts w:ascii="Times New Roman" w:hAnsi="Times New Roman"/>
          <w:sz w:val="24"/>
          <w:szCs w:val="24"/>
          <w:lang w:val="id-ID"/>
        </w:rPr>
        <w:t xml:space="preserve">atau </w:t>
      </w:r>
      <w:r w:rsidRPr="00AB1F6E">
        <w:rPr>
          <w:rFonts w:ascii="Times New Roman" w:hAnsi="Times New Roman"/>
          <w:i/>
          <w:iCs/>
          <w:sz w:val="24"/>
          <w:szCs w:val="24"/>
          <w:lang w:val="id-ID"/>
        </w:rPr>
        <w:t xml:space="preserve">maddoja bine. </w:t>
      </w:r>
      <w:r w:rsidR="00F10DAC">
        <w:rPr>
          <w:rFonts w:ascii="Times New Roman" w:hAnsi="Times New Roman"/>
          <w:sz w:val="24"/>
          <w:szCs w:val="24"/>
          <w:lang w:val="id-ID"/>
        </w:rPr>
        <w:t xml:space="preserve"> </w:t>
      </w:r>
      <w:r w:rsidRPr="00AB1F6E">
        <w:rPr>
          <w:rFonts w:ascii="Times New Roman" w:hAnsi="Times New Roman"/>
          <w:sz w:val="24"/>
          <w:szCs w:val="24"/>
          <w:lang w:val="id-ID"/>
        </w:rPr>
        <w:t xml:space="preserve">Pranata-pranata keagamaan yang menghubungkan dengan sistem-sistem kepercayaan orang Bugis-Makassar sebelum agama Islam dapat kita lihat dari segi kepercayaan yang meliputi : </w:t>
      </w:r>
    </w:p>
    <w:p w:rsidR="00922AA7" w:rsidRPr="00AB1F6E" w:rsidRDefault="00922AA7" w:rsidP="00AB1F6E">
      <w:pPr>
        <w:ind w:firstLine="709"/>
        <w:rPr>
          <w:rFonts w:ascii="Times New Roman" w:hAnsi="Times New Roman"/>
          <w:sz w:val="24"/>
          <w:szCs w:val="24"/>
          <w:lang w:val="id-ID"/>
        </w:rPr>
      </w:pPr>
      <w:r w:rsidRPr="00AB1F6E">
        <w:rPr>
          <w:rFonts w:ascii="Times New Roman" w:hAnsi="Times New Roman"/>
          <w:sz w:val="24"/>
          <w:szCs w:val="24"/>
          <w:lang w:val="id-ID"/>
        </w:rPr>
        <w:t>1). Pammasareng, 2). Dewata-dewata, 3) Tau Tenrita, 4) Barilaya, 5) Makerre’ (mempunyai kekuatan sakti), 6) Lasa Namateng, 7) Atuwong Lino na esso rimonri, dan sebagainya. (Nyompa, 1992 : 40</w:t>
      </w:r>
      <w:r w:rsidR="00F10DAC">
        <w:rPr>
          <w:rFonts w:ascii="Times New Roman" w:hAnsi="Times New Roman"/>
          <w:sz w:val="24"/>
          <w:szCs w:val="24"/>
          <w:lang w:val="id-ID"/>
        </w:rPr>
        <w:t>; Pabbajah, 2012</w:t>
      </w:r>
      <w:r w:rsidRPr="00AB1F6E">
        <w:rPr>
          <w:rFonts w:ascii="Times New Roman" w:hAnsi="Times New Roman"/>
          <w:sz w:val="24"/>
          <w:szCs w:val="24"/>
          <w:lang w:val="id-ID"/>
        </w:rPr>
        <w:t>).</w:t>
      </w:r>
    </w:p>
    <w:p w:rsidR="00922AA7" w:rsidRPr="00AB1F6E" w:rsidRDefault="00922AA7" w:rsidP="00AB1F6E">
      <w:pPr>
        <w:ind w:firstLine="709"/>
        <w:rPr>
          <w:rFonts w:ascii="Times New Roman" w:hAnsi="Times New Roman"/>
          <w:sz w:val="24"/>
          <w:szCs w:val="24"/>
          <w:lang w:val="id-ID"/>
        </w:rPr>
      </w:pPr>
      <w:r w:rsidRPr="00AB1F6E">
        <w:rPr>
          <w:rFonts w:ascii="Times New Roman" w:hAnsi="Times New Roman"/>
          <w:sz w:val="24"/>
          <w:szCs w:val="24"/>
          <w:lang w:val="id-ID"/>
        </w:rPr>
        <w:t xml:space="preserve">Demikianlah sistem kepercayaan orang Bugis-Makassar menurut kepercayaan animisme, dinamisme, dan kepercayaan kepada dewa-dewa. Seperti kita ketahui bahwa masa tersebut di atas tidak diketahui pasti kapan dimulai, oleh karena keprcayaan ini berlangsung hingga kini dalam bentuk religi/agama kerakyatan yang lokal. Di kalangan orang Bugis-Makassar yang telah melaksanakan syariat secara konsekwen menurut ajaran Islam, khususnya di desa-desa, pegunungan dan pedalaman masih dapat dijumpai tanggapan-tanggapan mereka terhadap dunia gaib yang berasal dari konsep-konsep kepercayaan lama. Tanggapan demikian dinyatakan dalam berbagai upacara yang dilakukan sehubungan dengan kegiatan hidup sehari-hari, seperti upacara atau ritual naik ke Gunung dan turun ke sawah yang </w:t>
      </w:r>
      <w:r w:rsidRPr="00AB1F6E">
        <w:rPr>
          <w:rFonts w:ascii="Times New Roman" w:hAnsi="Times New Roman"/>
          <w:sz w:val="24"/>
          <w:szCs w:val="24"/>
          <w:lang w:val="id-ID"/>
        </w:rPr>
        <w:lastRenderedPageBreak/>
        <w:t xml:space="preserve">disebut </w:t>
      </w:r>
      <w:r w:rsidRPr="00AB1F6E">
        <w:rPr>
          <w:rFonts w:ascii="Times New Roman" w:hAnsi="Times New Roman"/>
          <w:i/>
          <w:iCs/>
          <w:sz w:val="24"/>
          <w:szCs w:val="24"/>
          <w:lang w:val="id-ID"/>
        </w:rPr>
        <w:t>mappalili</w:t>
      </w:r>
      <w:r w:rsidRPr="00AB1F6E">
        <w:rPr>
          <w:rFonts w:ascii="Times New Roman" w:hAnsi="Times New Roman"/>
          <w:sz w:val="24"/>
          <w:szCs w:val="24"/>
          <w:lang w:val="id-ID"/>
        </w:rPr>
        <w:t xml:space="preserve">, </w:t>
      </w:r>
      <w:r w:rsidRPr="00AB1F6E">
        <w:rPr>
          <w:rFonts w:ascii="Times New Roman" w:hAnsi="Times New Roman"/>
          <w:i/>
          <w:iCs/>
          <w:sz w:val="24"/>
          <w:szCs w:val="24"/>
          <w:lang w:val="id-ID"/>
        </w:rPr>
        <w:t xml:space="preserve">maccera, manre sipulung, massmpo, mattoana </w:t>
      </w:r>
      <w:r w:rsidRPr="00AB1F6E">
        <w:rPr>
          <w:rFonts w:ascii="Times New Roman" w:hAnsi="Times New Roman"/>
          <w:sz w:val="24"/>
          <w:szCs w:val="24"/>
          <w:lang w:val="id-ID"/>
        </w:rPr>
        <w:t xml:space="preserve">dan sebagainya.    </w:t>
      </w:r>
    </w:p>
    <w:p w:rsidR="00904B12" w:rsidRPr="00AB1F6E" w:rsidRDefault="00904B12" w:rsidP="00AB1F6E">
      <w:pPr>
        <w:ind w:firstLine="709"/>
        <w:rPr>
          <w:rFonts w:ascii="Times New Roman" w:hAnsi="Times New Roman"/>
          <w:sz w:val="24"/>
          <w:szCs w:val="24"/>
          <w:lang w:val="id-ID"/>
        </w:rPr>
      </w:pPr>
    </w:p>
    <w:p w:rsidR="00922AA7" w:rsidRPr="00B81275" w:rsidRDefault="004008D1" w:rsidP="00B81275">
      <w:pPr>
        <w:rPr>
          <w:rFonts w:ascii="Times New Roman" w:hAnsi="Times New Roman"/>
          <w:b/>
          <w:bCs/>
          <w:i/>
          <w:sz w:val="24"/>
          <w:szCs w:val="24"/>
        </w:rPr>
      </w:pPr>
      <w:r w:rsidRPr="00B81275">
        <w:rPr>
          <w:rFonts w:ascii="Times New Roman" w:hAnsi="Times New Roman"/>
          <w:b/>
          <w:bCs/>
          <w:i/>
          <w:sz w:val="24"/>
          <w:szCs w:val="24"/>
          <w:lang w:val="id-ID"/>
        </w:rPr>
        <w:t>P</w:t>
      </w:r>
      <w:r w:rsidR="00395F1A" w:rsidRPr="00B81275">
        <w:rPr>
          <w:rFonts w:ascii="Times New Roman" w:hAnsi="Times New Roman"/>
          <w:b/>
          <w:bCs/>
          <w:i/>
          <w:sz w:val="24"/>
          <w:szCs w:val="24"/>
          <w:lang w:val="id-ID"/>
        </w:rPr>
        <w:t>otret</w:t>
      </w:r>
      <w:r w:rsidR="00FD349D" w:rsidRPr="00B81275">
        <w:rPr>
          <w:rFonts w:ascii="Times New Roman" w:hAnsi="Times New Roman"/>
          <w:b/>
          <w:bCs/>
          <w:i/>
          <w:sz w:val="24"/>
          <w:szCs w:val="24"/>
          <w:lang w:val="id-ID"/>
        </w:rPr>
        <w:t xml:space="preserve"> Islamisasi</w:t>
      </w:r>
      <w:r w:rsidR="007038AC" w:rsidRPr="00B81275">
        <w:rPr>
          <w:rFonts w:ascii="Times New Roman" w:hAnsi="Times New Roman"/>
          <w:b/>
          <w:bCs/>
          <w:i/>
          <w:sz w:val="24"/>
          <w:szCs w:val="24"/>
          <w:lang w:val="id-ID"/>
        </w:rPr>
        <w:t xml:space="preserve"> di Sulawesi Selatan</w:t>
      </w:r>
    </w:p>
    <w:p w:rsidR="00CE7E31" w:rsidRPr="0048343E" w:rsidRDefault="00B81275" w:rsidP="00CE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id-ID" w:eastAsia="id-ID"/>
        </w:rPr>
      </w:pPr>
      <w:r>
        <w:rPr>
          <w:rFonts w:ascii="Times New Roman" w:hAnsi="Times New Roman"/>
          <w:sz w:val="24"/>
          <w:szCs w:val="24"/>
          <w:lang w:val="id-ID"/>
        </w:rPr>
        <w:tab/>
      </w:r>
      <w:proofErr w:type="gramStart"/>
      <w:r w:rsidR="007038AC" w:rsidRPr="007038AC">
        <w:rPr>
          <w:rFonts w:ascii="Times New Roman" w:hAnsi="Times New Roman"/>
          <w:sz w:val="24"/>
          <w:szCs w:val="24"/>
        </w:rPr>
        <w:t xml:space="preserve">Islamisasi yang </w:t>
      </w:r>
      <w:r w:rsidR="007038AC">
        <w:rPr>
          <w:rFonts w:ascii="Times New Roman" w:hAnsi="Times New Roman"/>
          <w:sz w:val="24"/>
          <w:szCs w:val="24"/>
          <w:lang w:val="id-ID"/>
        </w:rPr>
        <w:t>berlangsung</w:t>
      </w:r>
      <w:r w:rsidR="007038AC">
        <w:rPr>
          <w:rFonts w:ascii="Times New Roman" w:hAnsi="Times New Roman"/>
          <w:sz w:val="24"/>
          <w:szCs w:val="24"/>
        </w:rPr>
        <w:t xml:space="preserve"> di Nusantara pada abad ke-19 </w:t>
      </w:r>
      <w:r w:rsidR="007038AC" w:rsidRPr="007038AC">
        <w:rPr>
          <w:rFonts w:ascii="Times New Roman" w:hAnsi="Times New Roman"/>
          <w:sz w:val="24"/>
          <w:szCs w:val="24"/>
        </w:rPr>
        <w:t>tidak terlepas dari peran dan pengaruh para pedagang sekaligus ulama dari Timur Tengah yang membawa ajaran Islam.</w:t>
      </w:r>
      <w:proofErr w:type="gramEnd"/>
      <w:r w:rsidR="007038AC" w:rsidRPr="007038AC">
        <w:rPr>
          <w:rFonts w:ascii="Times New Roman" w:hAnsi="Times New Roman"/>
          <w:sz w:val="24"/>
          <w:szCs w:val="24"/>
        </w:rPr>
        <w:t xml:space="preserve"> Proses Islamisasi dan konversi agama membutuhkan waktu dan</w:t>
      </w:r>
      <w:r w:rsidR="007038AC">
        <w:rPr>
          <w:rFonts w:ascii="Times New Roman" w:hAnsi="Times New Roman"/>
          <w:sz w:val="24"/>
          <w:szCs w:val="24"/>
        </w:rPr>
        <w:t xml:space="preserve"> proses panjang, hingga sampai </w:t>
      </w:r>
      <w:r w:rsidR="007038AC" w:rsidRPr="007038AC">
        <w:rPr>
          <w:rFonts w:ascii="Times New Roman" w:hAnsi="Times New Roman"/>
          <w:sz w:val="24"/>
          <w:szCs w:val="24"/>
        </w:rPr>
        <w:t>diterima oleh masyarakat setempat. Penerimaan ajaran Islam dilakukan melalui beberapa saluran, terutama dalam jaringan perdagangan</w:t>
      </w:r>
      <w:r w:rsidR="007038AC">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sidR="007038AC">
        <w:rPr>
          <w:rFonts w:ascii="Times New Roman" w:hAnsi="Times New Roman"/>
          <w:sz w:val="24"/>
          <w:szCs w:val="24"/>
          <w:lang w:val="id-ID"/>
        </w:rPr>
        <w:instrText>ADDIN CSL_CITATION { "citationItems" : [ { "id" : "ITEM-1", "itemData" : { "DOI" : "10.36424/jpsb.v5i1.14", "ISSN" : "2502-6798", "abstract" : "Islamisasi yang terjadi di Nusantara pada abad ke-19\u00a0 tidak terlepas dari peran dan pengaruh para pedagang sekaligus ulama dari Timur Tengah yang membawa ajaran Islam. Proses Islamisasi dan konversi agama membutuhkan waktu dan proses panjang, hingga sampai \u00a0diterima oleh masyarakat setempat. Penerimaan ajaran Islam dilakukan melalui beberapa saluran, terutama dalam jaringan perdagangan. Kawasan Laut Sulawesi, sebagai entrepot, merupakan salah satu jalur Islamisasi karena perkembangan perdagangan rempah-rempah\u00a0 di Maluku sebagai wilayah penghasil rempah-rempah.Tulisan ini bertujuan mengungkap proses Islamisasi di sekitar Kawasan Laut Sulawesi pada abad XIX.Tulisan ini merupakan tulisan sejarah, dengan menggunakan metode sejarah; heuristik, kritik, interpretasi, dan historiografi yang bersifat analisis-kualitatif dan mampu menunjukkan satu rangkaian proses Islamisasi yang terjadi di Nusantara sekitar abad XIX. Hasil kajian ini menunjukkan bahwa pengaruh Islam diawali dari proses perdagangan, di kawasan Laut Sulawesi, bagi pedagang yang menghubungkan ke Maluku sebagai satu pola Islamisasi, sehingga di masa berikutnya komunitas Muslim mampu menciptakan Moslemen clave di Semenanjung Laut Sulawesi.", "author" : [ { "dropping-particle" : "", "family" : "Ichsan Azis", "given" : "Muhammad Nur", "non-dropping-particle" : "", "parse-names" : false, "suffix" : "" } ], "container-title" : "JURNAL PENELITIAN SEJARAH DAN BUDAYA", "id" : "ITEM-1", "issue" : "1", "issued" : { "date-parts" : [ [ "2019" ] ] }, "page" : "1-22", "title" : "ISLAMISASI DI KAWASAN LAUT SULAWESI PADA ABAD KE-19", "type" : "article-journal", "volume" : "5" }, "uris" : [ "http://www.mendeley.com/documents/?uuid=d64accdd-3fad-47d9-a398-c36cdcfe672b", "http://www.mendeley.com/documents/?uuid=0817c902-aa27-4827-9993-b1848fd8cd5f" ] } ], "mendeley" : { "formattedCitation" : "(Ichsan Azis, 2019)", "plainTextFormattedCitation" : "(Ichsan Azis, 2019)", "previouslyFormattedCitation" : "(Ichsan Azis, 2019)"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7038AC" w:rsidRPr="007038AC">
        <w:rPr>
          <w:rFonts w:ascii="Times New Roman" w:hAnsi="Times New Roman"/>
          <w:noProof/>
          <w:sz w:val="24"/>
          <w:szCs w:val="24"/>
          <w:lang w:val="id-ID"/>
        </w:rPr>
        <w:t>(Ichsan Azis, 2019)</w:t>
      </w:r>
      <w:r w:rsidR="00A24375">
        <w:rPr>
          <w:rFonts w:ascii="Times New Roman" w:hAnsi="Times New Roman"/>
          <w:sz w:val="24"/>
          <w:szCs w:val="24"/>
          <w:lang w:val="id-ID"/>
        </w:rPr>
        <w:fldChar w:fldCharType="end"/>
      </w:r>
      <w:r w:rsidR="00922AA7" w:rsidRPr="00AB1F6E">
        <w:rPr>
          <w:rFonts w:ascii="Times New Roman" w:hAnsi="Times New Roman"/>
          <w:sz w:val="24"/>
          <w:szCs w:val="24"/>
        </w:rPr>
        <w:t>.</w:t>
      </w:r>
      <w:r w:rsidR="00CE7E31">
        <w:rPr>
          <w:rFonts w:ascii="Times New Roman" w:hAnsi="Times New Roman"/>
          <w:sz w:val="24"/>
          <w:szCs w:val="24"/>
          <w:lang w:val="id-ID"/>
        </w:rPr>
        <w:t xml:space="preserve"> </w:t>
      </w:r>
      <w:r w:rsidR="00CE7E31" w:rsidRPr="00CE7E31">
        <w:rPr>
          <w:rFonts w:ascii="Times New Roman" w:hAnsi="Times New Roman"/>
          <w:sz w:val="24"/>
          <w:szCs w:val="24"/>
          <w:lang w:eastAsia="id-ID"/>
        </w:rPr>
        <w:t>Terdapat</w:t>
      </w:r>
      <w:r w:rsidR="00CE7E31" w:rsidRPr="0048343E">
        <w:rPr>
          <w:rFonts w:ascii="Times New Roman" w:hAnsi="Times New Roman"/>
          <w:sz w:val="24"/>
          <w:szCs w:val="24"/>
          <w:lang w:eastAsia="id-ID"/>
        </w:rPr>
        <w:t xml:space="preserve"> tiga teori tentang k</w:t>
      </w:r>
      <w:r w:rsidR="00CE7E31" w:rsidRPr="00CE7E31">
        <w:rPr>
          <w:rFonts w:ascii="Times New Roman" w:hAnsi="Times New Roman"/>
          <w:sz w:val="24"/>
          <w:szCs w:val="24"/>
          <w:lang w:eastAsia="id-ID"/>
        </w:rPr>
        <w:t>edatangan Islam ke Indonesia: pertama,</w:t>
      </w:r>
      <w:r w:rsidR="00CE7E31" w:rsidRPr="0048343E">
        <w:rPr>
          <w:rFonts w:ascii="Times New Roman" w:hAnsi="Times New Roman"/>
          <w:sz w:val="24"/>
          <w:szCs w:val="24"/>
          <w:lang w:eastAsia="id-ID"/>
        </w:rPr>
        <w:t xml:space="preserve"> Teori Gujarat oleh Snouck</w:t>
      </w:r>
      <w:r w:rsidR="00CE7E31" w:rsidRPr="00CE7E31">
        <w:rPr>
          <w:rFonts w:ascii="Times New Roman" w:hAnsi="Times New Roman"/>
          <w:sz w:val="24"/>
          <w:szCs w:val="24"/>
          <w:lang w:eastAsia="id-ID"/>
        </w:rPr>
        <w:t xml:space="preserve"> Hugrounje</w:t>
      </w:r>
      <w:r w:rsidR="00CE7E31" w:rsidRPr="0048343E">
        <w:rPr>
          <w:rFonts w:ascii="Times New Roman" w:hAnsi="Times New Roman"/>
          <w:sz w:val="24"/>
          <w:szCs w:val="24"/>
          <w:lang w:eastAsia="id-ID"/>
        </w:rPr>
        <w:t>, mengatakan masuk</w:t>
      </w:r>
      <w:r w:rsidR="00CE7E31">
        <w:rPr>
          <w:rFonts w:ascii="Times New Roman" w:hAnsi="Times New Roman"/>
          <w:sz w:val="24"/>
          <w:szCs w:val="24"/>
          <w:lang w:eastAsia="id-ID"/>
        </w:rPr>
        <w:t>nya Islam berasal dari Gujarat,</w:t>
      </w:r>
      <w:r w:rsidR="00CE7E31">
        <w:rPr>
          <w:rFonts w:ascii="Times New Roman" w:hAnsi="Times New Roman"/>
          <w:sz w:val="24"/>
          <w:szCs w:val="24"/>
          <w:lang w:val="id-ID" w:eastAsia="id-ID"/>
        </w:rPr>
        <w:t xml:space="preserve"> kemudian</w:t>
      </w:r>
      <w:r w:rsidR="00CE7E31" w:rsidRPr="0048343E">
        <w:rPr>
          <w:rFonts w:ascii="Times New Roman" w:hAnsi="Times New Roman"/>
          <w:sz w:val="24"/>
          <w:szCs w:val="24"/>
          <w:lang w:eastAsia="id-ID"/>
        </w:rPr>
        <w:t xml:space="preserve"> hubungan perdagangan Indonesia-I</w:t>
      </w:r>
      <w:r w:rsidR="00CE7E31">
        <w:rPr>
          <w:rFonts w:ascii="Times New Roman" w:hAnsi="Times New Roman"/>
          <w:sz w:val="24"/>
          <w:szCs w:val="24"/>
          <w:lang w:eastAsia="id-ID"/>
        </w:rPr>
        <w:t xml:space="preserve">ndia telah lama terbentuk. </w:t>
      </w:r>
      <w:r w:rsidR="00CE7E31">
        <w:rPr>
          <w:rFonts w:ascii="Times New Roman" w:hAnsi="Times New Roman"/>
          <w:sz w:val="24"/>
          <w:szCs w:val="24"/>
          <w:lang w:val="id-ID" w:eastAsia="id-ID"/>
        </w:rPr>
        <w:t>Demikian pula</w:t>
      </w:r>
      <w:r w:rsidR="00CE7E31">
        <w:rPr>
          <w:rFonts w:ascii="Times New Roman" w:hAnsi="Times New Roman"/>
          <w:sz w:val="24"/>
          <w:szCs w:val="24"/>
          <w:lang w:eastAsia="id-ID"/>
        </w:rPr>
        <w:t xml:space="preserve"> </w:t>
      </w:r>
      <w:r w:rsidR="00CE7E31">
        <w:rPr>
          <w:rFonts w:ascii="Times New Roman" w:hAnsi="Times New Roman"/>
          <w:sz w:val="24"/>
          <w:szCs w:val="24"/>
          <w:lang w:val="id-ID" w:eastAsia="id-ID"/>
        </w:rPr>
        <w:t>p</w:t>
      </w:r>
      <w:r w:rsidR="00CE7E31" w:rsidRPr="0048343E">
        <w:rPr>
          <w:rFonts w:ascii="Times New Roman" w:hAnsi="Times New Roman"/>
          <w:sz w:val="24"/>
          <w:szCs w:val="24"/>
          <w:lang w:eastAsia="id-ID"/>
        </w:rPr>
        <w:t>rasasti Islam tertua di Sumatra menggambarkan hubungan a</w:t>
      </w:r>
      <w:r w:rsidR="00CE7E31" w:rsidRPr="00CE7E31">
        <w:rPr>
          <w:rFonts w:ascii="Times New Roman" w:hAnsi="Times New Roman"/>
          <w:sz w:val="24"/>
          <w:szCs w:val="24"/>
          <w:lang w:eastAsia="id-ID"/>
        </w:rPr>
        <w:t>ntara Sumatra dengan Gujarat. Kedua,</w:t>
      </w:r>
      <w:r w:rsidR="00CE7E31" w:rsidRPr="0048343E">
        <w:rPr>
          <w:rFonts w:ascii="Times New Roman" w:hAnsi="Times New Roman"/>
          <w:sz w:val="24"/>
          <w:szCs w:val="24"/>
          <w:lang w:eastAsia="id-ID"/>
        </w:rPr>
        <w:t xml:space="preserve"> Teori Makkah, Hamka menyatakan masuknya Islam ke In</w:t>
      </w:r>
      <w:r w:rsidR="00CE7E31" w:rsidRPr="00CE7E31">
        <w:rPr>
          <w:rFonts w:ascii="Times New Roman" w:hAnsi="Times New Roman"/>
          <w:sz w:val="24"/>
          <w:szCs w:val="24"/>
          <w:lang w:eastAsia="id-ID"/>
        </w:rPr>
        <w:t>donesia abad pertama H / 7 M. Ketiga,</w:t>
      </w:r>
      <w:r w:rsidR="00CE7E31" w:rsidRPr="0048343E">
        <w:rPr>
          <w:rFonts w:ascii="Times New Roman" w:hAnsi="Times New Roman"/>
          <w:sz w:val="24"/>
          <w:szCs w:val="24"/>
          <w:lang w:eastAsia="id-ID"/>
        </w:rPr>
        <w:t xml:space="preserve"> Teori kajiannya terhadap budaya Persia di kalangan masyarakat Islam Indonesia m</w:t>
      </w:r>
      <w:r w:rsidR="00CE7E31">
        <w:rPr>
          <w:rFonts w:ascii="Times New Roman" w:hAnsi="Times New Roman"/>
          <w:sz w:val="24"/>
          <w:szCs w:val="24"/>
          <w:lang w:eastAsia="id-ID"/>
        </w:rPr>
        <w:t>emiliki kesamaan dengan Persia</w:t>
      </w:r>
      <w:r w:rsidR="00CE7E31">
        <w:rPr>
          <w:rFonts w:ascii="Times New Roman" w:hAnsi="Times New Roman"/>
          <w:sz w:val="24"/>
          <w:szCs w:val="24"/>
          <w:lang w:val="id-ID" w:eastAsia="id-ID"/>
        </w:rPr>
        <w:t xml:space="preserve"> </w:t>
      </w:r>
      <w:r w:rsidR="00A24375">
        <w:rPr>
          <w:rFonts w:ascii="Times New Roman" w:hAnsi="Times New Roman"/>
          <w:sz w:val="24"/>
          <w:szCs w:val="24"/>
          <w:lang w:val="id-ID" w:eastAsia="id-ID"/>
        </w:rPr>
        <w:fldChar w:fldCharType="begin" w:fldLock="1"/>
      </w:r>
      <w:r w:rsidR="00CE7E31">
        <w:rPr>
          <w:rFonts w:ascii="Times New Roman" w:hAnsi="Times New Roman"/>
          <w:sz w:val="24"/>
          <w:szCs w:val="24"/>
          <w:lang w:val="id-ID" w:eastAsia="id-ID"/>
        </w:rPr>
        <w:instrText>ADDIN CSL_CITATION { "citationItems" : [ { "id" : "ITEM-1", "itemData" : { "abstract" : "The purpose of this study to describe the entry of Islam to Indonesia and the process of Islamization in Indonesia. The results show that, A). There are three theories about the coming of Islam to Indonesia: 1) The theory of Gujarat by Snouck, said the entry of Islam comes from Gujarat, based on: a) the lack of facts that explain the role of Arabs in spreading Islam to the archipelago. b) Indonesia-India trade relations have been established long time ago. c) The oldest inscription of Islam in Sumatra illustrate the relationship between Sumatra with Gujarat. 2) Theory of Makkah, Hamka declare the entry of Islam to Indonesia first century H / 7 M, 3) The theory of its review to the Persian culture among Indonesian Islamic community have similarities with the Persians, among others: a) the 10th anniversary of Ashura Muharram or as a memorial day for the deaths of Shiite martyrdom of Husain. b) their clear affinity between Shaikh Siti jenar with Iranian Sufi Al-Hallaj. c) use of the term Iranian language in Arabic letters spelling system. d) a headstone on the grave Malikus Saleh (1297) and the tomb of Malik Ibrahim (1419) in Gresik booked from Gujarat. Keywords:", "author" : [ { "dropping-particle" : "", "family" : "Dalimunthe", "given" : "Latifa Annum", "non-dropping-particle" : "", "parse-names" : false, "suffix" : "" } ], "container-title" : "Jurnal Studi Agama dan Masyarakat", "id" : "ITEM-1", "issue" : "1", "issued" : { "date-parts" : [ [ "2016" ] ] }, "page" : "115-125", "title" : "Kajian Proses Islamisasi di Indonesia", "type" : "article-journal", "volume" : "12" }, "uris" : [ "http://www.mendeley.com/documents/?uuid=776c824d-ac61-46ba-842c-69432efd3de4", "http://www.mendeley.com/documents/?uuid=dfd2d65f-1ff8-44ee-a5fc-5de202349706" ] } ], "mendeley" : { "formattedCitation" : "(Dalimunthe, 2016)", "plainTextFormattedCitation" : "(Dalimunthe, 2016)", "previouslyFormattedCitation" : "(Dalimunthe, 2016)" }, "properties" : { "noteIndex" : 0 }, "schema" : "https://github.com/citation-style-language/schema/raw/master/csl-citation.json" }</w:instrText>
      </w:r>
      <w:r w:rsidR="00A24375">
        <w:rPr>
          <w:rFonts w:ascii="Times New Roman" w:hAnsi="Times New Roman"/>
          <w:sz w:val="24"/>
          <w:szCs w:val="24"/>
          <w:lang w:val="id-ID" w:eastAsia="id-ID"/>
        </w:rPr>
        <w:fldChar w:fldCharType="separate"/>
      </w:r>
      <w:r w:rsidR="00CE7E31" w:rsidRPr="00CE7E31">
        <w:rPr>
          <w:rFonts w:ascii="Times New Roman" w:hAnsi="Times New Roman"/>
          <w:noProof/>
          <w:sz w:val="24"/>
          <w:szCs w:val="24"/>
          <w:lang w:val="id-ID" w:eastAsia="id-ID"/>
        </w:rPr>
        <w:t>(Dalimunthe, 2016)</w:t>
      </w:r>
      <w:r w:rsidR="00A24375">
        <w:rPr>
          <w:rFonts w:ascii="Times New Roman" w:hAnsi="Times New Roman"/>
          <w:sz w:val="24"/>
          <w:szCs w:val="24"/>
          <w:lang w:val="id-ID" w:eastAsia="id-ID"/>
        </w:rPr>
        <w:fldChar w:fldCharType="end"/>
      </w:r>
    </w:p>
    <w:p w:rsidR="00922AA7" w:rsidRPr="00CE7E31" w:rsidRDefault="00550D4E" w:rsidP="00CE7E31">
      <w:pPr>
        <w:ind w:firstLine="709"/>
        <w:rPr>
          <w:rFonts w:ascii="Times New Roman" w:hAnsi="Times New Roman"/>
          <w:sz w:val="24"/>
          <w:szCs w:val="24"/>
          <w:lang w:val="id-ID"/>
        </w:rPr>
      </w:pPr>
      <w:r>
        <w:rPr>
          <w:rFonts w:ascii="Times New Roman" w:hAnsi="Times New Roman"/>
          <w:sz w:val="24"/>
          <w:szCs w:val="24"/>
          <w:lang w:val="id-ID"/>
        </w:rPr>
        <w:t>P</w:t>
      </w:r>
      <w:r w:rsidRPr="00550D4E">
        <w:rPr>
          <w:rFonts w:ascii="Times New Roman" w:hAnsi="Times New Roman"/>
          <w:sz w:val="24"/>
          <w:szCs w:val="24"/>
        </w:rPr>
        <w:t>roses islamisasi di Sulawesi Selatan yang berlangsung sekitar abad ke 17 M ditinjau dari sejarah islam, terutama menyangkut kapan, siapa, di mana, dan dari mana. Islamisasi di Sulawesi Selatan yang berlangsung sekitar abad ke 16</w:t>
      </w:r>
      <w:r>
        <w:rPr>
          <w:rFonts w:ascii="Times New Roman" w:hAnsi="Times New Roman"/>
          <w:sz w:val="24"/>
          <w:szCs w:val="24"/>
          <w:lang w:val="id-ID"/>
        </w:rPr>
        <w:t xml:space="preserve"> </w:t>
      </w:r>
      <w:r w:rsidRPr="00550D4E">
        <w:rPr>
          <w:rFonts w:ascii="Times New Roman" w:hAnsi="Times New Roman"/>
          <w:sz w:val="24"/>
          <w:szCs w:val="24"/>
        </w:rPr>
        <w:t>M, telah membawa perubahan</w:t>
      </w:r>
      <w:proofErr w:type="gramStart"/>
      <w:r w:rsidRPr="00550D4E">
        <w:rPr>
          <w:rFonts w:ascii="Times New Roman" w:hAnsi="Times New Roman"/>
          <w:sz w:val="24"/>
          <w:szCs w:val="24"/>
        </w:rPr>
        <w:t>  sosial</w:t>
      </w:r>
      <w:proofErr w:type="gramEnd"/>
      <w:r w:rsidRPr="00550D4E">
        <w:rPr>
          <w:rFonts w:ascii="Times New Roman" w:hAnsi="Times New Roman"/>
          <w:sz w:val="24"/>
          <w:szCs w:val="24"/>
        </w:rPr>
        <w:t xml:space="preserve"> terhadap masayarakat setempat. Setidaknya perubahan itu berlangsung melalui beralihnya agama masyarakat, dari agama yang sebelumnya bersifat Hindu-Budha ke agama baru, yaitu Islam.Islamisasi yang berlangsung di Sulawesi Selatan berlangsung melalui pola dari atas ke bawah (top down)</w:t>
      </w:r>
      <w:r w:rsidRPr="00AB1F6E">
        <w:rPr>
          <w:rFonts w:ascii="Times New Roman" w:hAnsi="Times New Roman"/>
          <w:sz w:val="24"/>
          <w:szCs w:val="24"/>
        </w:rPr>
        <w:t xml:space="preserve"> </w:t>
      </w:r>
      <w:r>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Pr>
          <w:rFonts w:ascii="Times New Roman" w:hAnsi="Times New Roman"/>
          <w:sz w:val="24"/>
          <w:szCs w:val="24"/>
          <w:lang w:val="id-ID"/>
        </w:rPr>
        <w:instrText>ADDIN CSL_CITATION { "citationItems" : [ { "id" : "ITEM-1", "itemData" : { "DOI" : "10.15294/paramita.v26i1.5148", "ISSN" : "0854-0039", "abstract" : "&lt;p&gt;This article aims to describe how the islamization process in South Sulawesi takes place approximately 17th century reviewed from Islam history, particularly related to when, who, where, and from where. Islamization in South Sulawesi took place in approximately 16M, has made social change for local people.\u00a0 The change at least occurs by religion shift among people from previously Hindu-Buddhist to new religion, that is Islam. Islamization in South Sulawesi using top down pattern. It means that for the initial stage, Islam is accepted by the king then society officially embraces Islam. In the islamization context in South Sulawesi, this area is a bit late accepting Islam compared with other areas in the eastern part of Indonesia such as Maluku, and Kalimantan. However, the trading relationship with other kingdoms has occured since long time ago. The area which initially embraces Islam in South Sulawesi is The Gowa-Tallo Kingdom. The kingdom is also the first which declares Islam as the official religion in the kingdom. Likewise, the clerics dan the king have extremely big role for islamization in\u00a0 South Sulawesi.&lt;/p&gt;&lt;p&gt;\u00a0&lt;/p&gt;&lt;p&gt;Artikel ini bertujuan untuk mendeskripsikan bagaimana proses islamisasi di Sulawesi Selatan yang berlangsung sekitar abad ke 17 M ditinjau dari sejarah islam, terutama menyangkut kapan, siapa, di mana, dan dari mana. Islamisasi di Sulawesi Selatan yang berlangsung sekitar abad ke 16M, telah membawa perubahan\u00a0 sosial terhadap masayarakat setempat. Setidaknya perubahan itu berlangsung melalui beralihnya agama masyarakat, dari agama yang sebelumnya bersifat Hindu-Budha ke agama baru, yaitu Islam.Islamisasi yang berlangsung di Sulawesi Selatan berlangsung melalui pola dari atas ke bawah (top down). Artinya, pada tahap awal Islam diterima oleh Raja, lalu setelah itu rakyat secara resmi memeluk agama Islam. Dalam konteks Islamisasi di Sulawesi Selatan, kawasan ini agak terlambat menerima agama Islam dibandingkan dengan kawasan lain di Timur Nusantara, seperti Maluku, dan Kalimantan. Namun hubungan perdagangan dengan kerajaan lainnya sudah berlangsung sejak lama.Adapun daerah Kerajaan yang lebih awal memeluk agama Islam di Sulawesi Selatan ialah Kerajaan Gowa-Tallo.Kerajaan ini juga yang pertama menjadikan Islam sebagai agama resmi kerajaan. Demikian juga peran Ulama dan Raja sangat besar peranannya dalam Islamisasi di Sulawesi Selatan.&lt;/p&gt;&lt;p&gt;\u00a0&lt;/p&gt;", "author" : [ { "dropping-particle" : "", "family" : "Abdullah", "given" : "Anzar", "non-dropping-particle" : "", "parse-names" : false, "suffix" : "" } ], "container-title" : "Paramita: Historical Studies Journal", "id" : "ITEM-1", "issued" : { "date-parts" : [ [ "2016" ] ] }, "title" : "ISLAMISASI DI SULAWESI SELATAN DALAM PERSPEKTIF SEJARAH", "type" : "article-journal" }, "uris" : [ "http://www.mendeley.com/documents/?uuid=5e50edbf-e50e-4f97-ae07-69d333b272d4" ] } ], "mendeley" : { "formattedCitation" : "(Abdullah, 2016)", "plainTextFormattedCitation" : "(Abdullah, 2016)", "previouslyFormattedCitation" : "(Abdullah, 2016)" }, "properties" : { "noteIndex" : 0 }, "schema" : "https://github.com/citation-style-language/schema/raw/master/csl-citation.json" }</w:instrText>
      </w:r>
      <w:r w:rsidR="00A24375">
        <w:rPr>
          <w:rFonts w:ascii="Times New Roman" w:hAnsi="Times New Roman"/>
          <w:sz w:val="24"/>
          <w:szCs w:val="24"/>
          <w:lang w:val="id-ID"/>
        </w:rPr>
        <w:fldChar w:fldCharType="separate"/>
      </w:r>
      <w:r w:rsidRPr="00550D4E">
        <w:rPr>
          <w:rFonts w:ascii="Times New Roman" w:hAnsi="Times New Roman"/>
          <w:noProof/>
          <w:sz w:val="24"/>
          <w:szCs w:val="24"/>
          <w:lang w:val="id-ID"/>
        </w:rPr>
        <w:t>(Abdullah, 2016)</w:t>
      </w:r>
      <w:r w:rsidR="00A24375">
        <w:rPr>
          <w:rFonts w:ascii="Times New Roman" w:hAnsi="Times New Roman"/>
          <w:sz w:val="24"/>
          <w:szCs w:val="24"/>
          <w:lang w:val="id-ID"/>
        </w:rPr>
        <w:fldChar w:fldCharType="end"/>
      </w:r>
      <w:r>
        <w:rPr>
          <w:rFonts w:ascii="Times New Roman" w:hAnsi="Times New Roman"/>
          <w:sz w:val="24"/>
          <w:szCs w:val="24"/>
          <w:lang w:val="id-ID"/>
        </w:rPr>
        <w:t>.</w:t>
      </w:r>
      <w:r w:rsidR="00CE7E31">
        <w:rPr>
          <w:rFonts w:ascii="Times New Roman" w:hAnsi="Times New Roman"/>
          <w:sz w:val="24"/>
          <w:szCs w:val="24"/>
          <w:lang w:val="id-ID"/>
        </w:rPr>
        <w:t xml:space="preserve"> </w:t>
      </w:r>
      <w:r w:rsidR="00922AA7" w:rsidRPr="00AB1F6E">
        <w:rPr>
          <w:rFonts w:ascii="Times New Roman" w:hAnsi="Times New Roman"/>
          <w:sz w:val="24"/>
          <w:szCs w:val="24"/>
        </w:rPr>
        <w:t xml:space="preserve">Islam sendiri sampai ke Makassar diperkirakan sekitar tahun 1546-1565, karena pada saat itu raja Gowa ke </w:t>
      </w:r>
      <w:proofErr w:type="gramStart"/>
      <w:r w:rsidR="00922AA7" w:rsidRPr="00AB1F6E">
        <w:rPr>
          <w:rFonts w:ascii="Times New Roman" w:hAnsi="Times New Roman"/>
          <w:sz w:val="24"/>
          <w:szCs w:val="24"/>
        </w:rPr>
        <w:t>XVI .</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 xml:space="preserve">Raja tonijallo sudah mendirikan mesjid untuk kalangan orang </w:t>
      </w:r>
      <w:r w:rsidR="00922AA7" w:rsidRPr="00AB1F6E">
        <w:rPr>
          <w:rFonts w:ascii="Times New Roman" w:hAnsi="Times New Roman"/>
          <w:sz w:val="24"/>
          <w:szCs w:val="24"/>
        </w:rPr>
        <w:lastRenderedPageBreak/>
        <w:t>melayu di Mangalekana, sekalipun demikian, menurut Mattulada, dua kerajaan beasar yang kembar ini secara resmi memeluk agama Islam pada abad ke-16, tepatnya pada tanggal 9 November 1607.</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Kita kemudian mengenal kerajaan Gowa dan Tallo inilah sebagai sumber dari penyebaran Islam (Mattulada 1997: 20-21).</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Memang terdapat beberapa pendapat tentang kapan pastinya Islam masuk ke Makassar secara resmi.</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 xml:space="preserve">Spelman memperkirakan waktu itu terjadi sekitar tahun 1603 </w:t>
      </w:r>
      <w:r w:rsidR="00922AA7" w:rsidRPr="00AB1F6E">
        <w:rPr>
          <w:rFonts w:ascii="Times New Roman" w:hAnsi="Times New Roman"/>
          <w:i/>
          <w:iCs/>
          <w:sz w:val="24"/>
          <w:szCs w:val="24"/>
        </w:rPr>
        <w:t>(Notitie van Speelman/ catatan Speelman; 1669)</w:t>
      </w:r>
      <w:r w:rsidR="00922AA7" w:rsidRPr="00AB1F6E">
        <w:rPr>
          <w:rFonts w:ascii="Times New Roman" w:hAnsi="Times New Roman"/>
          <w:sz w:val="24"/>
          <w:szCs w:val="24"/>
        </w:rPr>
        <w:t>.</w:t>
      </w:r>
      <w:proofErr w:type="gramEnd"/>
      <w:r w:rsidR="00922AA7" w:rsidRPr="00AB1F6E">
        <w:rPr>
          <w:rFonts w:ascii="Times New Roman" w:hAnsi="Times New Roman"/>
          <w:sz w:val="24"/>
          <w:szCs w:val="24"/>
        </w:rPr>
        <w:t xml:space="preserve"> Ini disepakati oleh F.W. Stapel </w:t>
      </w:r>
      <w:r w:rsidR="00922AA7" w:rsidRPr="00AB1F6E">
        <w:rPr>
          <w:rFonts w:ascii="Times New Roman" w:hAnsi="Times New Roman"/>
          <w:i/>
          <w:iCs/>
          <w:sz w:val="24"/>
          <w:szCs w:val="24"/>
        </w:rPr>
        <w:t>(Het Bongais verdrag, 1922)</w:t>
      </w:r>
      <w:r w:rsidR="00922AA7" w:rsidRPr="00AB1F6E">
        <w:rPr>
          <w:rFonts w:ascii="Times New Roman" w:hAnsi="Times New Roman"/>
          <w:sz w:val="24"/>
          <w:szCs w:val="24"/>
        </w:rPr>
        <w:t xml:space="preserve">, Matthes </w:t>
      </w:r>
      <w:r w:rsidR="003B45A7">
        <w:rPr>
          <w:rFonts w:ascii="Times New Roman" w:hAnsi="Times New Roman"/>
          <w:i/>
          <w:iCs/>
          <w:sz w:val="24"/>
          <w:szCs w:val="24"/>
        </w:rPr>
        <w:t>(</w:t>
      </w:r>
      <w:r w:rsidR="00922AA7" w:rsidRPr="00AB1F6E">
        <w:rPr>
          <w:rFonts w:ascii="Times New Roman" w:hAnsi="Times New Roman"/>
          <w:i/>
          <w:iCs/>
          <w:sz w:val="24"/>
          <w:szCs w:val="24"/>
        </w:rPr>
        <w:t>Machassarche Cherosmatic, 1883)</w:t>
      </w:r>
      <w:r w:rsidR="00922AA7" w:rsidRPr="00AB1F6E">
        <w:rPr>
          <w:rFonts w:ascii="Times New Roman" w:hAnsi="Times New Roman"/>
          <w:sz w:val="24"/>
          <w:szCs w:val="24"/>
        </w:rPr>
        <w:t xml:space="preserve"> dan Crawfurd </w:t>
      </w:r>
      <w:r w:rsidR="00922AA7" w:rsidRPr="00AB1F6E">
        <w:rPr>
          <w:rFonts w:ascii="Times New Roman" w:hAnsi="Times New Roman"/>
          <w:i/>
          <w:iCs/>
          <w:sz w:val="24"/>
          <w:szCs w:val="24"/>
        </w:rPr>
        <w:t>(Historian of the Indian Archipelago, 1820)</w:t>
      </w:r>
      <w:r w:rsidR="00922AA7" w:rsidRPr="00AB1F6E">
        <w:rPr>
          <w:rFonts w:ascii="Times New Roman" w:hAnsi="Times New Roman"/>
          <w:sz w:val="24"/>
          <w:szCs w:val="24"/>
        </w:rPr>
        <w:t xml:space="preserve"> yang menunjuk angka tahun 1605. Seorang peneliti </w:t>
      </w:r>
      <w:proofErr w:type="gramStart"/>
      <w:r w:rsidR="00922AA7" w:rsidRPr="00AB1F6E">
        <w:rPr>
          <w:rFonts w:ascii="Times New Roman" w:hAnsi="Times New Roman"/>
          <w:sz w:val="24"/>
          <w:szCs w:val="24"/>
        </w:rPr>
        <w:t>lain</w:t>
      </w:r>
      <w:proofErr w:type="gramEnd"/>
      <w:r w:rsidR="00922AA7" w:rsidRPr="00AB1F6E">
        <w:rPr>
          <w:rFonts w:ascii="Times New Roman" w:hAnsi="Times New Roman"/>
          <w:sz w:val="24"/>
          <w:szCs w:val="24"/>
        </w:rPr>
        <w:t xml:space="preserve"> Rouffaer dengan bersandar pada Makassarche Historien menunjuk tahun 1607, itu sebagai tahun masuknya Islam. Perbedaan ini dilukiskan dengan cukup detil oleh Noorduyn dalam bukunya </w:t>
      </w:r>
      <w:r w:rsidR="00922AA7" w:rsidRPr="00AB1F6E">
        <w:rPr>
          <w:rFonts w:ascii="Times New Roman" w:hAnsi="Times New Roman"/>
          <w:i/>
          <w:iCs/>
          <w:sz w:val="24"/>
          <w:szCs w:val="24"/>
        </w:rPr>
        <w:t>Islamisasi di Makassar</w:t>
      </w:r>
      <w:r w:rsidR="003B45A7">
        <w:rPr>
          <w:rFonts w:ascii="Times New Roman" w:hAnsi="Times New Roman"/>
          <w:i/>
          <w:iCs/>
          <w:sz w:val="24"/>
          <w:szCs w:val="24"/>
          <w:lang w:val="id-ID"/>
        </w:rPr>
        <w:t xml:space="preserve"> </w:t>
      </w:r>
      <w:r w:rsidR="00A24375">
        <w:rPr>
          <w:rFonts w:ascii="Times New Roman" w:hAnsi="Times New Roman"/>
          <w:i/>
          <w:iCs/>
          <w:sz w:val="24"/>
          <w:szCs w:val="24"/>
        </w:rPr>
        <w:fldChar w:fldCharType="begin" w:fldLock="1"/>
      </w:r>
      <w:r w:rsidR="003B45A7">
        <w:rPr>
          <w:rFonts w:ascii="Times New Roman" w:hAnsi="Times New Roman"/>
          <w:i/>
          <w:iCs/>
          <w:sz w:val="24"/>
          <w:szCs w:val="24"/>
        </w:rPr>
        <w:instrText>ADDIN CSL_CITATION { "citationItems" : [ { "id" : "ITEM-1", "itemData" : { "DOI" : "10.1163/22134379-90002316", "author" : [ { "dropping-particle" : "", "family" : "Noorduyn", "given" : "J.", "non-dropping-particle" : "", "parse-names" : false, "suffix" : "" } ], "container-title" : "Bijdragen tot de taal-, land- en volkenkunde / Journal of the Humanities and Social Sciences of Southeast Asia", "id" : "ITEM-1", "issued" : { "date-parts" : [ [ "2013" ] ] }, "title" : "De islamering van Makasar", "type" : "article-journal" }, "uris" : [ "http://www.mendeley.com/documents/?uuid=551e623e-ff3e-42c7-ad5b-2f4eef5509b7" ] } ], "mendeley" : { "formattedCitation" : "(Noorduyn, 2013)", "plainTextFormattedCitation" : "(Noorduyn, 2013)", "previouslyFormattedCitation" : "(Noorduyn, 2013)" }, "properties" : { "noteIndex" : 0 }, "schema" : "https://github.com/citation-style-language/schema/raw/master/csl-citation.json" }</w:instrText>
      </w:r>
      <w:r w:rsidR="00A24375">
        <w:rPr>
          <w:rFonts w:ascii="Times New Roman" w:hAnsi="Times New Roman"/>
          <w:i/>
          <w:iCs/>
          <w:sz w:val="24"/>
          <w:szCs w:val="24"/>
        </w:rPr>
        <w:fldChar w:fldCharType="separate"/>
      </w:r>
      <w:r w:rsidR="003B45A7" w:rsidRPr="003B45A7">
        <w:rPr>
          <w:rFonts w:ascii="Times New Roman" w:hAnsi="Times New Roman"/>
          <w:iCs/>
          <w:noProof/>
          <w:sz w:val="24"/>
          <w:szCs w:val="24"/>
        </w:rPr>
        <w:t>(Noorduyn, 2013)</w:t>
      </w:r>
      <w:r w:rsidR="00A24375">
        <w:rPr>
          <w:rFonts w:ascii="Times New Roman" w:hAnsi="Times New Roman"/>
          <w:i/>
          <w:iCs/>
          <w:sz w:val="24"/>
          <w:szCs w:val="24"/>
        </w:rPr>
        <w:fldChar w:fldCharType="end"/>
      </w:r>
      <w:r w:rsidR="003B45A7">
        <w:rPr>
          <w:rFonts w:ascii="Times New Roman" w:hAnsi="Times New Roman"/>
          <w:i/>
          <w:iCs/>
          <w:sz w:val="24"/>
          <w:szCs w:val="24"/>
          <w:lang w:val="id-ID"/>
        </w:rPr>
        <w:t>.</w:t>
      </w:r>
      <w:r w:rsidR="00922AA7" w:rsidRPr="00AB1F6E">
        <w:rPr>
          <w:rFonts w:ascii="Times New Roman" w:hAnsi="Times New Roman"/>
          <w:sz w:val="24"/>
          <w:szCs w:val="24"/>
        </w:rPr>
        <w:t xml:space="preserve">      </w:t>
      </w:r>
    </w:p>
    <w:p w:rsidR="00922AA7" w:rsidRPr="007051B3" w:rsidRDefault="00F10DAC" w:rsidP="007051B3">
      <w:pPr>
        <w:ind w:firstLine="709"/>
        <w:rPr>
          <w:rFonts w:ascii="Times New Roman" w:hAnsi="Times New Roman"/>
          <w:sz w:val="24"/>
          <w:szCs w:val="24"/>
          <w:lang w:val="id-ID"/>
        </w:rPr>
      </w:pPr>
      <w:r>
        <w:rPr>
          <w:rFonts w:ascii="Times New Roman" w:hAnsi="Times New Roman"/>
          <w:sz w:val="24"/>
          <w:szCs w:val="24"/>
        </w:rPr>
        <w:t xml:space="preserve">  Sebagaimana telah d</w:t>
      </w:r>
      <w:r w:rsidR="00CE7E31">
        <w:rPr>
          <w:rFonts w:ascii="Times New Roman" w:hAnsi="Times New Roman"/>
          <w:sz w:val="24"/>
          <w:szCs w:val="24"/>
          <w:lang w:val="id-ID"/>
        </w:rPr>
        <w:t>ipaparkan</w:t>
      </w:r>
      <w:r>
        <w:rPr>
          <w:rFonts w:ascii="Times New Roman" w:hAnsi="Times New Roman"/>
          <w:sz w:val="24"/>
          <w:szCs w:val="24"/>
        </w:rPr>
        <w:t xml:space="preserve"> </w:t>
      </w:r>
      <w:r>
        <w:rPr>
          <w:rFonts w:ascii="Times New Roman" w:hAnsi="Times New Roman"/>
          <w:sz w:val="24"/>
          <w:szCs w:val="24"/>
          <w:lang w:val="id-ID"/>
        </w:rPr>
        <w:t>sebelumnya</w:t>
      </w:r>
      <w:r w:rsidR="00922AA7" w:rsidRPr="00AB1F6E">
        <w:rPr>
          <w:rFonts w:ascii="Times New Roman" w:hAnsi="Times New Roman"/>
          <w:sz w:val="24"/>
          <w:szCs w:val="24"/>
        </w:rPr>
        <w:t>, bahwa dalam versi sejarah resmi, proses Islamisasi orang Bugis-Makassar di Sulawesi Selatan awalnya memang awalnya dari kekuasaan (top down), yakni melalui kekuasaan para raja kemudian diikuti oleh rakyatn</w:t>
      </w:r>
      <w:r w:rsidR="00004222" w:rsidRPr="00AB1F6E">
        <w:rPr>
          <w:rFonts w:ascii="Times New Roman" w:hAnsi="Times New Roman"/>
          <w:sz w:val="24"/>
          <w:szCs w:val="24"/>
        </w:rPr>
        <w:t xml:space="preserve">ya. </w:t>
      </w:r>
      <w:proofErr w:type="gramStart"/>
      <w:r w:rsidR="00004222" w:rsidRPr="00AB1F6E">
        <w:rPr>
          <w:rFonts w:ascii="Times New Roman" w:hAnsi="Times New Roman"/>
          <w:sz w:val="24"/>
          <w:szCs w:val="24"/>
        </w:rPr>
        <w:t>Kenyatan seperti ini pun digunakan oleh kolonial</w:t>
      </w:r>
      <w:r w:rsidR="00922AA7" w:rsidRPr="00AB1F6E">
        <w:rPr>
          <w:rFonts w:ascii="Times New Roman" w:hAnsi="Times New Roman"/>
          <w:sz w:val="24"/>
          <w:szCs w:val="24"/>
        </w:rPr>
        <w:t xml:space="preserve"> Belanda, yang menyebabkan agama asli menjadi korban penjajahan dan diskriminasi.</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 xml:space="preserve">Orang-orangnya dimasukkan ke kategori ‘kafir’ </w:t>
      </w:r>
      <w:r w:rsidR="00922AA7" w:rsidRPr="00AB1F6E">
        <w:rPr>
          <w:rFonts w:ascii="Times New Roman" w:hAnsi="Times New Roman"/>
          <w:i/>
          <w:iCs/>
          <w:sz w:val="24"/>
          <w:szCs w:val="24"/>
        </w:rPr>
        <w:t>heidenen</w:t>
      </w:r>
      <w:r w:rsidR="00922AA7" w:rsidRPr="00AB1F6E">
        <w:rPr>
          <w:rFonts w:ascii="Times New Roman" w:hAnsi="Times New Roman"/>
          <w:sz w:val="24"/>
          <w:szCs w:val="24"/>
        </w:rPr>
        <w:t xml:space="preserve"> sebagai barang yang tersisa </w:t>
      </w:r>
      <w:r w:rsidR="00922AA7" w:rsidRPr="00AB1F6E">
        <w:rPr>
          <w:rFonts w:ascii="Times New Roman" w:hAnsi="Times New Roman"/>
          <w:i/>
          <w:iCs/>
          <w:sz w:val="24"/>
          <w:szCs w:val="24"/>
        </w:rPr>
        <w:t>a residual factor</w:t>
      </w:r>
      <w:r w:rsidR="00922AA7" w:rsidRPr="00AB1F6E">
        <w:rPr>
          <w:rFonts w:ascii="Times New Roman" w:hAnsi="Times New Roman"/>
          <w:sz w:val="24"/>
          <w:szCs w:val="24"/>
        </w:rPr>
        <w:t xml:space="preserve"> (Adhan, 2007: 292).</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Karena pemerintah colonial tidak berkontak dengan rakyat jelata yang mayoritasnya beragama asli, tetapi hanya dengan pengusaha-pengusaha feodal yang kurang lebih kehinduan atau keislaman.</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Oleh sebab itu peraturan-peraturan kolonial berpedoman pa</w:t>
      </w:r>
      <w:r w:rsidR="007051B3">
        <w:rPr>
          <w:rFonts w:ascii="Times New Roman" w:hAnsi="Times New Roman"/>
          <w:sz w:val="24"/>
          <w:szCs w:val="24"/>
        </w:rPr>
        <w:t>da agama minoritas lapisan atas</w:t>
      </w:r>
      <w:r w:rsidR="007051B3">
        <w:rPr>
          <w:rFonts w:ascii="Times New Roman" w:hAnsi="Times New Roman"/>
          <w:sz w:val="24"/>
          <w:szCs w:val="24"/>
          <w:lang w:val="id-ID"/>
        </w:rPr>
        <w:t>.</w:t>
      </w:r>
      <w:proofErr w:type="gramEnd"/>
      <w:r w:rsidR="007051B3">
        <w:rPr>
          <w:rFonts w:ascii="Times New Roman" w:hAnsi="Times New Roman"/>
          <w:sz w:val="24"/>
          <w:szCs w:val="24"/>
          <w:lang w:val="id-ID"/>
        </w:rPr>
        <w:t xml:space="preserve"> </w:t>
      </w:r>
      <w:proofErr w:type="gramStart"/>
      <w:r w:rsidR="00922AA7" w:rsidRPr="00AB1F6E">
        <w:rPr>
          <w:rFonts w:ascii="Times New Roman" w:hAnsi="Times New Roman"/>
          <w:sz w:val="24"/>
          <w:szCs w:val="24"/>
        </w:rPr>
        <w:t xml:space="preserve">Sebagai contoh, peraturan tahun 1895, No. 198, misalnya, mewajibkan agar semua perkawinan dari orang yang bukan Kristen dan bukan Hindu </w:t>
      </w:r>
      <w:r w:rsidR="00922AA7" w:rsidRPr="00AB1F6E">
        <w:rPr>
          <w:rFonts w:ascii="Times New Roman" w:hAnsi="Times New Roman"/>
          <w:sz w:val="24"/>
          <w:szCs w:val="24"/>
        </w:rPr>
        <w:lastRenderedPageBreak/>
        <w:t>dilakukan menurut Islam.</w:t>
      </w:r>
      <w:proofErr w:type="gramEnd"/>
      <w:r w:rsidR="00922AA7" w:rsidRPr="00AB1F6E">
        <w:rPr>
          <w:rFonts w:ascii="Times New Roman" w:hAnsi="Times New Roman"/>
          <w:sz w:val="24"/>
          <w:szCs w:val="24"/>
        </w:rPr>
        <w:t xml:space="preserve"> Demi penyederhanaan administrasi perkawinan, maka </w:t>
      </w:r>
      <w:proofErr w:type="gramStart"/>
      <w:r w:rsidR="00922AA7" w:rsidRPr="00AB1F6E">
        <w:rPr>
          <w:rFonts w:ascii="Times New Roman" w:hAnsi="Times New Roman"/>
          <w:sz w:val="24"/>
          <w:szCs w:val="24"/>
        </w:rPr>
        <w:t>massa</w:t>
      </w:r>
      <w:proofErr w:type="gramEnd"/>
      <w:r w:rsidR="00922AA7" w:rsidRPr="00AB1F6E">
        <w:rPr>
          <w:rFonts w:ascii="Times New Roman" w:hAnsi="Times New Roman"/>
          <w:sz w:val="24"/>
          <w:szCs w:val="24"/>
        </w:rPr>
        <w:t xml:space="preserve"> rakyat masuk statistik di bawah rubrik Islam dan menyebut diri </w:t>
      </w:r>
      <w:r w:rsidR="00922AA7" w:rsidRPr="00AB1F6E">
        <w:rPr>
          <w:rFonts w:ascii="Times New Roman" w:hAnsi="Times New Roman"/>
          <w:i/>
          <w:iCs/>
          <w:sz w:val="24"/>
          <w:szCs w:val="24"/>
        </w:rPr>
        <w:t>selleng</w:t>
      </w:r>
      <w:r w:rsidR="00922AA7" w:rsidRPr="00AB1F6E">
        <w:rPr>
          <w:rFonts w:ascii="Times New Roman" w:hAnsi="Times New Roman"/>
          <w:sz w:val="24"/>
          <w:szCs w:val="24"/>
        </w:rPr>
        <w:t xml:space="preserve"> (bugis) </w:t>
      </w:r>
      <w:r w:rsidR="00922AA7" w:rsidRPr="00AB1F6E">
        <w:rPr>
          <w:rFonts w:ascii="Times New Roman" w:hAnsi="Times New Roman"/>
          <w:i/>
          <w:iCs/>
          <w:sz w:val="24"/>
          <w:szCs w:val="24"/>
        </w:rPr>
        <w:t xml:space="preserve">sallang </w:t>
      </w:r>
      <w:r w:rsidR="00922AA7" w:rsidRPr="00AB1F6E">
        <w:rPr>
          <w:rFonts w:ascii="Times New Roman" w:hAnsi="Times New Roman"/>
          <w:sz w:val="24"/>
          <w:szCs w:val="24"/>
        </w:rPr>
        <w:t xml:space="preserve">(Makassar). Untuk mempertahankan </w:t>
      </w:r>
      <w:r w:rsidR="00922AA7" w:rsidRPr="00AB1F6E">
        <w:rPr>
          <w:rFonts w:ascii="Times New Roman" w:hAnsi="Times New Roman"/>
          <w:i/>
          <w:iCs/>
          <w:sz w:val="24"/>
          <w:szCs w:val="24"/>
        </w:rPr>
        <w:t>rust en orde</w:t>
      </w:r>
      <w:r w:rsidR="00922AA7" w:rsidRPr="00AB1F6E">
        <w:rPr>
          <w:rFonts w:ascii="Times New Roman" w:hAnsi="Times New Roman"/>
          <w:sz w:val="24"/>
          <w:szCs w:val="24"/>
        </w:rPr>
        <w:t xml:space="preserve"> buku-buku polemis dilarang; subsidi diberikan kepada pusat-pusat agama Islam, naik haji ke Mekkah diselenggarakan secara besar-besaran, dan keseluruhan hokum adat asli yang amat berlainan dengan syariat, diadopsi dalam hokum resmi menurut teori </w:t>
      </w:r>
      <w:r w:rsidR="00922AA7" w:rsidRPr="00AB1F6E">
        <w:rPr>
          <w:rFonts w:ascii="Times New Roman" w:hAnsi="Times New Roman"/>
          <w:i/>
          <w:iCs/>
          <w:sz w:val="24"/>
          <w:szCs w:val="24"/>
        </w:rPr>
        <w:t>receptio in complex.</w:t>
      </w:r>
      <w:r>
        <w:rPr>
          <w:rFonts w:ascii="Times New Roman" w:hAnsi="Times New Roman"/>
          <w:i/>
          <w:iCs/>
          <w:sz w:val="24"/>
          <w:szCs w:val="24"/>
          <w:lang w:val="id-ID"/>
        </w:rPr>
        <w:t xml:space="preserve"> </w:t>
      </w:r>
      <w:proofErr w:type="gramStart"/>
      <w:r w:rsidR="00922AA7" w:rsidRPr="00AB1F6E">
        <w:rPr>
          <w:rFonts w:ascii="Times New Roman" w:hAnsi="Times New Roman"/>
          <w:sz w:val="24"/>
          <w:szCs w:val="24"/>
        </w:rPr>
        <w:t>Dari pihak Islam kurang ada usaha untuk mengubah ‘orang—Islam surat-kawin’, yang dengan mendadak dalam jumlah berjuta-juta digabungan dengan umat itu, agar menjadi orang mukmin yang taat kepada syariat</w:t>
      </w:r>
      <w:r w:rsidR="007051B3">
        <w:rPr>
          <w:rFonts w:ascii="Times New Roman" w:hAnsi="Times New Roman"/>
          <w:sz w:val="24"/>
          <w:szCs w:val="24"/>
          <w:lang w:val="id-ID"/>
        </w:rPr>
        <w:t xml:space="preserve"> (Pabbajah, 2012)</w:t>
      </w:r>
      <w:r w:rsidR="00922AA7" w:rsidRPr="00AB1F6E">
        <w:rPr>
          <w:rFonts w:ascii="Times New Roman" w:hAnsi="Times New Roman"/>
          <w:sz w:val="24"/>
          <w:szCs w:val="24"/>
        </w:rPr>
        <w:t>.</w:t>
      </w:r>
      <w:proofErr w:type="gramEnd"/>
    </w:p>
    <w:p w:rsidR="00922AA7" w:rsidRPr="00AB1F6E" w:rsidRDefault="00922AA7" w:rsidP="00AB1F6E">
      <w:pPr>
        <w:ind w:firstLine="709"/>
        <w:rPr>
          <w:rFonts w:ascii="Times New Roman" w:hAnsi="Times New Roman"/>
          <w:sz w:val="24"/>
          <w:szCs w:val="24"/>
        </w:rPr>
      </w:pPr>
      <w:proofErr w:type="gramStart"/>
      <w:r w:rsidRPr="00AB1F6E">
        <w:rPr>
          <w:rFonts w:ascii="Times New Roman" w:hAnsi="Times New Roman"/>
          <w:sz w:val="24"/>
          <w:szCs w:val="24"/>
        </w:rPr>
        <w:t>Di satu sisi ada juga sebagian kalangan yang menduga bahwa Islam masuk ke wilayah Sulawesi Selatan jauh sebelum tahun-tahun dalam versi sejarah resmi yang diuraikan sebelumnya.</w:t>
      </w:r>
      <w:proofErr w:type="gramEnd"/>
      <w:r w:rsidRPr="00AB1F6E">
        <w:rPr>
          <w:rFonts w:ascii="Times New Roman" w:hAnsi="Times New Roman"/>
          <w:sz w:val="24"/>
          <w:szCs w:val="24"/>
        </w:rPr>
        <w:t xml:space="preserve"> K.H. S. Jamaluddin Aseegaf Puang Ramma, misalnya, dalam bukunya </w:t>
      </w:r>
      <w:r w:rsidRPr="00AB1F6E">
        <w:rPr>
          <w:rFonts w:ascii="Times New Roman" w:hAnsi="Times New Roman"/>
          <w:i/>
          <w:iCs/>
          <w:sz w:val="24"/>
          <w:szCs w:val="24"/>
        </w:rPr>
        <w:t xml:space="preserve">Kafaa dalam Perkawinan dan Dimensi masyarakat Sul-sel </w:t>
      </w:r>
      <w:r w:rsidRPr="00AB1F6E">
        <w:rPr>
          <w:rFonts w:ascii="Times New Roman" w:hAnsi="Times New Roman"/>
          <w:sz w:val="24"/>
          <w:szCs w:val="24"/>
        </w:rPr>
        <w:t xml:space="preserve">(tanpa tahun penerbit, menyebutkan bahwa masuknya Islam ke Sulawesi-Selatan diperkirakan berlangsung sekitar tahun 1320. </w:t>
      </w:r>
      <w:proofErr w:type="gramStart"/>
      <w:r w:rsidRPr="00AB1F6E">
        <w:rPr>
          <w:rFonts w:ascii="Times New Roman" w:hAnsi="Times New Roman"/>
          <w:sz w:val="24"/>
          <w:szCs w:val="24"/>
        </w:rPr>
        <w:t>Yang pertama datang adalah seorang sayyid yang bernama Sayyid Jamaluddin Akbar al-Husaini.</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Ia</w:t>
      </w:r>
      <w:proofErr w:type="gramEnd"/>
      <w:r w:rsidRPr="00AB1F6E">
        <w:rPr>
          <w:rFonts w:ascii="Times New Roman" w:hAnsi="Times New Roman"/>
          <w:sz w:val="24"/>
          <w:szCs w:val="24"/>
        </w:rPr>
        <w:t xml:space="preserve"> adalah kakek dari Maulana Malik Ibrahim, Sunan Giri dan Gunung Jati. </w:t>
      </w:r>
      <w:proofErr w:type="gramStart"/>
      <w:r w:rsidRPr="00AB1F6E">
        <w:rPr>
          <w:rFonts w:ascii="Times New Roman" w:hAnsi="Times New Roman"/>
          <w:sz w:val="24"/>
          <w:szCs w:val="24"/>
        </w:rPr>
        <w:t>Sayyid jamaluddin datang dari aceh lewat pajajaran Majapahit, yang saat itu diperintah oleh Raden Wijaya.</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Dari sini Sayyed Jamaluddin lalu melanjtkan perjalanannya ke Sulawesi Selatan.</w:t>
      </w:r>
      <w:proofErr w:type="gramEnd"/>
      <w:r w:rsidRPr="00AB1F6E">
        <w:rPr>
          <w:rFonts w:ascii="Times New Roman" w:hAnsi="Times New Roman"/>
          <w:sz w:val="24"/>
          <w:szCs w:val="24"/>
        </w:rPr>
        <w:t xml:space="preserve"> </w:t>
      </w:r>
      <w:proofErr w:type="gramStart"/>
      <w:r w:rsidRPr="00AB1F6E">
        <w:rPr>
          <w:rFonts w:ascii="Times New Roman" w:hAnsi="Times New Roman"/>
          <w:sz w:val="24"/>
          <w:szCs w:val="24"/>
        </w:rPr>
        <w:t>Ia</w:t>
      </w:r>
      <w:proofErr w:type="gramEnd"/>
      <w:r w:rsidRPr="00AB1F6E">
        <w:rPr>
          <w:rFonts w:ascii="Times New Roman" w:hAnsi="Times New Roman"/>
          <w:sz w:val="24"/>
          <w:szCs w:val="24"/>
        </w:rPr>
        <w:t xml:space="preserve"> mendarat di pantai Bojo Nepo kabupaten Barru, dan masuk ke Bugis Tosara (Wajo). </w:t>
      </w:r>
      <w:proofErr w:type="gramStart"/>
      <w:r w:rsidRPr="00AB1F6E">
        <w:rPr>
          <w:rFonts w:ascii="Times New Roman" w:hAnsi="Times New Roman"/>
          <w:sz w:val="24"/>
          <w:szCs w:val="24"/>
        </w:rPr>
        <w:t>Sayyid Jamaluddin meninggal sekitar tahun 1320 M. versi ini kemudian menjelaskan bahwa raja yang pertama memeluk agama Islam adalah La- Maddusila.</w:t>
      </w:r>
      <w:proofErr w:type="gramEnd"/>
      <w:r w:rsidRPr="00AB1F6E">
        <w:rPr>
          <w:rFonts w:ascii="Times New Roman" w:hAnsi="Times New Roman"/>
          <w:sz w:val="24"/>
          <w:szCs w:val="24"/>
        </w:rPr>
        <w:t xml:space="preserve"> Ini juga ditemukan dalam kitab </w:t>
      </w:r>
      <w:r w:rsidRPr="00AB1F6E">
        <w:rPr>
          <w:rFonts w:ascii="Times New Roman" w:hAnsi="Times New Roman"/>
          <w:i/>
          <w:iCs/>
          <w:sz w:val="24"/>
          <w:szCs w:val="24"/>
        </w:rPr>
        <w:t xml:space="preserve">Hadiqatul Azhar </w:t>
      </w:r>
      <w:r w:rsidRPr="00AB1F6E">
        <w:rPr>
          <w:rFonts w:ascii="Times New Roman" w:hAnsi="Times New Roman"/>
          <w:sz w:val="24"/>
          <w:szCs w:val="24"/>
        </w:rPr>
        <w:t>yang ditulis oleh Ahmadi bin Muhammad Zain al-Fattany, Mufti kerajaan Fattani di Malaysia (Adhan, 2007: 292-293).</w:t>
      </w:r>
    </w:p>
    <w:p w:rsidR="00550D4E" w:rsidRPr="007038AC" w:rsidRDefault="00550D4E" w:rsidP="007038AC">
      <w:pPr>
        <w:rPr>
          <w:rFonts w:ascii="Times New Roman" w:hAnsi="Times New Roman"/>
          <w:b/>
          <w:bCs/>
          <w:i/>
          <w:sz w:val="24"/>
          <w:szCs w:val="24"/>
          <w:lang w:val="id-ID"/>
        </w:rPr>
      </w:pPr>
    </w:p>
    <w:p w:rsidR="00922AA7" w:rsidRPr="00B81275" w:rsidRDefault="00904B12" w:rsidP="00B81275">
      <w:pPr>
        <w:rPr>
          <w:rFonts w:ascii="Times New Roman" w:hAnsi="Times New Roman"/>
          <w:b/>
          <w:bCs/>
          <w:i/>
          <w:sz w:val="24"/>
          <w:szCs w:val="24"/>
        </w:rPr>
      </w:pPr>
      <w:r w:rsidRPr="00B81275">
        <w:rPr>
          <w:rFonts w:ascii="Times New Roman" w:hAnsi="Times New Roman"/>
          <w:b/>
          <w:bCs/>
          <w:i/>
          <w:sz w:val="24"/>
          <w:szCs w:val="24"/>
        </w:rPr>
        <w:t>Dial</w:t>
      </w:r>
      <w:r w:rsidRPr="00B81275">
        <w:rPr>
          <w:rFonts w:ascii="Times New Roman" w:hAnsi="Times New Roman"/>
          <w:b/>
          <w:bCs/>
          <w:i/>
          <w:sz w:val="24"/>
          <w:szCs w:val="24"/>
          <w:lang w:val="id-ID"/>
        </w:rPr>
        <w:t>ektika</w:t>
      </w:r>
      <w:r w:rsidR="00922AA7" w:rsidRPr="00B81275">
        <w:rPr>
          <w:rFonts w:ascii="Times New Roman" w:hAnsi="Times New Roman"/>
          <w:b/>
          <w:bCs/>
          <w:i/>
          <w:sz w:val="24"/>
          <w:szCs w:val="24"/>
        </w:rPr>
        <w:t xml:space="preserve"> </w:t>
      </w:r>
      <w:r w:rsidRPr="00B81275">
        <w:rPr>
          <w:rFonts w:ascii="Times New Roman" w:hAnsi="Times New Roman"/>
          <w:b/>
          <w:bCs/>
          <w:i/>
          <w:sz w:val="24"/>
          <w:szCs w:val="24"/>
          <w:lang w:val="id-ID"/>
        </w:rPr>
        <w:t>Islam dan Kepercayaan</w:t>
      </w:r>
      <w:r w:rsidR="00922AA7" w:rsidRPr="00B81275">
        <w:rPr>
          <w:rFonts w:ascii="Times New Roman" w:hAnsi="Times New Roman"/>
          <w:b/>
          <w:bCs/>
          <w:i/>
          <w:sz w:val="24"/>
          <w:szCs w:val="24"/>
          <w:lang w:val="id-ID"/>
        </w:rPr>
        <w:t xml:space="preserve"> Lokal</w:t>
      </w:r>
      <w:r w:rsidR="00395F1A" w:rsidRPr="00B81275">
        <w:rPr>
          <w:rFonts w:ascii="Times New Roman" w:hAnsi="Times New Roman"/>
          <w:b/>
          <w:bCs/>
          <w:i/>
          <w:sz w:val="24"/>
          <w:szCs w:val="24"/>
          <w:lang w:val="id-ID"/>
        </w:rPr>
        <w:t xml:space="preserve"> sebagai Survival Strategy</w:t>
      </w:r>
    </w:p>
    <w:p w:rsidR="00EB51F9" w:rsidRDefault="00EB51F9" w:rsidP="00EB51F9">
      <w:pPr>
        <w:pStyle w:val="HTMLPreformatted"/>
        <w:jc w:val="both"/>
        <w:rPr>
          <w:rFonts w:ascii="Times New Roman" w:hAnsi="Times New Roman" w:cs="Times New Roman"/>
          <w:color w:val="222222"/>
          <w:sz w:val="24"/>
          <w:szCs w:val="24"/>
        </w:rPr>
      </w:pPr>
      <w:r>
        <w:rPr>
          <w:rFonts w:ascii="Times New Roman" w:hAnsi="Times New Roman" w:cs="Times New Roman"/>
          <w:sz w:val="24"/>
          <w:szCs w:val="24"/>
        </w:rPr>
        <w:tab/>
      </w:r>
      <w:r w:rsidR="00922AA7" w:rsidRPr="00EB51F9">
        <w:rPr>
          <w:rFonts w:ascii="Times New Roman" w:hAnsi="Times New Roman" w:cs="Times New Roman"/>
          <w:sz w:val="24"/>
          <w:szCs w:val="24"/>
        </w:rPr>
        <w:t>Kedatangan Islam</w:t>
      </w:r>
      <w:r w:rsidR="00233303" w:rsidRPr="00EB51F9">
        <w:rPr>
          <w:rFonts w:ascii="Times New Roman" w:hAnsi="Times New Roman" w:cs="Times New Roman"/>
          <w:sz w:val="24"/>
          <w:szCs w:val="24"/>
        </w:rPr>
        <w:t xml:space="preserve"> di Sulawesi Selatan</w:t>
      </w:r>
      <w:r w:rsidR="00922AA7" w:rsidRPr="00EB51F9">
        <w:rPr>
          <w:rFonts w:ascii="Times New Roman" w:hAnsi="Times New Roman" w:cs="Times New Roman"/>
          <w:sz w:val="24"/>
          <w:szCs w:val="24"/>
        </w:rPr>
        <w:t xml:space="preserve"> tentunya </w:t>
      </w:r>
      <w:r w:rsidR="00233303" w:rsidRPr="00EB51F9">
        <w:rPr>
          <w:rFonts w:ascii="Times New Roman" w:hAnsi="Times New Roman" w:cs="Times New Roman"/>
          <w:sz w:val="24"/>
          <w:szCs w:val="24"/>
        </w:rPr>
        <w:t>berakibat pada pergeseran</w:t>
      </w:r>
      <w:r>
        <w:rPr>
          <w:rFonts w:ascii="Times New Roman" w:hAnsi="Times New Roman" w:cs="Times New Roman"/>
          <w:sz w:val="24"/>
          <w:szCs w:val="24"/>
        </w:rPr>
        <w:t xml:space="preserve"> </w:t>
      </w:r>
      <w:r w:rsidR="00922AA7" w:rsidRPr="00EB51F9">
        <w:rPr>
          <w:rFonts w:ascii="Times New Roman" w:hAnsi="Times New Roman" w:cs="Times New Roman"/>
          <w:sz w:val="24"/>
          <w:szCs w:val="24"/>
        </w:rPr>
        <w:t>kepercayaan dan tradisi m</w:t>
      </w:r>
      <w:r>
        <w:rPr>
          <w:rFonts w:ascii="Times New Roman" w:hAnsi="Times New Roman" w:cs="Times New Roman"/>
          <w:sz w:val="24"/>
          <w:szCs w:val="24"/>
        </w:rPr>
        <w:t>asyarakat setempat (Jubba et al, 2019</w:t>
      </w:r>
      <w:r w:rsidR="00922AA7" w:rsidRPr="00EB51F9">
        <w:rPr>
          <w:rFonts w:ascii="Times New Roman" w:hAnsi="Times New Roman" w:cs="Times New Roman"/>
          <w:sz w:val="24"/>
          <w:szCs w:val="24"/>
        </w:rPr>
        <w:t xml:space="preserve">). Kedatangan Islam di Sulawesi Selatan sebagaimana telah diuraikan pada pembahasan sebelumnya, agak terlambat jika dibandingkan dengan daerah-daerah lainnya di Indonesia, seperti Sumatra, Jawa, Kalimantan, dan Maluku. Hal ini disebabkan kerajaan Gowa barulah dikenal sebagai kerajaan yang berpengaruh dan menjadi kerajaan dagang pada akhir abad XVI atau awal XVII. Dalam kurun waktu tersebut para pedagang muslim dari berbagai daerah Nusantara dan para pedagang asing dari Eropa mulai ramai mendatangi daerah ini. Menurut teori yang telah dikembangkan ole Noorduyn, proses islamisasi di Sulawesi Selatan tidak jauh berbeda dengan daerah-daerah lainnya di Indonesia, yaitu melalui tiga tahap: (1) kedangan Islam, (2) penerimaan Islam, dan (3) penyebaran lebih lanjut (Sewang, 2005: 80). </w:t>
      </w:r>
      <w:r>
        <w:rPr>
          <w:rFonts w:ascii="Times New Roman" w:hAnsi="Times New Roman" w:cs="Times New Roman"/>
          <w:sz w:val="24"/>
          <w:szCs w:val="24"/>
        </w:rPr>
        <w:t xml:space="preserve">Sama halnya dengan dialektika </w:t>
      </w:r>
      <w:r>
        <w:rPr>
          <w:rFonts w:ascii="Times New Roman" w:hAnsi="Times New Roman" w:cs="Times New Roman"/>
          <w:color w:val="222222"/>
          <w:sz w:val="24"/>
          <w:szCs w:val="24"/>
        </w:rPr>
        <w:t>Budaya Jawa dan Islam yang merupakan</w:t>
      </w:r>
      <w:r w:rsidRPr="00EB51F9">
        <w:rPr>
          <w:rFonts w:ascii="Times New Roman" w:hAnsi="Times New Roman" w:cs="Times New Roman"/>
          <w:color w:val="222222"/>
          <w:sz w:val="24"/>
          <w:szCs w:val="24"/>
        </w:rPr>
        <w:t xml:space="preserve"> dua entitas yang sulit dipisahkan. Keduanya bertemu dan menciptakan koeksistensi singkretik sehingga diskusi tentang budaya Jawa hampir tidak dapat dipisahkan dari Islam</w:t>
      </w:r>
      <w:r>
        <w:rPr>
          <w:rFonts w:ascii="Times New Roman" w:hAnsi="Times New Roman" w:cs="Times New Roman"/>
          <w:color w:val="222222"/>
          <w:sz w:val="24"/>
          <w:szCs w:val="24"/>
        </w:rPr>
        <w:t xml:space="preserve"> </w:t>
      </w:r>
      <w:r w:rsidR="00A24375">
        <w:rPr>
          <w:rFonts w:ascii="Times New Roman" w:hAnsi="Times New Roman" w:cs="Times New Roman"/>
          <w:color w:val="222222"/>
          <w:sz w:val="24"/>
          <w:szCs w:val="24"/>
        </w:rPr>
        <w:fldChar w:fldCharType="begin" w:fldLock="1"/>
      </w:r>
      <w:r>
        <w:rPr>
          <w:rFonts w:ascii="Times New Roman" w:hAnsi="Times New Roman" w:cs="Times New Roman"/>
          <w:color w:val="222222"/>
          <w:sz w:val="24"/>
          <w:szCs w:val="24"/>
        </w:rPr>
        <w:instrText>ADDIN CSL_CITATION { "citationItems" : [ { "id" : "ITEM-1", "itemData" : { "abstract" : "Javanese culture and Islam are the two entities that are difficult to be separated. Both meet and create co-existence singkretik so that discussion of Javanese culture can hardly be separated from Islam, including in the political field. The works on Islamic Java continue to emerge, especially in the sociological-anthropological perspective. Since Geertz conduct a study on The Religion of Java, the study continues, either agree with him or who reject it. This paper intentionally taking the starting point of Geertz\u2019s Studieswith concept of trikhotomi. Regardless of excess or weakness Geertz's conception, but it should be underlined that Geertz conception about the Islamic Java much a source of inspiration for the study of Javanese culture and even Indonesia. Even in its development, the conception was brought into the political arena into identity politics. Identity politics is political action to promote the interests of the members of a group have a similar identity or characteristics, whether based on race, ethnicity, gender, or religion. Identity politics is another formulation of political differences. The emergence of identity politics is a response to the implementation of human rights are often applied unfairly.", "author" : [ { "dropping-particle" : "", "family" : "Subair", "given" : "", "non-dropping-particle" : "", "parse-names" : false, "suffix" : "" } ], "container-title" : "Dialektika", "id" : "ITEM-1", "issue" : "2", "issued" : { "date-parts" : [ [ "2015" ] ] }, "page" : "34-46", "title" : "Abangan, Santri, Priyayi: Islam dan Politik Identitas Kebudayaan Jawa", "type" : "article-journal", "volume" : "9" }, "uris" : [ "http://www.mendeley.com/documents/?uuid=bafd9068-0dac-4b91-a244-b960b1b6eaf9", "http://www.mendeley.com/documents/?uuid=3f3203e6-f878-4d48-9674-5d8412ccf6c1" ] } ], "mendeley" : { "formattedCitation" : "(Subair, 2015)", "plainTextFormattedCitation" : "(Subair, 2015)", "previouslyFormattedCitation" : "(Subair, 2015)" }, "properties" : { "noteIndex" : 0 }, "schema" : "https://github.com/citation-style-language/schema/raw/master/csl-citation.json" }</w:instrText>
      </w:r>
      <w:r w:rsidR="00A24375">
        <w:rPr>
          <w:rFonts w:ascii="Times New Roman" w:hAnsi="Times New Roman" w:cs="Times New Roman"/>
          <w:color w:val="222222"/>
          <w:sz w:val="24"/>
          <w:szCs w:val="24"/>
        </w:rPr>
        <w:fldChar w:fldCharType="separate"/>
      </w:r>
      <w:r w:rsidRPr="00EB51F9">
        <w:rPr>
          <w:rFonts w:ascii="Times New Roman" w:hAnsi="Times New Roman" w:cs="Times New Roman"/>
          <w:noProof/>
          <w:color w:val="222222"/>
          <w:sz w:val="24"/>
          <w:szCs w:val="24"/>
        </w:rPr>
        <w:t>(Subair, 2015)</w:t>
      </w:r>
      <w:r w:rsidR="00A24375">
        <w:rPr>
          <w:rFonts w:ascii="Times New Roman" w:hAnsi="Times New Roman" w:cs="Times New Roman"/>
          <w:color w:val="222222"/>
          <w:sz w:val="24"/>
          <w:szCs w:val="24"/>
        </w:rPr>
        <w:fldChar w:fldCharType="end"/>
      </w:r>
      <w:r>
        <w:rPr>
          <w:rFonts w:ascii="Times New Roman" w:hAnsi="Times New Roman" w:cs="Times New Roman"/>
          <w:color w:val="222222"/>
          <w:sz w:val="24"/>
          <w:szCs w:val="24"/>
        </w:rPr>
        <w:t>.</w:t>
      </w:r>
    </w:p>
    <w:p w:rsidR="00922AA7" w:rsidRPr="00EB51F9" w:rsidRDefault="00EB51F9" w:rsidP="00EB51F9">
      <w:pPr>
        <w:pStyle w:val="HTMLPreformatted"/>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922AA7" w:rsidRPr="00AB1F6E">
        <w:rPr>
          <w:rFonts w:ascii="Times New Roman" w:hAnsi="Times New Roman" w:cs="Times New Roman"/>
          <w:sz w:val="24"/>
          <w:szCs w:val="24"/>
        </w:rPr>
        <w:t xml:space="preserve">Dari teori islamisasi tersebut, menurut Noorduyn, Islamisasi dalam pengertian penerimaan Islam, dapat berarti konversi dan juga bisa berarti perubahan sosial-budaya. Konversi adalah perpindahan agama atau kepercayaan yang dianut sebelumnya kepada Islam </w:t>
      </w:r>
      <w:r w:rsidR="00A24375">
        <w:rPr>
          <w:rFonts w:ascii="Times New Roman" w:hAnsi="Times New Roman"/>
          <w:i/>
          <w:iCs/>
          <w:sz w:val="24"/>
          <w:szCs w:val="24"/>
        </w:rPr>
        <w:fldChar w:fldCharType="begin" w:fldLock="1"/>
      </w:r>
      <w:r w:rsidR="00DE06C8">
        <w:rPr>
          <w:rFonts w:ascii="Times New Roman" w:hAnsi="Times New Roman"/>
          <w:i/>
          <w:iCs/>
          <w:sz w:val="24"/>
          <w:szCs w:val="24"/>
        </w:rPr>
        <w:instrText>ADDIN CSL_CITATION { "citationItems" : [ { "id" : "ITEM-1", "itemData" : { "DOI" : "10.1163/22134379-90002316", "author" : [ { "dropping-particle" : "", "family" : "Noorduyn", "given" : "J.", "non-dropping-particle" : "", "parse-names" : false, "suffix" : "" } ], "container-title" : "Bijdragen tot de taal-, land- en volkenkunde / Journal of the Humanities and Social Sciences of Southeast Asia", "id" : "ITEM-1", "issued" : { "date-parts" : [ [ "2013" ] ] }, "title" : "De islamering van Makasar", "type" : "article-journal" }, "uris" : [ "http://www.mendeley.com/documents/?uuid=551e623e-ff3e-42c7-ad5b-2f4eef5509b7" ] } ], "mendeley" : { "formattedCitation" : "(Noorduyn, 2013)", "plainTextFormattedCitation" : "(Noorduyn, 2013)", "previouslyFormattedCitation" : "(Noorduyn, 2013)" }, "properties" : { "noteIndex" : 0 }, "schema" : "https://github.com/citation-style-language/schema/raw/master/csl-citation.json" }</w:instrText>
      </w:r>
      <w:r w:rsidR="00A24375">
        <w:rPr>
          <w:rFonts w:ascii="Times New Roman" w:hAnsi="Times New Roman"/>
          <w:i/>
          <w:iCs/>
          <w:sz w:val="24"/>
          <w:szCs w:val="24"/>
        </w:rPr>
        <w:fldChar w:fldCharType="separate"/>
      </w:r>
      <w:r w:rsidR="00DE06C8" w:rsidRPr="003B45A7">
        <w:rPr>
          <w:rFonts w:ascii="Times New Roman" w:hAnsi="Times New Roman"/>
          <w:iCs/>
          <w:noProof/>
          <w:sz w:val="24"/>
          <w:szCs w:val="24"/>
        </w:rPr>
        <w:t>(Noorduyn, 2013)</w:t>
      </w:r>
      <w:r w:rsidR="00A24375">
        <w:rPr>
          <w:rFonts w:ascii="Times New Roman" w:hAnsi="Times New Roman"/>
          <w:i/>
          <w:iCs/>
          <w:sz w:val="24"/>
          <w:szCs w:val="24"/>
        </w:rPr>
        <w:fldChar w:fldCharType="end"/>
      </w:r>
      <w:r w:rsidR="00922AA7" w:rsidRPr="00AB1F6E">
        <w:rPr>
          <w:rFonts w:ascii="Times New Roman" w:hAnsi="Times New Roman" w:cs="Times New Roman"/>
          <w:sz w:val="24"/>
          <w:szCs w:val="24"/>
        </w:rPr>
        <w:t xml:space="preserve">. Sedang Islamisasi dalam penegertian perubahan sosial-budaya, yaitu perubahan yang terjadi secara adaptasi atau penyesuaian secara bertahap dari budaya pra-Islam atau budaya lokal kepada budaya Islam. Dalam pengertian yang terakhir ini, para mubalig Islam tidak melakukan perombakan pada pranata sosial-budaya yang sudah ada, akan </w:t>
      </w:r>
      <w:r w:rsidR="00922AA7" w:rsidRPr="00AB1F6E">
        <w:rPr>
          <w:rFonts w:ascii="Times New Roman" w:hAnsi="Times New Roman" w:cs="Times New Roman"/>
          <w:sz w:val="24"/>
          <w:szCs w:val="24"/>
        </w:rPr>
        <w:lastRenderedPageBreak/>
        <w:t>tetapi mereka memberi nilai-nilai Islam pada pranata lama atau menambahkannya dengan pranata baru yang berasal dari budaya Islam (Sewang, 2005: 6).</w:t>
      </w:r>
      <w:r>
        <w:rPr>
          <w:rFonts w:ascii="Times New Roman" w:hAnsi="Times New Roman"/>
          <w:sz w:val="24"/>
          <w:szCs w:val="24"/>
        </w:rPr>
        <w:t xml:space="preserve"> </w:t>
      </w:r>
    </w:p>
    <w:p w:rsidR="00922AA7" w:rsidRPr="00AB1F6E" w:rsidRDefault="00247672" w:rsidP="00AB1F6E">
      <w:pPr>
        <w:ind w:right="-57" w:firstLine="426"/>
        <w:rPr>
          <w:rFonts w:ascii="Times New Roman" w:hAnsi="Times New Roman"/>
          <w:b/>
          <w:bCs/>
          <w:sz w:val="24"/>
          <w:szCs w:val="24"/>
        </w:rPr>
      </w:pPr>
      <w:r>
        <w:rPr>
          <w:rFonts w:ascii="Times New Roman" w:hAnsi="Times New Roman"/>
          <w:sz w:val="24"/>
          <w:szCs w:val="24"/>
          <w:lang w:val="id-ID"/>
        </w:rPr>
        <w:t xml:space="preserve">Hal itu </w:t>
      </w:r>
      <w:r w:rsidR="00922AA7" w:rsidRPr="00AB1F6E">
        <w:rPr>
          <w:rFonts w:ascii="Times New Roman" w:hAnsi="Times New Roman"/>
          <w:sz w:val="24"/>
          <w:szCs w:val="24"/>
          <w:lang w:val="id-ID"/>
        </w:rPr>
        <w:t xml:space="preserve">signifikan dengan teori yang dikembangkan oleh antropologi agama Clifford Geertz, menurutnya, bahwa agama merupakan sistem budaya, yang dipengaruhi oleh berbagai perubahan sosial dan dengan sendirinya berbagai proses perubahan sosial itu mampu mempengaruhi sistem budaya. </w:t>
      </w:r>
      <w:r w:rsidR="00922AA7" w:rsidRPr="00AB1F6E">
        <w:rPr>
          <w:rFonts w:ascii="Times New Roman" w:hAnsi="Times New Roman"/>
          <w:sz w:val="24"/>
          <w:szCs w:val="24"/>
        </w:rPr>
        <w:t xml:space="preserve">Ditambahkan lagi oleh Geertz bahwa religi adalah sebuah pengalaman unik yang bermakna, memuat iedentitas diri, dan kekuatan tertentu </w:t>
      </w:r>
      <w:r w:rsidR="00A24375">
        <w:rPr>
          <w:rFonts w:ascii="Times New Roman" w:hAnsi="Times New Roman"/>
          <w:sz w:val="24"/>
          <w:szCs w:val="24"/>
        </w:rPr>
        <w:fldChar w:fldCharType="begin" w:fldLock="1"/>
      </w:r>
      <w:r w:rsidR="00233303">
        <w:rPr>
          <w:rFonts w:ascii="Times New Roman" w:hAnsi="Times New Roman"/>
          <w:sz w:val="24"/>
          <w:szCs w:val="24"/>
        </w:rPr>
        <w:instrText>ADDIN CSL_CITATION { "citationItems" : [ { "id" : "ITEM-1", "itemData" : { "DOI" : "10.4135/9781529714401.n177", "author" : [ { "dropping-particle" : "", "family" : "Possamai", "given" : "Adam", "non-dropping-particle" : "", "parse-names" : false, "suffix" : "" }, { "dropping-particle" : "", "family" : "Blasi", "given" : "Anthony J.", "non-dropping-particle" : "", "parse-names" : false, "suffix" : "" } ], "container-title" : "The SAGE Encyclopedia of the Sociology of Religion", "id" : "ITEM-1", "issued" : { "date-parts" : [ [ "2020" ] ] }, "title" : "Geertz, Clifford J.", "type" : "chapter" }, "uris" : [ "http://www.mendeley.com/documents/?uuid=731e25eb-72a4-42a9-adba-4592b2343df3", "http://www.mendeley.com/documents/?uuid=75fce4e0-7e62-4cd4-992a-a9455ed62403" ] } ], "mendeley" : { "formattedCitation" : "(Possamai &amp; Blasi, 2020)", "plainTextFormattedCitation" : "(Possamai &amp; Blasi, 2020)", "previouslyFormattedCitation" : "(Possamai &amp; Blasi, 2020)" }, "properties" : { "noteIndex" : 0 }, "schema" : "https://github.com/citation-style-language/schema/raw/master/csl-citation.json" }</w:instrText>
      </w:r>
      <w:r w:rsidR="00A24375">
        <w:rPr>
          <w:rFonts w:ascii="Times New Roman" w:hAnsi="Times New Roman"/>
          <w:sz w:val="24"/>
          <w:szCs w:val="24"/>
        </w:rPr>
        <w:fldChar w:fldCharType="separate"/>
      </w:r>
      <w:r w:rsidR="00233303" w:rsidRPr="00233303">
        <w:rPr>
          <w:rFonts w:ascii="Times New Roman" w:hAnsi="Times New Roman"/>
          <w:noProof/>
          <w:sz w:val="24"/>
          <w:szCs w:val="24"/>
        </w:rPr>
        <w:t>(Possamai &amp; Blasi, 2020)</w:t>
      </w:r>
      <w:r w:rsidR="00A24375">
        <w:rPr>
          <w:rFonts w:ascii="Times New Roman" w:hAnsi="Times New Roman"/>
          <w:sz w:val="24"/>
          <w:szCs w:val="24"/>
        </w:rPr>
        <w:fldChar w:fldCharType="end"/>
      </w:r>
      <w:r w:rsidR="00922AA7" w:rsidRPr="00AB1F6E">
        <w:rPr>
          <w:rFonts w:ascii="Times New Roman" w:hAnsi="Times New Roman"/>
          <w:sz w:val="24"/>
          <w:szCs w:val="24"/>
        </w:rPr>
        <w:t xml:space="preserve">. Dengan kata lain, agama </w:t>
      </w:r>
      <w:proofErr w:type="gramStart"/>
      <w:r w:rsidR="00922AA7" w:rsidRPr="00AB1F6E">
        <w:rPr>
          <w:rFonts w:ascii="Times New Roman" w:hAnsi="Times New Roman"/>
          <w:sz w:val="24"/>
          <w:szCs w:val="24"/>
        </w:rPr>
        <w:t>akan</w:t>
      </w:r>
      <w:proofErr w:type="gramEnd"/>
      <w:r w:rsidR="00922AA7" w:rsidRPr="00AB1F6E">
        <w:rPr>
          <w:rFonts w:ascii="Times New Roman" w:hAnsi="Times New Roman"/>
          <w:sz w:val="24"/>
          <w:szCs w:val="24"/>
        </w:rPr>
        <w:t xml:space="preserve"> berhubungan dengan rasa, tindakan, dan pengalaman nyata yang berbeda-beda satu sama lain. </w:t>
      </w:r>
      <w:proofErr w:type="gramStart"/>
      <w:r w:rsidR="00922AA7" w:rsidRPr="00AB1F6E">
        <w:rPr>
          <w:rFonts w:ascii="Times New Roman" w:hAnsi="Times New Roman"/>
          <w:sz w:val="24"/>
          <w:szCs w:val="24"/>
        </w:rPr>
        <w:t>Setiap orang memiliki perasaan dan pengalaman yang berbeda dalam menjalankan agama masing-masing.</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Bahkan dalam perkembangan selanjutnya agama sering dipengaruhi oleh hal ihwal diluar dirinya.</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Seperti aktivitas politik, birokrasi, budaya, modernisasi dan perubahan dunia amat berpengaruh terhadap fenomena agama</w:t>
      </w:r>
      <w:r w:rsidR="00922AA7" w:rsidRPr="00AB1F6E">
        <w:rPr>
          <w:rFonts w:ascii="Times New Roman" w:hAnsi="Times New Roman"/>
          <w:b/>
          <w:bCs/>
          <w:sz w:val="24"/>
          <w:szCs w:val="24"/>
        </w:rPr>
        <w:t>.</w:t>
      </w:r>
      <w:proofErr w:type="gramEnd"/>
      <w:r w:rsidR="00922AA7" w:rsidRPr="00AB1F6E">
        <w:rPr>
          <w:rFonts w:ascii="Times New Roman" w:hAnsi="Times New Roman"/>
          <w:b/>
          <w:bCs/>
          <w:i/>
          <w:iCs/>
          <w:sz w:val="24"/>
          <w:szCs w:val="24"/>
        </w:rPr>
        <w:t xml:space="preserve"> </w:t>
      </w:r>
      <w:r w:rsidR="00922AA7" w:rsidRPr="00AB1F6E">
        <w:rPr>
          <w:rFonts w:ascii="Times New Roman" w:hAnsi="Times New Roman"/>
          <w:b/>
          <w:bCs/>
          <w:i/>
          <w:iCs/>
          <w:sz w:val="24"/>
          <w:szCs w:val="24"/>
          <w:cs/>
          <w:lang w:bidi="he-IL"/>
        </w:rPr>
        <w:t>‎</w:t>
      </w:r>
      <w:r w:rsidR="00922AA7" w:rsidRPr="00AB1F6E">
        <w:rPr>
          <w:rFonts w:ascii="Times New Roman" w:hAnsi="Times New Roman"/>
          <w:b/>
          <w:bCs/>
          <w:sz w:val="24"/>
          <w:szCs w:val="24"/>
        </w:rPr>
        <w:t xml:space="preserve">   </w:t>
      </w:r>
    </w:p>
    <w:p w:rsidR="00922AA7" w:rsidRPr="00DE06C8" w:rsidRDefault="00233303" w:rsidP="003B45A7">
      <w:pPr>
        <w:ind w:right="-57" w:firstLine="426"/>
        <w:rPr>
          <w:rFonts w:ascii="Times New Roman" w:hAnsi="Times New Roman"/>
          <w:sz w:val="24"/>
          <w:szCs w:val="24"/>
          <w:lang w:val="id-ID"/>
        </w:rPr>
      </w:pPr>
      <w:r>
        <w:rPr>
          <w:rFonts w:ascii="Times New Roman" w:hAnsi="Times New Roman"/>
          <w:sz w:val="24"/>
          <w:szCs w:val="24"/>
          <w:lang w:val="id-ID"/>
        </w:rPr>
        <w:t>Dari realitas tersebut dapat ditunjukkan bahwa</w:t>
      </w:r>
      <w:r w:rsidR="00922AA7" w:rsidRPr="00AB1F6E">
        <w:rPr>
          <w:rFonts w:ascii="Times New Roman" w:hAnsi="Times New Roman"/>
          <w:sz w:val="24"/>
          <w:szCs w:val="24"/>
        </w:rPr>
        <w:t xml:space="preserve"> fenomena agama (Islam)</w:t>
      </w:r>
      <w:r w:rsidR="00922AA7" w:rsidRPr="00AB1F6E">
        <w:rPr>
          <w:rFonts w:ascii="Times New Roman" w:hAnsi="Times New Roman"/>
          <w:sz w:val="24"/>
          <w:szCs w:val="24"/>
          <w:lang w:val="id-ID"/>
        </w:rPr>
        <w:t xml:space="preserve"> di Sulawesi Selatan</w:t>
      </w:r>
      <w:r w:rsidR="00922AA7" w:rsidRPr="00AB1F6E">
        <w:rPr>
          <w:rFonts w:ascii="Times New Roman" w:hAnsi="Times New Roman"/>
          <w:sz w:val="24"/>
          <w:szCs w:val="24"/>
        </w:rPr>
        <w:t xml:space="preserve"> dapat memp</w:t>
      </w:r>
      <w:r>
        <w:rPr>
          <w:rFonts w:ascii="Times New Roman" w:hAnsi="Times New Roman"/>
          <w:sz w:val="24"/>
          <w:szCs w:val="24"/>
        </w:rPr>
        <w:t xml:space="preserve">engaruhi fenomena budaya. </w:t>
      </w:r>
      <w:proofErr w:type="gramStart"/>
      <w:r>
        <w:rPr>
          <w:rFonts w:ascii="Times New Roman" w:hAnsi="Times New Roman"/>
          <w:sz w:val="24"/>
          <w:szCs w:val="24"/>
        </w:rPr>
        <w:t>D</w:t>
      </w:r>
      <w:r>
        <w:rPr>
          <w:rFonts w:ascii="Times New Roman" w:hAnsi="Times New Roman"/>
          <w:sz w:val="24"/>
          <w:szCs w:val="24"/>
          <w:lang w:val="id-ID"/>
        </w:rPr>
        <w:t>alam hal ini</w:t>
      </w:r>
      <w:r w:rsidR="00922AA7" w:rsidRPr="00AB1F6E">
        <w:rPr>
          <w:rFonts w:ascii="Times New Roman" w:hAnsi="Times New Roman"/>
          <w:sz w:val="24"/>
          <w:szCs w:val="24"/>
        </w:rPr>
        <w:t xml:space="preserve"> kedatangan Islam di Sulawesi Selatan sangat mempengaruhi kepercayaan masy</w:t>
      </w:r>
      <w:r w:rsidR="00922AA7" w:rsidRPr="00AB1F6E">
        <w:rPr>
          <w:rFonts w:ascii="Times New Roman" w:hAnsi="Times New Roman"/>
          <w:sz w:val="24"/>
          <w:szCs w:val="24"/>
          <w:lang w:val="id-ID"/>
        </w:rPr>
        <w:t>a</w:t>
      </w:r>
      <w:r w:rsidR="00922AA7" w:rsidRPr="00AB1F6E">
        <w:rPr>
          <w:rFonts w:ascii="Times New Roman" w:hAnsi="Times New Roman"/>
          <w:sz w:val="24"/>
          <w:szCs w:val="24"/>
        </w:rPr>
        <w:t>rakat lokal.</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Karena keterkaitan keduanya sehingga terjadi dialektik dan sinkretisme kemudian melahirkan identitas yang di adopsi dari ajaran Islam</w:t>
      </w:r>
      <w:r w:rsidR="003B45A7">
        <w:rPr>
          <w:rFonts w:ascii="Times New Roman" w:hAnsi="Times New Roman"/>
          <w:sz w:val="24"/>
          <w:szCs w:val="24"/>
          <w:lang w:val="id-ID"/>
        </w:rPr>
        <w:t xml:space="preserve"> (Pabbajah, 2012)</w:t>
      </w:r>
      <w:r w:rsidR="00922AA7" w:rsidRPr="00AB1F6E">
        <w:rPr>
          <w:rFonts w:ascii="Times New Roman" w:hAnsi="Times New Roman"/>
          <w:sz w:val="24"/>
          <w:szCs w:val="24"/>
        </w:rPr>
        <w:t>.</w:t>
      </w:r>
      <w:proofErr w:type="gramEnd"/>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Agama dilihatnya sebagai produk kehidupan kolektif; kepercayaan dan ritus agama memperkuat ikatan-ikatan social dimana kehidupan kolektif itu bersandar.</w:t>
      </w:r>
      <w:proofErr w:type="gramEnd"/>
      <w:r w:rsidR="00922AA7" w:rsidRPr="00AB1F6E">
        <w:rPr>
          <w:rFonts w:ascii="Times New Roman" w:hAnsi="Times New Roman"/>
          <w:sz w:val="24"/>
          <w:szCs w:val="24"/>
        </w:rPr>
        <w:t xml:space="preserve"> Dengan kata </w:t>
      </w:r>
      <w:proofErr w:type="gramStart"/>
      <w:r w:rsidR="00922AA7" w:rsidRPr="00AB1F6E">
        <w:rPr>
          <w:rFonts w:ascii="Times New Roman" w:hAnsi="Times New Roman"/>
          <w:sz w:val="24"/>
          <w:szCs w:val="24"/>
        </w:rPr>
        <w:t>lain</w:t>
      </w:r>
      <w:proofErr w:type="gramEnd"/>
      <w:r w:rsidR="00922AA7" w:rsidRPr="00AB1F6E">
        <w:rPr>
          <w:rFonts w:ascii="Times New Roman" w:hAnsi="Times New Roman"/>
          <w:sz w:val="24"/>
          <w:szCs w:val="24"/>
        </w:rPr>
        <w:t>, hubungan antara agama dan masyarakat memperlihatkan saling ketergantungan yang erat.</w:t>
      </w:r>
      <w:r w:rsidR="00922AA7" w:rsidRPr="00AB1F6E">
        <w:rPr>
          <w:rFonts w:ascii="Times New Roman" w:hAnsi="Times New Roman"/>
          <w:sz w:val="24"/>
          <w:szCs w:val="24"/>
          <w:lang w:val="id-ID"/>
        </w:rPr>
        <w:t xml:space="preserve"> </w:t>
      </w:r>
      <w:proofErr w:type="gramStart"/>
      <w:r w:rsidR="00922AA7" w:rsidRPr="00AB1F6E">
        <w:rPr>
          <w:rFonts w:ascii="Times New Roman" w:hAnsi="Times New Roman"/>
          <w:sz w:val="24"/>
          <w:szCs w:val="24"/>
        </w:rPr>
        <w:t>Inilah salah satu sumbangan Durkheim terhadap perspektif consensus dengan penjelasannya terhadap agama secara fungsional.</w:t>
      </w:r>
      <w:proofErr w:type="gramEnd"/>
      <w:r w:rsidR="00922AA7" w:rsidRPr="00AB1F6E">
        <w:rPr>
          <w:rFonts w:ascii="Times New Roman" w:hAnsi="Times New Roman"/>
          <w:sz w:val="24"/>
          <w:szCs w:val="24"/>
        </w:rPr>
        <w:t xml:space="preserve"> Ia melihat bahwa aktivitas keagamaan ditemukan di</w:t>
      </w:r>
      <w:r w:rsidR="003B45A7">
        <w:rPr>
          <w:rFonts w:ascii="Times New Roman" w:hAnsi="Times New Roman"/>
          <w:sz w:val="24"/>
          <w:szCs w:val="24"/>
          <w:lang w:val="id-ID"/>
        </w:rPr>
        <w:t xml:space="preserve"> </w:t>
      </w:r>
      <w:r w:rsidR="00922AA7" w:rsidRPr="00AB1F6E">
        <w:rPr>
          <w:rFonts w:ascii="Times New Roman" w:hAnsi="Times New Roman"/>
          <w:sz w:val="24"/>
          <w:szCs w:val="24"/>
        </w:rPr>
        <w:t>dal</w:t>
      </w:r>
      <w:r w:rsidR="00922AA7" w:rsidRPr="00AB1F6E">
        <w:rPr>
          <w:rFonts w:ascii="Times New Roman" w:hAnsi="Times New Roman"/>
          <w:sz w:val="24"/>
          <w:szCs w:val="24"/>
          <w:lang w:val="id-ID"/>
        </w:rPr>
        <w:t>am</w:t>
      </w:r>
      <w:r w:rsidR="00922AA7" w:rsidRPr="00AB1F6E">
        <w:rPr>
          <w:rFonts w:ascii="Times New Roman" w:hAnsi="Times New Roman"/>
          <w:sz w:val="24"/>
          <w:szCs w:val="24"/>
        </w:rPr>
        <w:t xml:space="preserve"> masyrakat karena agama memiliki fungsi positif; yaitu </w:t>
      </w:r>
      <w:r w:rsidR="00922AA7" w:rsidRPr="00AB1F6E">
        <w:rPr>
          <w:rFonts w:ascii="Times New Roman" w:hAnsi="Times New Roman"/>
          <w:sz w:val="24"/>
          <w:szCs w:val="24"/>
        </w:rPr>
        <w:lastRenderedPageBreak/>
        <w:t>membantu mempertahankan kesatuan moral masy</w:t>
      </w:r>
      <w:r w:rsidR="00922AA7" w:rsidRPr="00AB1F6E">
        <w:rPr>
          <w:rFonts w:ascii="Times New Roman" w:hAnsi="Times New Roman"/>
          <w:sz w:val="24"/>
          <w:szCs w:val="24"/>
          <w:lang w:val="id-ID"/>
        </w:rPr>
        <w:t>a</w:t>
      </w:r>
      <w:r w:rsidR="00922AA7" w:rsidRPr="00AB1F6E">
        <w:rPr>
          <w:rFonts w:ascii="Times New Roman" w:hAnsi="Times New Roman"/>
          <w:sz w:val="24"/>
          <w:szCs w:val="24"/>
        </w:rPr>
        <w:t xml:space="preserve">rakat </w:t>
      </w:r>
      <w:r w:rsidR="00A24375">
        <w:rPr>
          <w:rFonts w:ascii="Times New Roman" w:hAnsi="Times New Roman"/>
          <w:sz w:val="24"/>
          <w:szCs w:val="24"/>
        </w:rPr>
        <w:fldChar w:fldCharType="begin" w:fldLock="1"/>
      </w:r>
      <w:r w:rsidR="00DE06C8">
        <w:rPr>
          <w:rFonts w:ascii="Times New Roman" w:hAnsi="Times New Roman"/>
          <w:sz w:val="24"/>
          <w:szCs w:val="24"/>
        </w:rPr>
        <w:instrText>ADDIN CSL_CITATION { "citationItems" : [ { "id" : "ITEM-1", "itemData" : { "DOI" : "10.4324/9781315775357", "ISBN" : "9781317687184", "author" : [ { "dropping-particle" : "", "family" : "Durkheim", "given" : "Emile", "non-dropping-particle" : "", "parse-names" : false, "suffix" : "" } ], "container-title" : "Social Theory Re-Wired: New Connections to Classical and Contemporary Perspectives: Second Edition", "id" : "ITEM-1", "issued" : { "date-parts" : [ [ "2016" ] ] }, "title" : "The elementary forms of religious life", "type" : "chapter" }, "uris" : [ "http://www.mendeley.com/documents/?uuid=2ba28325-5fe1-4f59-b07e-c63ae24bab34" ] } ], "mendeley" : { "formattedCitation" : "(Durkheim, 2016)", "plainTextFormattedCitation" : "(Durkheim, 2016)", "previouslyFormattedCitation" : "(Durkheim, 2016)" }, "properties" : { "noteIndex" : 0 }, "schema" : "https://github.com/citation-style-language/schema/raw/master/csl-citation.json" }</w:instrText>
      </w:r>
      <w:r w:rsidR="00A24375">
        <w:rPr>
          <w:rFonts w:ascii="Times New Roman" w:hAnsi="Times New Roman"/>
          <w:sz w:val="24"/>
          <w:szCs w:val="24"/>
        </w:rPr>
        <w:fldChar w:fldCharType="separate"/>
      </w:r>
      <w:r w:rsidR="00DE06C8" w:rsidRPr="00DE06C8">
        <w:rPr>
          <w:rFonts w:ascii="Times New Roman" w:hAnsi="Times New Roman"/>
          <w:noProof/>
          <w:sz w:val="24"/>
          <w:szCs w:val="24"/>
        </w:rPr>
        <w:t>(Durkheim, 2016)</w:t>
      </w:r>
      <w:r w:rsidR="00A24375">
        <w:rPr>
          <w:rFonts w:ascii="Times New Roman" w:hAnsi="Times New Roman"/>
          <w:sz w:val="24"/>
          <w:szCs w:val="24"/>
        </w:rPr>
        <w:fldChar w:fldCharType="end"/>
      </w:r>
      <w:r w:rsidR="00DE06C8">
        <w:rPr>
          <w:rFonts w:ascii="Times New Roman" w:hAnsi="Times New Roman"/>
          <w:sz w:val="24"/>
          <w:szCs w:val="24"/>
          <w:lang w:val="id-ID"/>
        </w:rPr>
        <w:t>.</w:t>
      </w:r>
    </w:p>
    <w:p w:rsidR="00A50688" w:rsidRPr="00AB1F6E" w:rsidRDefault="00233303" w:rsidP="00233303">
      <w:pPr>
        <w:ind w:firstLine="720"/>
        <w:rPr>
          <w:rFonts w:ascii="Times New Roman" w:hAnsi="Times New Roman"/>
          <w:sz w:val="24"/>
          <w:szCs w:val="24"/>
          <w:lang w:val="id-ID"/>
        </w:rPr>
      </w:pPr>
      <w:r>
        <w:rPr>
          <w:rFonts w:ascii="Times New Roman" w:hAnsi="Times New Roman"/>
          <w:sz w:val="24"/>
          <w:szCs w:val="24"/>
          <w:lang w:val="id-ID"/>
        </w:rPr>
        <w:t xml:space="preserve">Dialektika menjadi pilihan rasional dalam mempertahankan segala aktifitas yang dinilai memiliki dampak positif </w:t>
      </w:r>
      <w:r w:rsidR="00A24375">
        <w:rPr>
          <w:rFonts w:ascii="Times New Roman" w:hAnsi="Times New Roman"/>
          <w:sz w:val="24"/>
          <w:szCs w:val="24"/>
          <w:lang w:val="id-ID"/>
        </w:rPr>
        <w:fldChar w:fldCharType="begin" w:fldLock="1"/>
      </w:r>
      <w:r>
        <w:rPr>
          <w:rFonts w:ascii="Times New Roman" w:hAnsi="Times New Roman"/>
          <w:sz w:val="24"/>
          <w:szCs w:val="24"/>
          <w:lang w:val="id-ID"/>
        </w:rPr>
        <w:instrText>ADDIN CSL_CITATION { "citationItems" : [ { "id" : "ITEM-1", "itemData" : { "DOI" : "10.4135/9781412952552.n234", "author" : [ { "dropping-particle" : "", "family" : "Ritzer", "given" : "George", "non-dropping-particle" : "", "parse-names" : false, "suffix" : "" }, { "dropping-particle" : "", "family" : "Heckathorn", "given" : "Douglas D.", "non-dropping-particle" : "", "parse-names" : false, "suffix" : "" } ], "container-title" : "Encyclopedia of Social Theory", "id" : "ITEM-1", "issued" : { "date-parts" : [ [ "2012" ] ] }, "title" : "Rational Choice", "type" : "chapter" }, "uris" : [ "http://www.mendeley.com/documents/?uuid=ab1e71ba-800e-4ba6-920b-0b67a9685634", "http://www.mendeley.com/documents/?uuid=30a074d6-a1fa-4a5a-948e-bebdd0f3a98b" ] } ], "mendeley" : { "formattedCitation" : "(Ritzer &amp; Heckathorn, 2012)", "plainTextFormattedCitation" : "(Ritzer &amp; Heckathorn, 2012)", "previouslyFormattedCitation" : "(Ritzer &amp; Heckathorn, 2012)" }, "properties" : { "noteIndex" : 0 }, "schema" : "https://github.com/citation-style-language/schema/raw/master/csl-citation.json" }</w:instrText>
      </w:r>
      <w:r w:rsidR="00A24375">
        <w:rPr>
          <w:rFonts w:ascii="Times New Roman" w:hAnsi="Times New Roman"/>
          <w:sz w:val="24"/>
          <w:szCs w:val="24"/>
          <w:lang w:val="id-ID"/>
        </w:rPr>
        <w:fldChar w:fldCharType="separate"/>
      </w:r>
      <w:r w:rsidRPr="00233303">
        <w:rPr>
          <w:rFonts w:ascii="Times New Roman" w:hAnsi="Times New Roman"/>
          <w:noProof/>
          <w:sz w:val="24"/>
          <w:szCs w:val="24"/>
          <w:lang w:val="id-ID"/>
        </w:rPr>
        <w:t>(Ritzer &amp; Heckathorn, 2012)</w:t>
      </w:r>
      <w:r w:rsidR="00A24375">
        <w:rPr>
          <w:rFonts w:ascii="Times New Roman" w:hAnsi="Times New Roman"/>
          <w:sz w:val="24"/>
          <w:szCs w:val="24"/>
          <w:lang w:val="id-ID"/>
        </w:rPr>
        <w:fldChar w:fldCharType="end"/>
      </w:r>
      <w:r>
        <w:rPr>
          <w:rFonts w:ascii="Times New Roman" w:hAnsi="Times New Roman"/>
          <w:sz w:val="24"/>
          <w:szCs w:val="24"/>
          <w:lang w:val="id-ID"/>
        </w:rPr>
        <w:t>, termasuk dalam melangsungkan praktik tradisi dan budaya lokal. Meskipun k</w:t>
      </w:r>
      <w:r w:rsidR="00922AA7" w:rsidRPr="00AB1F6E">
        <w:rPr>
          <w:rFonts w:ascii="Times New Roman" w:hAnsi="Times New Roman"/>
          <w:sz w:val="24"/>
          <w:szCs w:val="24"/>
        </w:rPr>
        <w:t xml:space="preserve">edatangan </w:t>
      </w:r>
      <w:r>
        <w:rPr>
          <w:rFonts w:ascii="Times New Roman" w:hAnsi="Times New Roman"/>
          <w:sz w:val="24"/>
          <w:szCs w:val="24"/>
        </w:rPr>
        <w:t>Islam di Sulawesi Selatan</w:t>
      </w:r>
      <w:r>
        <w:rPr>
          <w:rFonts w:ascii="Times New Roman" w:hAnsi="Times New Roman"/>
          <w:sz w:val="24"/>
          <w:szCs w:val="24"/>
          <w:lang w:val="id-ID"/>
        </w:rPr>
        <w:t xml:space="preserve"> bukan untuk mengubah tradisi lama, namun dalam praktiknya budaya lokal cenderung dipaksa untuk beradaptasi dengan Islam</w:t>
      </w:r>
      <w:r w:rsidR="00922AA7" w:rsidRPr="00AB1F6E">
        <w:rPr>
          <w:rFonts w:ascii="Times New Roman" w:hAnsi="Times New Roman"/>
          <w:sz w:val="24"/>
          <w:szCs w:val="24"/>
        </w:rPr>
        <w:t xml:space="preserve">. </w:t>
      </w:r>
      <w:proofErr w:type="gramStart"/>
      <w:r w:rsidR="00922AA7" w:rsidRPr="00AB1F6E">
        <w:rPr>
          <w:rFonts w:ascii="Times New Roman" w:hAnsi="Times New Roman"/>
          <w:sz w:val="24"/>
          <w:szCs w:val="24"/>
        </w:rPr>
        <w:t>Sebab awal kedatangan Islam, para penganjur dan mubalig mendialogkan antara budaya Bugis-Makassar dengan budaya Islam.</w:t>
      </w:r>
      <w:proofErr w:type="gramEnd"/>
      <w:r w:rsidR="00922AA7" w:rsidRPr="00AB1F6E">
        <w:rPr>
          <w:rFonts w:ascii="Times New Roman" w:hAnsi="Times New Roman"/>
          <w:sz w:val="24"/>
          <w:szCs w:val="24"/>
        </w:rPr>
        <w:t xml:space="preserve"> </w:t>
      </w:r>
      <w:r w:rsidR="00EB51F9" w:rsidRPr="00EB51F9">
        <w:rPr>
          <w:rFonts w:ascii="Times New Roman" w:hAnsi="Times New Roman"/>
          <w:sz w:val="24"/>
          <w:szCs w:val="24"/>
        </w:rPr>
        <w:t>Sehingga Islam datang bukan sebagai ancaman, melainkan sahabat yang memainkan peran penting dalam transformasi kebudayaan</w:t>
      </w:r>
      <w:r w:rsidR="00EB51F9">
        <w:rPr>
          <w:rFonts w:ascii="Times New Roman" w:hAnsi="Times New Roman"/>
          <w:sz w:val="24"/>
          <w:szCs w:val="24"/>
          <w:lang w:val="id-ID"/>
        </w:rPr>
        <w:t xml:space="preserve"> </w:t>
      </w:r>
      <w:r w:rsidR="00A24375">
        <w:rPr>
          <w:rFonts w:ascii="Times New Roman" w:hAnsi="Times New Roman"/>
          <w:sz w:val="24"/>
          <w:szCs w:val="24"/>
          <w:lang w:val="id-ID"/>
        </w:rPr>
        <w:fldChar w:fldCharType="begin" w:fldLock="1"/>
      </w:r>
      <w:r w:rsidR="00EB51F9">
        <w:rPr>
          <w:rFonts w:ascii="Times New Roman" w:hAnsi="Times New Roman"/>
          <w:sz w:val="24"/>
          <w:szCs w:val="24"/>
          <w:lang w:val="id-ID"/>
        </w:rPr>
        <w:instrText>ADDIN CSL_CITATION { "citationItems" : [ { "id" : "ITEM-1", "itemData" : { "DOI" : "10.28918/religia.v15i1.122", "ISSN" : "1411-1632", "abstract" : "Dakwah para penyebar Islam awal ke Nusantara telah menunjukkan akomodasi yang kuat terhadap tradisi lokal masyarakat setempat. Sehingga Islam datang bukan sebagai ancaman, melainkan sahabat yang memainkan peran penting dalam transformasi kebudayaan. Hal ini menunjukkan bahwa karakter Islam Indonesia yang berdialog dengan tradisi masyarakat sesungguhnya dibawa oleh para mubaligh India dalam penyebaran Islam awal di Indonesia yang bersikap akomodatif terhadap tradisi masyarakat atau kultur masyarakat setempat ketimbang mubaligh Arab yang puritan untuk memberantas praktik-praktik lokal masyarakat. Karakter Islam yang dibawa orang-orang India inilah yang diteruskan Walisongo dalam dakwahnya di Jawa. Proses dialog Islam dengan tradisi masyarakat diwujudkan dalam mekanisme proses kultural dalam menghadapi negosiasi lokal. Perpaduan antara Islam dengan tradisi masyarakat ini adalah sebuah kekayaan tafsir lokal agar Islam tidak tampil hampa terhadap realitas yang sesungguhnya. Islam tidak harus dipersepsikan sebagai Islam yang ada di Arab, tetapi Islam mesti berdialog dengan tradisi lokal masyarakat setempat", "author" : [ { "dropping-particle" : "", "family" : "Zuhdi", "given" : "Muhammad Harfin", "non-dropping-particle" : "", "parse-names" : false, "suffix" : "" } ], "container-title" : "RELIGIA", "id" : "ITEM-1", "issue" : "1", "issued" : { "date-parts" : [ [ "2017" ] ] }, "title" : "DAKWAH DAN DIALEKTIKA AKULTURASI BUDAYA", "type" : "article-journal", "volume" : "15" }, "uris" : [ "http://www.mendeley.com/documents/?uuid=162ce408-4071-4145-b675-df2e3bcfe531" ] } ], "mendeley" : { "formattedCitation" : "(Zuhdi, 2017)", "plainTextFormattedCitation" : "(Zuhdi, 2017)", "previouslyFormattedCitation" : "(Zuhdi, 2017)" }, "properties" : { "noteIndex" : 0 }, "schema" : "https://github.com/citation-style-language/schema/raw/master/csl-citation.json" }</w:instrText>
      </w:r>
      <w:r w:rsidR="00A24375">
        <w:rPr>
          <w:rFonts w:ascii="Times New Roman" w:hAnsi="Times New Roman"/>
          <w:sz w:val="24"/>
          <w:szCs w:val="24"/>
          <w:lang w:val="id-ID"/>
        </w:rPr>
        <w:fldChar w:fldCharType="separate"/>
      </w:r>
      <w:r w:rsidR="00EB51F9" w:rsidRPr="00EB51F9">
        <w:rPr>
          <w:rFonts w:ascii="Times New Roman" w:hAnsi="Times New Roman"/>
          <w:noProof/>
          <w:sz w:val="24"/>
          <w:szCs w:val="24"/>
          <w:lang w:val="id-ID"/>
        </w:rPr>
        <w:t>(Zuhdi, 2017)</w:t>
      </w:r>
      <w:r w:rsidR="00A24375">
        <w:rPr>
          <w:rFonts w:ascii="Times New Roman" w:hAnsi="Times New Roman"/>
          <w:sz w:val="24"/>
          <w:szCs w:val="24"/>
          <w:lang w:val="id-ID"/>
        </w:rPr>
        <w:fldChar w:fldCharType="end"/>
      </w:r>
      <w:r w:rsidR="00EB51F9">
        <w:rPr>
          <w:rFonts w:ascii="Times New Roman" w:hAnsi="Times New Roman"/>
          <w:sz w:val="24"/>
          <w:szCs w:val="24"/>
          <w:lang w:val="id-ID"/>
        </w:rPr>
        <w:t>. Sejalan dengan itu, m</w:t>
      </w:r>
      <w:r w:rsidR="00922AA7" w:rsidRPr="00AB1F6E">
        <w:rPr>
          <w:rFonts w:ascii="Times New Roman" w:hAnsi="Times New Roman"/>
          <w:sz w:val="24"/>
          <w:szCs w:val="24"/>
          <w:lang w:val="id-ID"/>
        </w:rPr>
        <w:t>enurut Abu Hamid, tradisi keagamaan yang pada umumnya berkembang dalam masyarakat Bugis-Makassar dapat dibagi ke dalam dua azas, yaitu 1) kepercayaan lama yang bersumber dari tradisi keagamaan nenek moyang, dan 2) kepercayaan yang bersumber dari ajara Islam. Kedua azas kepercayaan ini berbaur dalam praktek-praktek ritual dan upacara (Abu Hamid, 2005: 47</w:t>
      </w:r>
      <w:r w:rsidR="003B45A7">
        <w:rPr>
          <w:rFonts w:ascii="Times New Roman" w:hAnsi="Times New Roman"/>
          <w:sz w:val="24"/>
          <w:szCs w:val="24"/>
          <w:lang w:val="id-ID"/>
        </w:rPr>
        <w:t>).</w:t>
      </w:r>
      <w:r w:rsidR="00922AA7" w:rsidRPr="00AB1F6E">
        <w:rPr>
          <w:rFonts w:ascii="Times New Roman" w:hAnsi="Times New Roman"/>
          <w:sz w:val="24"/>
          <w:szCs w:val="24"/>
          <w:lang w:val="sv-SE"/>
        </w:rPr>
        <w:t xml:space="preserve"> </w:t>
      </w:r>
    </w:p>
    <w:p w:rsidR="00A50688" w:rsidRPr="00AB1F6E" w:rsidRDefault="00A50688" w:rsidP="00AB1F6E">
      <w:pPr>
        <w:ind w:firstLine="709"/>
        <w:rPr>
          <w:rFonts w:ascii="Times New Roman" w:hAnsi="Times New Roman"/>
          <w:sz w:val="24"/>
          <w:szCs w:val="24"/>
          <w:lang w:val="id-ID"/>
        </w:rPr>
      </w:pPr>
    </w:p>
    <w:p w:rsidR="00233303" w:rsidRDefault="00233303" w:rsidP="00B81275">
      <w:pPr>
        <w:rPr>
          <w:rFonts w:ascii="Times New Roman" w:hAnsi="Times New Roman"/>
          <w:b/>
          <w:sz w:val="24"/>
          <w:szCs w:val="24"/>
          <w:lang w:val="id-ID"/>
        </w:rPr>
      </w:pPr>
      <w:r>
        <w:rPr>
          <w:rFonts w:ascii="Times New Roman" w:hAnsi="Times New Roman"/>
          <w:b/>
          <w:sz w:val="24"/>
          <w:szCs w:val="24"/>
          <w:lang w:val="id-ID"/>
        </w:rPr>
        <w:t>Conclusion</w:t>
      </w:r>
    </w:p>
    <w:p w:rsidR="001B7A25" w:rsidRPr="00C75B23" w:rsidRDefault="00922AA7" w:rsidP="00550D4E">
      <w:pPr>
        <w:ind w:firstLine="720"/>
        <w:rPr>
          <w:rFonts w:ascii="Times New Roman" w:hAnsi="Times New Roman"/>
          <w:sz w:val="24"/>
          <w:szCs w:val="24"/>
          <w:lang w:val="id-ID"/>
        </w:rPr>
      </w:pPr>
      <w:r w:rsidRPr="00AB1F6E">
        <w:rPr>
          <w:rFonts w:ascii="Times New Roman" w:hAnsi="Times New Roman"/>
          <w:b/>
          <w:sz w:val="24"/>
          <w:szCs w:val="24"/>
        </w:rPr>
        <w:t xml:space="preserve"> </w:t>
      </w:r>
      <w:r w:rsidR="001B7A25">
        <w:rPr>
          <w:rFonts w:ascii="Times New Roman" w:hAnsi="Times New Roman"/>
          <w:sz w:val="24"/>
          <w:szCs w:val="24"/>
          <w:lang w:val="id-ID"/>
        </w:rPr>
        <w:t>D</w:t>
      </w:r>
      <w:r w:rsidR="00C75B23">
        <w:rPr>
          <w:rFonts w:ascii="Times New Roman" w:hAnsi="Times New Roman"/>
          <w:sz w:val="24"/>
          <w:szCs w:val="24"/>
          <w:lang w:val="id-ID"/>
        </w:rPr>
        <w:t>ialektika</w:t>
      </w:r>
      <w:r w:rsidR="001B7A25">
        <w:rPr>
          <w:rFonts w:ascii="Times New Roman" w:hAnsi="Times New Roman"/>
          <w:sz w:val="24"/>
          <w:szCs w:val="24"/>
          <w:lang w:val="id-ID"/>
        </w:rPr>
        <w:t xml:space="preserve"> Islam dan budaya lokal merupakan dua unsur yang cenderung berbeda, namun pada realitasnya dipraktikkan secara bersamaan</w:t>
      </w:r>
      <w:r w:rsidR="001B7A25">
        <w:rPr>
          <w:rFonts w:ascii="Times New Roman" w:hAnsi="Times New Roman"/>
          <w:sz w:val="24"/>
          <w:szCs w:val="24"/>
        </w:rPr>
        <w:t xml:space="preserve">. </w:t>
      </w:r>
      <w:proofErr w:type="gramStart"/>
      <w:r w:rsidR="001B7A25">
        <w:rPr>
          <w:rFonts w:ascii="Times New Roman" w:hAnsi="Times New Roman"/>
          <w:sz w:val="24"/>
          <w:szCs w:val="24"/>
        </w:rPr>
        <w:t xml:space="preserve">Temuan penting studi ini </w:t>
      </w:r>
      <w:r w:rsidR="001B7A25">
        <w:rPr>
          <w:rFonts w:ascii="Times New Roman" w:hAnsi="Times New Roman"/>
          <w:sz w:val="24"/>
          <w:szCs w:val="24"/>
          <w:lang w:val="id-ID"/>
        </w:rPr>
        <w:t>menegaskan kembali hubungan dialektis agama dan budaya dalam kehidupan masyarakat di Indonesia yang penuh dengan dinamika.</w:t>
      </w:r>
      <w:proofErr w:type="gramEnd"/>
      <w:r w:rsidR="001B7A25">
        <w:rPr>
          <w:rFonts w:ascii="Times New Roman" w:hAnsi="Times New Roman"/>
          <w:sz w:val="24"/>
          <w:szCs w:val="24"/>
          <w:lang w:val="id-ID"/>
        </w:rPr>
        <w:t xml:space="preserve"> Terdapat tiga hasil dialektis antara Islam dan budaya lokal sebagaimna dipraktikkan oleh komunitas Bawakaraeng. Pertama, </w:t>
      </w:r>
      <w:r w:rsidR="00C75B23">
        <w:rPr>
          <w:rFonts w:ascii="Times New Roman" w:hAnsi="Times New Roman"/>
          <w:sz w:val="24"/>
          <w:szCs w:val="24"/>
          <w:lang w:val="id-ID"/>
        </w:rPr>
        <w:t xml:space="preserve">kepercayaan dan kebudayaan lokal masih memiliki pengaruh signifikan dalam kehidupan sosial keagamaan masyarakat di Sulawesi Selatan. Kedua, Kedatangan Islam di Sulawesi Selatan, tidak menghapus jejajk budaya lokal tetapi lebih persuasif dan adapatif terhadap budaya lokal, sehingga tradisi </w:t>
      </w:r>
      <w:r w:rsidR="00C75B23">
        <w:rPr>
          <w:rFonts w:ascii="Times New Roman" w:hAnsi="Times New Roman"/>
          <w:sz w:val="24"/>
          <w:szCs w:val="24"/>
          <w:lang w:val="id-ID"/>
        </w:rPr>
        <w:lastRenderedPageBreak/>
        <w:t>beragama masyarakat lokal masih cukup kental. Demikian pula proses islamisasi yang masih berlangsung justru saling mempengaruhi dan berdialektika dengan budaya lokal. Ketiga, dialektika Islam dan budaya lokal merupakan jalan alternatif dalam mempertahankan tradisi lokal masyarakat. Dengan demikian dialektika akan terus berlangsung tanpa menimbulkan ketimpangan antara satu dengan yang lainnya. Dengan kata lain Islam dan tradisi lokal akan saling berdialog dan berdebat dalam realitas sosial keagamaan.</w:t>
      </w:r>
      <w:r w:rsidR="00550D4E">
        <w:rPr>
          <w:rFonts w:ascii="Times New Roman" w:hAnsi="Times New Roman"/>
          <w:sz w:val="24"/>
          <w:szCs w:val="24"/>
          <w:lang w:val="id-ID"/>
        </w:rPr>
        <w:t xml:space="preserve"> </w:t>
      </w:r>
      <w:r w:rsidR="00C75B23">
        <w:rPr>
          <w:rFonts w:ascii="Times New Roman" w:hAnsi="Times New Roman"/>
          <w:sz w:val="24"/>
          <w:szCs w:val="24"/>
          <w:lang w:val="id-ID"/>
        </w:rPr>
        <w:t>Sebagai kajian agama dan budaya lokal, tentunya s</w:t>
      </w:r>
      <w:r w:rsidR="001B7A25">
        <w:rPr>
          <w:rFonts w:ascii="Times New Roman" w:hAnsi="Times New Roman"/>
          <w:sz w:val="24"/>
          <w:szCs w:val="24"/>
        </w:rPr>
        <w:t xml:space="preserve">tudi </w:t>
      </w:r>
      <w:r w:rsidR="00C75B23">
        <w:rPr>
          <w:rFonts w:ascii="Times New Roman" w:hAnsi="Times New Roman"/>
          <w:sz w:val="24"/>
          <w:szCs w:val="24"/>
          <w:lang w:val="id-ID"/>
        </w:rPr>
        <w:t xml:space="preserve">masih memiliki keterbatasan dan kelemahan pada aspek data. Demikian pula dari aspek pendekatan yang hanya melihat dari perspektif dialektis dan survival strategi. Oleh karena itu, studu merekomendasikan studi lanjutan yang lebih kontekstual dan komprehensi dalam melihat fakta dan realitas kehidupan sosial keagamaan di Indonesia. </w:t>
      </w:r>
    </w:p>
    <w:p w:rsidR="00904B12" w:rsidRPr="00AB1F6E" w:rsidRDefault="00904B12" w:rsidP="00233303">
      <w:pPr>
        <w:rPr>
          <w:rFonts w:ascii="Times New Roman" w:hAnsi="Times New Roman"/>
          <w:b/>
          <w:sz w:val="24"/>
          <w:szCs w:val="24"/>
          <w:lang w:val="id-ID"/>
        </w:rPr>
      </w:pPr>
    </w:p>
    <w:p w:rsidR="00CC389A" w:rsidRPr="00AB1F6E" w:rsidRDefault="00922AA7" w:rsidP="00233303">
      <w:pPr>
        <w:ind w:firstLine="709"/>
        <w:rPr>
          <w:rFonts w:ascii="Times New Roman" w:hAnsi="Times New Roman"/>
          <w:b/>
          <w:bCs/>
          <w:sz w:val="24"/>
          <w:szCs w:val="24"/>
          <w:lang w:val="id-ID"/>
        </w:rPr>
      </w:pPr>
      <w:r w:rsidRPr="00AB1F6E">
        <w:rPr>
          <w:rFonts w:ascii="Times New Roman" w:hAnsi="Times New Roman"/>
          <w:sz w:val="24"/>
          <w:szCs w:val="24"/>
        </w:rPr>
        <w:t xml:space="preserve"> </w:t>
      </w:r>
    </w:p>
    <w:p w:rsidR="00904B12" w:rsidRPr="00AB1F6E" w:rsidRDefault="00904B12" w:rsidP="00AB1F6E">
      <w:pPr>
        <w:rPr>
          <w:rFonts w:ascii="Times New Roman" w:hAnsi="Times New Roman"/>
          <w:b/>
          <w:bCs/>
          <w:sz w:val="24"/>
          <w:szCs w:val="24"/>
          <w:lang w:val="id-ID"/>
        </w:rPr>
      </w:pPr>
    </w:p>
    <w:p w:rsidR="00904B12" w:rsidRPr="00AB1F6E" w:rsidRDefault="00A9720D" w:rsidP="00AB1F6E">
      <w:pPr>
        <w:rPr>
          <w:rFonts w:ascii="Times New Roman" w:hAnsi="Times New Roman"/>
          <w:b/>
          <w:bCs/>
          <w:sz w:val="24"/>
          <w:szCs w:val="24"/>
          <w:lang w:val="id-ID"/>
        </w:rPr>
      </w:pPr>
      <w:r w:rsidRPr="00AB1F6E">
        <w:rPr>
          <w:rFonts w:ascii="Times New Roman" w:hAnsi="Times New Roman"/>
          <w:b/>
          <w:bCs/>
          <w:sz w:val="24"/>
          <w:szCs w:val="24"/>
          <w:lang w:val="id-ID"/>
        </w:rPr>
        <w:t>Referensi</w:t>
      </w:r>
    </w:p>
    <w:p w:rsidR="005F5E08" w:rsidRPr="005F5E08" w:rsidRDefault="00A24375" w:rsidP="005F5E08">
      <w:pPr>
        <w:widowControl w:val="0"/>
        <w:autoSpaceDE w:val="0"/>
        <w:autoSpaceDN w:val="0"/>
        <w:adjustRightInd w:val="0"/>
        <w:ind w:left="480" w:hanging="480"/>
        <w:rPr>
          <w:rFonts w:ascii="Times New Roman" w:hAnsi="Times New Roman"/>
          <w:noProof/>
          <w:sz w:val="24"/>
          <w:szCs w:val="24"/>
        </w:rPr>
      </w:pPr>
      <w:r w:rsidRPr="00AB1F6E">
        <w:rPr>
          <w:rFonts w:ascii="Times New Roman" w:hAnsi="Times New Roman"/>
          <w:b/>
          <w:bCs/>
          <w:sz w:val="24"/>
          <w:szCs w:val="24"/>
          <w:lang w:val="id-ID"/>
        </w:rPr>
        <w:fldChar w:fldCharType="begin" w:fldLock="1"/>
      </w:r>
      <w:r w:rsidR="00A9720D" w:rsidRPr="00AB1F6E">
        <w:rPr>
          <w:rFonts w:ascii="Times New Roman" w:hAnsi="Times New Roman"/>
          <w:b/>
          <w:bCs/>
          <w:sz w:val="24"/>
          <w:szCs w:val="24"/>
          <w:lang w:val="id-ID"/>
        </w:rPr>
        <w:instrText xml:space="preserve">ADDIN Mendeley Bibliography CSL_BIBLIOGRAPHY </w:instrText>
      </w:r>
      <w:r w:rsidRPr="00AB1F6E">
        <w:rPr>
          <w:rFonts w:ascii="Times New Roman" w:hAnsi="Times New Roman"/>
          <w:b/>
          <w:bCs/>
          <w:sz w:val="24"/>
          <w:szCs w:val="24"/>
          <w:lang w:val="id-ID"/>
        </w:rPr>
        <w:fldChar w:fldCharType="separate"/>
      </w:r>
      <w:r w:rsidR="005F5E08" w:rsidRPr="005F5E08">
        <w:rPr>
          <w:rFonts w:ascii="Times New Roman" w:hAnsi="Times New Roman"/>
          <w:noProof/>
          <w:sz w:val="24"/>
          <w:szCs w:val="24"/>
        </w:rPr>
        <w:t xml:space="preserve">A. Safril, M. (2011). Strategi Meningkatkan Daya Tahan Budaya Lokal dalam Menghadapi Arus Globalisasi. </w:t>
      </w:r>
      <w:r w:rsidR="005F5E08" w:rsidRPr="005F5E08">
        <w:rPr>
          <w:rFonts w:ascii="Times New Roman" w:hAnsi="Times New Roman"/>
          <w:i/>
          <w:iCs/>
          <w:noProof/>
          <w:sz w:val="24"/>
          <w:szCs w:val="24"/>
        </w:rPr>
        <w:t>Jurnal UNAIR</w:t>
      </w:r>
      <w:r w:rsidR="005F5E08" w:rsidRPr="005F5E08">
        <w:rPr>
          <w:rFonts w:ascii="Times New Roman" w:hAnsi="Times New Roman"/>
          <w:noProof/>
          <w:sz w:val="24"/>
          <w:szCs w:val="24"/>
        </w:rPr>
        <w:t xml:space="preserve">, </w:t>
      </w:r>
      <w:r w:rsidR="005F5E08" w:rsidRPr="005F5E08">
        <w:rPr>
          <w:rFonts w:ascii="Times New Roman" w:hAnsi="Times New Roman"/>
          <w:i/>
          <w:iCs/>
          <w:noProof/>
          <w:sz w:val="24"/>
          <w:szCs w:val="24"/>
        </w:rPr>
        <w:t>24</w:t>
      </w:r>
      <w:r w:rsidR="005F5E08" w:rsidRPr="005F5E08">
        <w:rPr>
          <w:rFonts w:ascii="Times New Roman" w:hAnsi="Times New Roman"/>
          <w:noProof/>
          <w:sz w:val="24"/>
          <w:szCs w:val="24"/>
        </w:rPr>
        <w:t>(4), 302–308.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Abdullah, A. (2016). Islamisasi Di Sulawesi Selatan Dalam Perspektif Sejarah. </w:t>
      </w:r>
      <w:r w:rsidRPr="005F5E08">
        <w:rPr>
          <w:rFonts w:ascii="Times New Roman" w:hAnsi="Times New Roman"/>
          <w:i/>
          <w:iCs/>
          <w:noProof/>
          <w:sz w:val="24"/>
          <w:szCs w:val="24"/>
        </w:rPr>
        <w:t>Paramita: Historical Studies Journal</w:t>
      </w:r>
      <w:r w:rsidRPr="005F5E08">
        <w:rPr>
          <w:rFonts w:ascii="Times New Roman" w:hAnsi="Times New Roman"/>
          <w:noProof/>
          <w:sz w:val="24"/>
          <w:szCs w:val="24"/>
        </w:rPr>
        <w:t>. https://doi.org/10.15294/paramita.v26i1.5148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Abidin, M. Z. (2009). Islam Dan Tradisi Lokal Dalam Perspektif Multikulturalisme. </w:t>
      </w:r>
      <w:r w:rsidRPr="005F5E08">
        <w:rPr>
          <w:rFonts w:ascii="Times New Roman" w:hAnsi="Times New Roman"/>
          <w:i/>
          <w:iCs/>
          <w:noProof/>
          <w:sz w:val="24"/>
          <w:szCs w:val="24"/>
        </w:rPr>
        <w:t>Millah</w:t>
      </w:r>
      <w:r w:rsidRPr="005F5E08">
        <w:rPr>
          <w:rFonts w:ascii="Times New Roman" w:hAnsi="Times New Roman"/>
          <w:noProof/>
          <w:sz w:val="24"/>
          <w:szCs w:val="24"/>
        </w:rPr>
        <w:t xml:space="preserve">, </w:t>
      </w:r>
      <w:r w:rsidRPr="005F5E08">
        <w:rPr>
          <w:rFonts w:ascii="Times New Roman" w:hAnsi="Times New Roman"/>
          <w:i/>
          <w:iCs/>
          <w:noProof/>
          <w:sz w:val="24"/>
          <w:szCs w:val="24"/>
        </w:rPr>
        <w:t>8</w:t>
      </w:r>
      <w:r w:rsidRPr="005F5E08">
        <w:rPr>
          <w:rFonts w:ascii="Times New Roman" w:hAnsi="Times New Roman"/>
          <w:noProof/>
          <w:sz w:val="24"/>
          <w:szCs w:val="24"/>
        </w:rPr>
        <w:t>(2), 297–309. https://doi.org/10.20885/millah.vol8.iss2.art6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Adiansyah, R. (2017). Persimpangan Antara Agama dan Budaya. </w:t>
      </w:r>
      <w:r w:rsidRPr="005F5E08">
        <w:rPr>
          <w:rFonts w:ascii="Times New Roman" w:hAnsi="Times New Roman"/>
          <w:i/>
          <w:iCs/>
          <w:noProof/>
          <w:sz w:val="24"/>
          <w:szCs w:val="24"/>
        </w:rPr>
        <w:t>Intelektualita</w:t>
      </w:r>
      <w:r w:rsidRPr="005F5E08">
        <w:rPr>
          <w:rFonts w:ascii="Times New Roman" w:hAnsi="Times New Roman"/>
          <w:noProof/>
          <w:sz w:val="24"/>
          <w:szCs w:val="24"/>
        </w:rPr>
        <w:t xml:space="preserve">, </w:t>
      </w:r>
      <w:r w:rsidRPr="005F5E08">
        <w:rPr>
          <w:rFonts w:ascii="Times New Roman" w:hAnsi="Times New Roman"/>
          <w:i/>
          <w:iCs/>
          <w:noProof/>
          <w:sz w:val="24"/>
          <w:szCs w:val="24"/>
        </w:rPr>
        <w:t>6</w:t>
      </w:r>
      <w:r w:rsidRPr="005F5E08">
        <w:rPr>
          <w:rFonts w:ascii="Times New Roman" w:hAnsi="Times New Roman"/>
          <w:noProof/>
          <w:sz w:val="24"/>
          <w:szCs w:val="24"/>
        </w:rPr>
        <w:t>(2), 229–242.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Arifin, M. (2016). Islam dan Akulturasi Budaya Lokal di Aceh. </w:t>
      </w:r>
      <w:r w:rsidRPr="005F5E08">
        <w:rPr>
          <w:rFonts w:ascii="Times New Roman" w:hAnsi="Times New Roman"/>
          <w:i/>
          <w:iCs/>
          <w:noProof/>
          <w:sz w:val="24"/>
          <w:szCs w:val="24"/>
        </w:rPr>
        <w:t>Islam Futura</w:t>
      </w:r>
      <w:r w:rsidRPr="005F5E08">
        <w:rPr>
          <w:rFonts w:ascii="Times New Roman" w:hAnsi="Times New Roman"/>
          <w:noProof/>
          <w:sz w:val="24"/>
          <w:szCs w:val="24"/>
        </w:rPr>
        <w:t xml:space="preserve">, </w:t>
      </w:r>
      <w:r w:rsidRPr="005F5E08">
        <w:rPr>
          <w:rFonts w:ascii="Times New Roman" w:hAnsi="Times New Roman"/>
          <w:i/>
          <w:iCs/>
          <w:noProof/>
          <w:sz w:val="24"/>
          <w:szCs w:val="24"/>
        </w:rPr>
        <w:t>15</w:t>
      </w:r>
      <w:r w:rsidRPr="005F5E08">
        <w:rPr>
          <w:rFonts w:ascii="Times New Roman" w:hAnsi="Times New Roman"/>
          <w:noProof/>
          <w:sz w:val="24"/>
          <w:szCs w:val="24"/>
        </w:rPr>
        <w:t>(2), 251–284.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lastRenderedPageBreak/>
        <w:t xml:space="preserve">Arifin, M., Abdullah, I., &amp; Ratnawati, A. T. (2019). Contestation between Puritan Islam and Kejawen in the Urban Yogyakarta of Indonesia. </w:t>
      </w:r>
      <w:r w:rsidRPr="005F5E08">
        <w:rPr>
          <w:rFonts w:ascii="Times New Roman" w:hAnsi="Times New Roman"/>
          <w:i/>
          <w:iCs/>
          <w:noProof/>
          <w:sz w:val="24"/>
          <w:szCs w:val="24"/>
        </w:rPr>
        <w:t>Al-Albab</w:t>
      </w:r>
      <w:r w:rsidRPr="005F5E08">
        <w:rPr>
          <w:rFonts w:ascii="Times New Roman" w:hAnsi="Times New Roman"/>
          <w:noProof/>
          <w:sz w:val="24"/>
          <w:szCs w:val="24"/>
        </w:rPr>
        <w:t xml:space="preserve">, </w:t>
      </w:r>
      <w:r w:rsidRPr="005F5E08">
        <w:rPr>
          <w:rFonts w:ascii="Times New Roman" w:hAnsi="Times New Roman"/>
          <w:i/>
          <w:iCs/>
          <w:noProof/>
          <w:sz w:val="24"/>
          <w:szCs w:val="24"/>
        </w:rPr>
        <w:t>8</w:t>
      </w:r>
      <w:r w:rsidRPr="005F5E08">
        <w:rPr>
          <w:rFonts w:ascii="Times New Roman" w:hAnsi="Times New Roman"/>
          <w:noProof/>
          <w:sz w:val="24"/>
          <w:szCs w:val="24"/>
        </w:rPr>
        <w:t>(2), 193–210. https://doi.org/10.24260/ALALBAB.V8I2.1460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Asroni, A. (2007). Islam Puritan vis a vis Tradisi Lokal: Meneropong Model Resolusi Konflik Majelis Tafsir Al-Qur’an. </w:t>
      </w:r>
      <w:r w:rsidRPr="005F5E08">
        <w:rPr>
          <w:rFonts w:ascii="Times New Roman" w:hAnsi="Times New Roman"/>
          <w:i/>
          <w:iCs/>
          <w:noProof/>
          <w:sz w:val="24"/>
          <w:szCs w:val="24"/>
        </w:rPr>
        <w:t>Conference Proceeding AICIS XII</w:t>
      </w:r>
      <w:r w:rsidRPr="005F5E08">
        <w:rPr>
          <w:rFonts w:ascii="Times New Roman" w:hAnsi="Times New Roman"/>
          <w:noProof/>
          <w:sz w:val="24"/>
          <w:szCs w:val="24"/>
        </w:rPr>
        <w:t xml:space="preserve">, </w:t>
      </w:r>
      <w:r w:rsidRPr="005F5E08">
        <w:rPr>
          <w:rFonts w:ascii="Times New Roman" w:hAnsi="Times New Roman"/>
          <w:i/>
          <w:iCs/>
          <w:noProof/>
          <w:sz w:val="24"/>
          <w:szCs w:val="24"/>
        </w:rPr>
        <w:t>5</w:t>
      </w:r>
      <w:r w:rsidRPr="005F5E08">
        <w:rPr>
          <w:rFonts w:ascii="Times New Roman" w:hAnsi="Times New Roman"/>
          <w:noProof/>
          <w:sz w:val="24"/>
          <w:szCs w:val="24"/>
        </w:rPr>
        <w:t>, 2666–2680.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Ayu, D., Antariksa, A., &amp; Ridjal, A. M. (2014). Atribut Ruang Sebagai Penanda Ruang Ritual Pada Pesarean Gunung Kawi Kabupaten Malang. </w:t>
      </w:r>
      <w:r w:rsidRPr="005F5E08">
        <w:rPr>
          <w:rFonts w:ascii="Times New Roman" w:hAnsi="Times New Roman"/>
          <w:i/>
          <w:iCs/>
          <w:noProof/>
          <w:sz w:val="24"/>
          <w:szCs w:val="24"/>
        </w:rPr>
        <w:t>Review of Urbanism and Architectural Studies</w:t>
      </w:r>
      <w:r w:rsidRPr="005F5E08">
        <w:rPr>
          <w:rFonts w:ascii="Times New Roman" w:hAnsi="Times New Roman"/>
          <w:noProof/>
          <w:sz w:val="24"/>
          <w:szCs w:val="24"/>
        </w:rPr>
        <w:t xml:space="preserve">, </w:t>
      </w:r>
      <w:r w:rsidRPr="005F5E08">
        <w:rPr>
          <w:rFonts w:ascii="Times New Roman" w:hAnsi="Times New Roman"/>
          <w:i/>
          <w:iCs/>
          <w:noProof/>
          <w:sz w:val="24"/>
          <w:szCs w:val="24"/>
        </w:rPr>
        <w:t>12</w:t>
      </w:r>
      <w:r w:rsidRPr="005F5E08">
        <w:rPr>
          <w:rFonts w:ascii="Times New Roman" w:hAnsi="Times New Roman"/>
          <w:noProof/>
          <w:sz w:val="24"/>
          <w:szCs w:val="24"/>
        </w:rPr>
        <w:t>(2), 32–40. https://doi.org/10.21776/ub.ruas.2014.012.02.4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Aziza, A. (2017). Relasi Agama dan Budaya. </w:t>
      </w:r>
      <w:r w:rsidRPr="005F5E08">
        <w:rPr>
          <w:rFonts w:ascii="Times New Roman" w:hAnsi="Times New Roman"/>
          <w:i/>
          <w:iCs/>
          <w:noProof/>
          <w:sz w:val="24"/>
          <w:szCs w:val="24"/>
        </w:rPr>
        <w:t>ALHADHARAH</w:t>
      </w:r>
      <w:r w:rsidRPr="005F5E08">
        <w:rPr>
          <w:rFonts w:ascii="Times New Roman" w:hAnsi="Times New Roman"/>
          <w:noProof/>
          <w:sz w:val="24"/>
          <w:szCs w:val="24"/>
        </w:rPr>
        <w:t>. https://doi.org/10.18592/alhadharah.v15i30.1204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Buhori, B. (2017). </w:t>
      </w:r>
      <w:r>
        <w:rPr>
          <w:rFonts w:ascii="Times New Roman" w:hAnsi="Times New Roman"/>
          <w:noProof/>
          <w:sz w:val="24"/>
          <w:szCs w:val="24"/>
        </w:rPr>
        <w:t xml:space="preserve">Islam </w:t>
      </w:r>
      <w:r>
        <w:rPr>
          <w:rFonts w:ascii="Times New Roman" w:hAnsi="Times New Roman"/>
          <w:noProof/>
          <w:sz w:val="24"/>
          <w:szCs w:val="24"/>
          <w:lang w:val="id-ID"/>
        </w:rPr>
        <w:t>d</w:t>
      </w:r>
      <w:r>
        <w:rPr>
          <w:rFonts w:ascii="Times New Roman" w:hAnsi="Times New Roman"/>
          <w:noProof/>
          <w:sz w:val="24"/>
          <w:szCs w:val="24"/>
        </w:rPr>
        <w:t xml:space="preserve">an Tradisi Lokal </w:t>
      </w:r>
      <w:r>
        <w:rPr>
          <w:rFonts w:ascii="Times New Roman" w:hAnsi="Times New Roman"/>
          <w:noProof/>
          <w:sz w:val="24"/>
          <w:szCs w:val="24"/>
          <w:lang w:val="id-ID"/>
        </w:rPr>
        <w:t>d</w:t>
      </w:r>
      <w:r w:rsidRPr="005F5E08">
        <w:rPr>
          <w:rFonts w:ascii="Times New Roman" w:hAnsi="Times New Roman"/>
          <w:noProof/>
          <w:sz w:val="24"/>
          <w:szCs w:val="24"/>
        </w:rPr>
        <w:t xml:space="preserve">i Nusantara (Telaah Kritis Terhadap Tradisi Pelet Betteng Pada Masyarakat Madura  dalam Perspektif Hukum Islam). </w:t>
      </w:r>
      <w:r w:rsidRPr="005F5E08">
        <w:rPr>
          <w:rFonts w:ascii="Times New Roman" w:hAnsi="Times New Roman"/>
          <w:i/>
          <w:iCs/>
          <w:noProof/>
          <w:sz w:val="24"/>
          <w:szCs w:val="24"/>
        </w:rPr>
        <w:t>Al-Maslahah Jurnal Ilmu Syariah</w:t>
      </w:r>
      <w:r w:rsidRPr="005F5E08">
        <w:rPr>
          <w:rFonts w:ascii="Times New Roman" w:hAnsi="Times New Roman"/>
          <w:noProof/>
          <w:sz w:val="24"/>
          <w:szCs w:val="24"/>
        </w:rPr>
        <w:t xml:space="preserve">, </w:t>
      </w:r>
      <w:r w:rsidRPr="005F5E08">
        <w:rPr>
          <w:rFonts w:ascii="Times New Roman" w:hAnsi="Times New Roman"/>
          <w:i/>
          <w:iCs/>
          <w:noProof/>
          <w:sz w:val="24"/>
          <w:szCs w:val="24"/>
        </w:rPr>
        <w:t>13</w:t>
      </w:r>
      <w:r w:rsidRPr="005F5E08">
        <w:rPr>
          <w:rFonts w:ascii="Times New Roman" w:hAnsi="Times New Roman"/>
          <w:noProof/>
          <w:sz w:val="24"/>
          <w:szCs w:val="24"/>
        </w:rPr>
        <w:t>(2), 229. https://doi.org/10.24260/almaslahah.v13i2.926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Dalimunthe, L. A. (2016). Kajian Proses Islamisasi di Indonesia. </w:t>
      </w:r>
      <w:r w:rsidRPr="005F5E08">
        <w:rPr>
          <w:rFonts w:ascii="Times New Roman" w:hAnsi="Times New Roman"/>
          <w:i/>
          <w:iCs/>
          <w:noProof/>
          <w:sz w:val="24"/>
          <w:szCs w:val="24"/>
        </w:rPr>
        <w:t>Jurnal Studi Agama Dan Masyarakat</w:t>
      </w:r>
      <w:r w:rsidRPr="005F5E08">
        <w:rPr>
          <w:rFonts w:ascii="Times New Roman" w:hAnsi="Times New Roman"/>
          <w:noProof/>
          <w:sz w:val="24"/>
          <w:szCs w:val="24"/>
        </w:rPr>
        <w:t xml:space="preserve">, </w:t>
      </w:r>
      <w:r w:rsidRPr="005F5E08">
        <w:rPr>
          <w:rFonts w:ascii="Times New Roman" w:hAnsi="Times New Roman"/>
          <w:i/>
          <w:iCs/>
          <w:noProof/>
          <w:sz w:val="24"/>
          <w:szCs w:val="24"/>
        </w:rPr>
        <w:t>12</w:t>
      </w:r>
      <w:r w:rsidRPr="005F5E08">
        <w:rPr>
          <w:rFonts w:ascii="Times New Roman" w:hAnsi="Times New Roman"/>
          <w:noProof/>
          <w:sz w:val="24"/>
          <w:szCs w:val="24"/>
        </w:rPr>
        <w:t>(1), 115–125.</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Durkheim, E. (2016). The elementary forms of religious life. In </w:t>
      </w:r>
      <w:r w:rsidRPr="005F5E08">
        <w:rPr>
          <w:rFonts w:ascii="Times New Roman" w:hAnsi="Times New Roman"/>
          <w:i/>
          <w:iCs/>
          <w:noProof/>
          <w:sz w:val="24"/>
          <w:szCs w:val="24"/>
        </w:rPr>
        <w:t>Social Theory Re-Wired: New Connections to Classical and Contemporary Perspectives: Second Edition</w:t>
      </w:r>
      <w:r w:rsidRPr="005F5E08">
        <w:rPr>
          <w:rFonts w:ascii="Times New Roman" w:hAnsi="Times New Roman"/>
          <w:noProof/>
          <w:sz w:val="24"/>
          <w:szCs w:val="24"/>
        </w:rPr>
        <w:t>. https://doi.org/10.4324/9781315775357</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Ernas, S. (2019). Pandangan S</w:t>
      </w:r>
      <w:r>
        <w:rPr>
          <w:rFonts w:ascii="Times New Roman" w:hAnsi="Times New Roman"/>
          <w:noProof/>
          <w:sz w:val="24"/>
          <w:szCs w:val="24"/>
        </w:rPr>
        <w:t xml:space="preserve">onouck Hurgronje Tentang Islam </w:t>
      </w:r>
      <w:r>
        <w:rPr>
          <w:rFonts w:ascii="Times New Roman" w:hAnsi="Times New Roman"/>
          <w:noProof/>
          <w:sz w:val="24"/>
          <w:szCs w:val="24"/>
          <w:lang w:val="id-ID"/>
        </w:rPr>
        <w:t>d</w:t>
      </w:r>
      <w:r>
        <w:rPr>
          <w:rFonts w:ascii="Times New Roman" w:hAnsi="Times New Roman"/>
          <w:noProof/>
          <w:sz w:val="24"/>
          <w:szCs w:val="24"/>
        </w:rPr>
        <w:t xml:space="preserve">an Implikasinya </w:t>
      </w:r>
      <w:r>
        <w:rPr>
          <w:rFonts w:ascii="Times New Roman" w:hAnsi="Times New Roman"/>
          <w:noProof/>
          <w:sz w:val="24"/>
          <w:szCs w:val="24"/>
          <w:lang w:val="id-ID"/>
        </w:rPr>
        <w:t>t</w:t>
      </w:r>
      <w:r>
        <w:rPr>
          <w:rFonts w:ascii="Times New Roman" w:hAnsi="Times New Roman"/>
          <w:noProof/>
          <w:sz w:val="24"/>
          <w:szCs w:val="24"/>
        </w:rPr>
        <w:t xml:space="preserve">erhadap Praktik Hukum </w:t>
      </w:r>
      <w:r>
        <w:rPr>
          <w:rFonts w:ascii="Times New Roman" w:hAnsi="Times New Roman"/>
          <w:noProof/>
          <w:sz w:val="24"/>
          <w:szCs w:val="24"/>
          <w:lang w:val="id-ID"/>
        </w:rPr>
        <w:t>d</w:t>
      </w:r>
      <w:r>
        <w:rPr>
          <w:rFonts w:ascii="Times New Roman" w:hAnsi="Times New Roman"/>
          <w:noProof/>
          <w:sz w:val="24"/>
          <w:szCs w:val="24"/>
        </w:rPr>
        <w:t xml:space="preserve">an Politik </w:t>
      </w:r>
      <w:r>
        <w:rPr>
          <w:rFonts w:ascii="Times New Roman" w:hAnsi="Times New Roman"/>
          <w:noProof/>
          <w:sz w:val="24"/>
          <w:szCs w:val="24"/>
          <w:lang w:val="id-ID"/>
        </w:rPr>
        <w:t>d</w:t>
      </w:r>
      <w:r w:rsidRPr="005F5E08">
        <w:rPr>
          <w:rFonts w:ascii="Times New Roman" w:hAnsi="Times New Roman"/>
          <w:noProof/>
          <w:sz w:val="24"/>
          <w:szCs w:val="24"/>
        </w:rPr>
        <w:t xml:space="preserve">i Indonesia. </w:t>
      </w:r>
      <w:r w:rsidRPr="005F5E08">
        <w:rPr>
          <w:rFonts w:ascii="Times New Roman" w:hAnsi="Times New Roman"/>
          <w:i/>
          <w:iCs/>
          <w:noProof/>
          <w:sz w:val="24"/>
          <w:szCs w:val="24"/>
        </w:rPr>
        <w:t>DIALEKTIKA</w:t>
      </w:r>
      <w:r w:rsidRPr="005F5E08">
        <w:rPr>
          <w:rFonts w:ascii="Times New Roman" w:hAnsi="Times New Roman"/>
          <w:noProof/>
          <w:sz w:val="24"/>
          <w:szCs w:val="24"/>
        </w:rPr>
        <w:t xml:space="preserve">, </w:t>
      </w:r>
      <w:r w:rsidRPr="005F5E08">
        <w:rPr>
          <w:rFonts w:ascii="Times New Roman" w:hAnsi="Times New Roman"/>
          <w:i/>
          <w:iCs/>
          <w:noProof/>
          <w:sz w:val="24"/>
          <w:szCs w:val="24"/>
        </w:rPr>
        <w:t>12</w:t>
      </w:r>
      <w:r w:rsidRPr="005F5E08">
        <w:rPr>
          <w:rFonts w:ascii="Times New Roman" w:hAnsi="Times New Roman"/>
          <w:noProof/>
          <w:sz w:val="24"/>
          <w:szCs w:val="24"/>
        </w:rPr>
        <w:t xml:space="preserve">(2), 130. </w:t>
      </w:r>
      <w:r w:rsidRPr="005F5E08">
        <w:rPr>
          <w:rFonts w:ascii="Times New Roman" w:hAnsi="Times New Roman"/>
          <w:noProof/>
          <w:sz w:val="24"/>
          <w:szCs w:val="24"/>
        </w:rPr>
        <w:lastRenderedPageBreak/>
        <w:t>https://doi.org/10.33477/dj.v12i2.1114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Faisal, F., Mulkhan, A. M., Nurmandi, A., &amp; Jubba, H. (2019). From Conflict to Assimilation: Strategies of Muslim Immigrants in Papua Special Autonomy Era. </w:t>
      </w:r>
      <w:r w:rsidRPr="005F5E08">
        <w:rPr>
          <w:rFonts w:ascii="Times New Roman" w:hAnsi="Times New Roman"/>
          <w:i/>
          <w:iCs/>
          <w:noProof/>
          <w:sz w:val="24"/>
          <w:szCs w:val="24"/>
        </w:rPr>
        <w:t>Wawasan: Jurnal Ilmiah Agama Dan Sosial Budaya</w:t>
      </w:r>
      <w:r w:rsidRPr="005F5E08">
        <w:rPr>
          <w:rFonts w:ascii="Times New Roman" w:hAnsi="Times New Roman"/>
          <w:noProof/>
          <w:sz w:val="24"/>
          <w:szCs w:val="24"/>
        </w:rPr>
        <w:t xml:space="preserve">, </w:t>
      </w:r>
      <w:r w:rsidRPr="005F5E08">
        <w:rPr>
          <w:rFonts w:ascii="Times New Roman" w:hAnsi="Times New Roman"/>
          <w:i/>
          <w:iCs/>
          <w:noProof/>
          <w:sz w:val="24"/>
          <w:szCs w:val="24"/>
        </w:rPr>
        <w:t>4</w:t>
      </w:r>
      <w:r w:rsidRPr="005F5E08">
        <w:rPr>
          <w:rFonts w:ascii="Times New Roman" w:hAnsi="Times New Roman"/>
          <w:noProof/>
          <w:sz w:val="24"/>
          <w:szCs w:val="24"/>
        </w:rPr>
        <w:t>(1), 103–116. https://doi.org/10.15575/jw.v4i1.5190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Firman Nugraha. (2018). Gerakan Ekonomi Keagamaan dan Politik Identitas Muslim Perdesaan. </w:t>
      </w:r>
      <w:r w:rsidRPr="005F5E08">
        <w:rPr>
          <w:rFonts w:ascii="Times New Roman" w:hAnsi="Times New Roman"/>
          <w:i/>
          <w:iCs/>
          <w:noProof/>
          <w:sz w:val="24"/>
          <w:szCs w:val="24"/>
        </w:rPr>
        <w:t>Jurnal Bimas Islam</w:t>
      </w:r>
      <w:r w:rsidRPr="005F5E08">
        <w:rPr>
          <w:rFonts w:ascii="Times New Roman" w:hAnsi="Times New Roman"/>
          <w:noProof/>
          <w:sz w:val="24"/>
          <w:szCs w:val="24"/>
        </w:rPr>
        <w:t xml:space="preserve">, </w:t>
      </w:r>
      <w:r w:rsidRPr="005F5E08">
        <w:rPr>
          <w:rFonts w:ascii="Times New Roman" w:hAnsi="Times New Roman"/>
          <w:i/>
          <w:iCs/>
          <w:noProof/>
          <w:sz w:val="24"/>
          <w:szCs w:val="24"/>
        </w:rPr>
        <w:t>11</w:t>
      </w:r>
      <w:r w:rsidRPr="005F5E08">
        <w:rPr>
          <w:rFonts w:ascii="Times New Roman" w:hAnsi="Times New Roman"/>
          <w:noProof/>
          <w:sz w:val="24"/>
          <w:szCs w:val="24"/>
        </w:rPr>
        <w:t>(4), 693–722.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Fuad, F. (2012). Islam dan Ideologi Pancasila, Sebuah Dialektika. </w:t>
      </w:r>
      <w:r w:rsidRPr="005F5E08">
        <w:rPr>
          <w:rFonts w:ascii="Times New Roman" w:hAnsi="Times New Roman"/>
          <w:i/>
          <w:iCs/>
          <w:noProof/>
          <w:sz w:val="24"/>
          <w:szCs w:val="24"/>
        </w:rPr>
        <w:t>Lex Jurnalica</w:t>
      </w:r>
      <w:r w:rsidRPr="005F5E08">
        <w:rPr>
          <w:rFonts w:ascii="Times New Roman" w:hAnsi="Times New Roman"/>
          <w:noProof/>
          <w:sz w:val="24"/>
          <w:szCs w:val="24"/>
        </w:rPr>
        <w:t xml:space="preserve">, </w:t>
      </w:r>
      <w:r w:rsidRPr="005F5E08">
        <w:rPr>
          <w:rFonts w:ascii="Times New Roman" w:hAnsi="Times New Roman"/>
          <w:i/>
          <w:iCs/>
          <w:noProof/>
          <w:sz w:val="24"/>
          <w:szCs w:val="24"/>
        </w:rPr>
        <w:t>9</w:t>
      </w:r>
      <w:r w:rsidRPr="005F5E08">
        <w:rPr>
          <w:rFonts w:ascii="Times New Roman" w:hAnsi="Times New Roman"/>
          <w:noProof/>
          <w:sz w:val="24"/>
          <w:szCs w:val="24"/>
        </w:rPr>
        <w:t>(3), 164–170.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Hanoraga, T. (2008). Dialekti</w:t>
      </w:r>
      <w:r>
        <w:rPr>
          <w:rFonts w:ascii="Times New Roman" w:hAnsi="Times New Roman"/>
          <w:noProof/>
          <w:sz w:val="24"/>
          <w:szCs w:val="24"/>
        </w:rPr>
        <w:t xml:space="preserve">ka Hubungan Hukum </w:t>
      </w:r>
      <w:r>
        <w:rPr>
          <w:rFonts w:ascii="Times New Roman" w:hAnsi="Times New Roman"/>
          <w:noProof/>
          <w:sz w:val="24"/>
          <w:szCs w:val="24"/>
          <w:lang w:val="id-ID"/>
        </w:rPr>
        <w:t>d</w:t>
      </w:r>
      <w:r w:rsidRPr="005F5E08">
        <w:rPr>
          <w:rFonts w:ascii="Times New Roman" w:hAnsi="Times New Roman"/>
          <w:noProof/>
          <w:sz w:val="24"/>
          <w:szCs w:val="24"/>
        </w:rPr>
        <w:t xml:space="preserve">an Kekuasaan. </w:t>
      </w:r>
      <w:r w:rsidRPr="005F5E08">
        <w:rPr>
          <w:rFonts w:ascii="Times New Roman" w:hAnsi="Times New Roman"/>
          <w:i/>
          <w:iCs/>
          <w:noProof/>
          <w:sz w:val="24"/>
          <w:szCs w:val="24"/>
        </w:rPr>
        <w:t>Jurnal Sosial Humaniora</w:t>
      </w:r>
      <w:r w:rsidRPr="005F5E08">
        <w:rPr>
          <w:rFonts w:ascii="Times New Roman" w:hAnsi="Times New Roman"/>
          <w:noProof/>
          <w:sz w:val="24"/>
          <w:szCs w:val="24"/>
        </w:rPr>
        <w:t xml:space="preserve">, </w:t>
      </w:r>
      <w:r w:rsidRPr="005F5E08">
        <w:rPr>
          <w:rFonts w:ascii="Times New Roman" w:hAnsi="Times New Roman"/>
          <w:i/>
          <w:iCs/>
          <w:noProof/>
          <w:sz w:val="24"/>
          <w:szCs w:val="24"/>
        </w:rPr>
        <w:t>1</w:t>
      </w:r>
      <w:r w:rsidRPr="005F5E08">
        <w:rPr>
          <w:rFonts w:ascii="Times New Roman" w:hAnsi="Times New Roman"/>
          <w:noProof/>
          <w:sz w:val="24"/>
          <w:szCs w:val="24"/>
        </w:rPr>
        <w:t>(1). https://doi.org/10.12962/j24433527.v1i1.684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Harahap, S. M. (2015). </w:t>
      </w:r>
      <w:r>
        <w:rPr>
          <w:rFonts w:ascii="Times New Roman" w:hAnsi="Times New Roman"/>
          <w:noProof/>
          <w:sz w:val="24"/>
          <w:szCs w:val="24"/>
        </w:rPr>
        <w:t xml:space="preserve">Islam </w:t>
      </w:r>
      <w:r>
        <w:rPr>
          <w:rFonts w:ascii="Times New Roman" w:hAnsi="Times New Roman"/>
          <w:noProof/>
          <w:sz w:val="24"/>
          <w:szCs w:val="24"/>
          <w:lang w:val="id-ID"/>
        </w:rPr>
        <w:t>d</w:t>
      </w:r>
      <w:r w:rsidRPr="005F5E08">
        <w:rPr>
          <w:rFonts w:ascii="Times New Roman" w:hAnsi="Times New Roman"/>
          <w:noProof/>
          <w:sz w:val="24"/>
          <w:szCs w:val="24"/>
        </w:rPr>
        <w:t xml:space="preserve">an Budaya Lokal Studi terhadap Pemahaman, Keyakinan, dan Praktik Keberagamaan Masyarakat Batak Angkola di Padangsidimpuan Perspektif Antropologi. </w:t>
      </w:r>
      <w:r w:rsidRPr="005F5E08">
        <w:rPr>
          <w:rFonts w:ascii="Times New Roman" w:hAnsi="Times New Roman"/>
          <w:i/>
          <w:iCs/>
          <w:noProof/>
          <w:sz w:val="24"/>
          <w:szCs w:val="24"/>
        </w:rPr>
        <w:t>TOLERANSI: Media Komunikasi Umat Bergama</w:t>
      </w:r>
      <w:r w:rsidRPr="005F5E08">
        <w:rPr>
          <w:rFonts w:ascii="Times New Roman" w:hAnsi="Times New Roman"/>
          <w:noProof/>
          <w:sz w:val="24"/>
          <w:szCs w:val="24"/>
        </w:rPr>
        <w:t xml:space="preserve">, </w:t>
      </w:r>
      <w:r w:rsidRPr="005F5E08">
        <w:rPr>
          <w:rFonts w:ascii="Times New Roman" w:hAnsi="Times New Roman"/>
          <w:i/>
          <w:iCs/>
          <w:noProof/>
          <w:sz w:val="24"/>
          <w:szCs w:val="24"/>
        </w:rPr>
        <w:t>7</w:t>
      </w:r>
      <w:r w:rsidRPr="005F5E08">
        <w:rPr>
          <w:rFonts w:ascii="Times New Roman" w:hAnsi="Times New Roman"/>
          <w:noProof/>
          <w:sz w:val="24"/>
          <w:szCs w:val="24"/>
        </w:rPr>
        <w:t>(2), 154–176.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Hasbullah, H. (2014). Islam Dalam Bingkai Budaya Lokal. </w:t>
      </w:r>
      <w:r w:rsidRPr="005F5E08">
        <w:rPr>
          <w:rFonts w:ascii="Times New Roman" w:hAnsi="Times New Roman"/>
          <w:i/>
          <w:iCs/>
          <w:noProof/>
          <w:sz w:val="24"/>
          <w:szCs w:val="24"/>
        </w:rPr>
        <w:t>Toleransi</w:t>
      </w:r>
      <w:r w:rsidRPr="005F5E08">
        <w:rPr>
          <w:rFonts w:ascii="Times New Roman" w:hAnsi="Times New Roman"/>
          <w:noProof/>
          <w:sz w:val="24"/>
          <w:szCs w:val="24"/>
        </w:rPr>
        <w:t xml:space="preserve">, </w:t>
      </w:r>
      <w:r w:rsidRPr="005F5E08">
        <w:rPr>
          <w:rFonts w:ascii="Times New Roman" w:hAnsi="Times New Roman"/>
          <w:i/>
          <w:iCs/>
          <w:noProof/>
          <w:sz w:val="24"/>
          <w:szCs w:val="24"/>
        </w:rPr>
        <w:t>6</w:t>
      </w:r>
      <w:r w:rsidRPr="005F5E08">
        <w:rPr>
          <w:rFonts w:ascii="Times New Roman" w:hAnsi="Times New Roman"/>
          <w:noProof/>
          <w:sz w:val="24"/>
          <w:szCs w:val="24"/>
        </w:rPr>
        <w:t>(1), 1–15. https://doi.org/10.24014/trs.v6i1.893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Ichsan Azis, M. N. (2019).</w:t>
      </w:r>
      <w:r>
        <w:rPr>
          <w:rFonts w:ascii="Times New Roman" w:hAnsi="Times New Roman"/>
          <w:noProof/>
          <w:sz w:val="24"/>
          <w:szCs w:val="24"/>
        </w:rPr>
        <w:t xml:space="preserve"> Islamisasi </w:t>
      </w:r>
      <w:r>
        <w:rPr>
          <w:rFonts w:ascii="Times New Roman" w:hAnsi="Times New Roman"/>
          <w:noProof/>
          <w:sz w:val="24"/>
          <w:szCs w:val="24"/>
          <w:lang w:val="id-ID"/>
        </w:rPr>
        <w:t>d</w:t>
      </w:r>
      <w:r>
        <w:rPr>
          <w:rFonts w:ascii="Times New Roman" w:hAnsi="Times New Roman"/>
          <w:noProof/>
          <w:sz w:val="24"/>
          <w:szCs w:val="24"/>
        </w:rPr>
        <w:t xml:space="preserve">i Kawasan Laut Sulawesi </w:t>
      </w:r>
      <w:r>
        <w:rPr>
          <w:rFonts w:ascii="Times New Roman" w:hAnsi="Times New Roman"/>
          <w:noProof/>
          <w:sz w:val="24"/>
          <w:szCs w:val="24"/>
          <w:lang w:val="id-ID"/>
        </w:rPr>
        <w:t>p</w:t>
      </w:r>
      <w:r w:rsidRPr="005F5E08">
        <w:rPr>
          <w:rFonts w:ascii="Times New Roman" w:hAnsi="Times New Roman"/>
          <w:noProof/>
          <w:sz w:val="24"/>
          <w:szCs w:val="24"/>
        </w:rPr>
        <w:t xml:space="preserve">ada Abad Ke-19. </w:t>
      </w:r>
      <w:r w:rsidRPr="005F5E08">
        <w:rPr>
          <w:rFonts w:ascii="Times New Roman" w:hAnsi="Times New Roman"/>
          <w:i/>
          <w:iCs/>
          <w:noProof/>
          <w:sz w:val="24"/>
          <w:szCs w:val="24"/>
        </w:rPr>
        <w:t>Jurnal Penelitian Sejarah Dan Budaya</w:t>
      </w:r>
      <w:r w:rsidRPr="005F5E08">
        <w:rPr>
          <w:rFonts w:ascii="Times New Roman" w:hAnsi="Times New Roman"/>
          <w:noProof/>
          <w:sz w:val="24"/>
          <w:szCs w:val="24"/>
        </w:rPr>
        <w:t xml:space="preserve">, </w:t>
      </w:r>
      <w:r w:rsidRPr="005F5E08">
        <w:rPr>
          <w:rFonts w:ascii="Times New Roman" w:hAnsi="Times New Roman"/>
          <w:i/>
          <w:iCs/>
          <w:noProof/>
          <w:sz w:val="24"/>
          <w:szCs w:val="24"/>
        </w:rPr>
        <w:t>5</w:t>
      </w:r>
      <w:r w:rsidRPr="005F5E08">
        <w:rPr>
          <w:rFonts w:ascii="Times New Roman" w:hAnsi="Times New Roman"/>
          <w:noProof/>
          <w:sz w:val="24"/>
          <w:szCs w:val="24"/>
        </w:rPr>
        <w:t>(1), 1–22. https://doi.org/10.36424/jpsb.v5i1.14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Idris, S. (2017). Konstruksi Ritual Ibadah Haji Pada Masyarakat Sekitar Gunung Bawakaraeng Kab. Gowa. </w:t>
      </w:r>
      <w:r w:rsidRPr="005F5E08">
        <w:rPr>
          <w:rFonts w:ascii="Times New Roman" w:hAnsi="Times New Roman"/>
          <w:i/>
          <w:iCs/>
          <w:noProof/>
          <w:sz w:val="24"/>
          <w:szCs w:val="24"/>
        </w:rPr>
        <w:t>Al-Qalam</w:t>
      </w:r>
      <w:r w:rsidRPr="005F5E08">
        <w:rPr>
          <w:rFonts w:ascii="Times New Roman" w:hAnsi="Times New Roman"/>
          <w:noProof/>
          <w:sz w:val="24"/>
          <w:szCs w:val="24"/>
        </w:rPr>
        <w:t xml:space="preserve">, </w:t>
      </w:r>
      <w:r w:rsidRPr="005F5E08">
        <w:rPr>
          <w:rFonts w:ascii="Times New Roman" w:hAnsi="Times New Roman"/>
          <w:i/>
          <w:iCs/>
          <w:noProof/>
          <w:sz w:val="24"/>
          <w:szCs w:val="24"/>
        </w:rPr>
        <w:t>23</w:t>
      </w:r>
      <w:r w:rsidRPr="005F5E08">
        <w:rPr>
          <w:rFonts w:ascii="Times New Roman" w:hAnsi="Times New Roman"/>
          <w:noProof/>
          <w:sz w:val="24"/>
          <w:szCs w:val="24"/>
        </w:rPr>
        <w:t>(2). https://doi.org/10.31969/alq.v23i2.427</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Irianto, S., &amp; Risma Margareta. (2011). Modal Budaya Dan Strategi Identitas Ulun Lampung Piil Pesenggiri : Cultural Capital and Identity Strategy of Ulun Lampung Abstract. </w:t>
      </w:r>
      <w:r w:rsidRPr="005F5E08">
        <w:rPr>
          <w:rFonts w:ascii="Times New Roman" w:hAnsi="Times New Roman"/>
          <w:i/>
          <w:iCs/>
          <w:noProof/>
          <w:sz w:val="24"/>
          <w:szCs w:val="24"/>
        </w:rPr>
        <w:t>Makara, Sosial Humaniora</w:t>
      </w:r>
      <w:r w:rsidRPr="005F5E08">
        <w:rPr>
          <w:rFonts w:ascii="Times New Roman" w:hAnsi="Times New Roman"/>
          <w:noProof/>
          <w:sz w:val="24"/>
          <w:szCs w:val="24"/>
        </w:rPr>
        <w:t xml:space="preserve">, </w:t>
      </w:r>
      <w:r w:rsidRPr="005F5E08">
        <w:rPr>
          <w:rFonts w:ascii="Times New Roman" w:hAnsi="Times New Roman"/>
          <w:i/>
          <w:iCs/>
          <w:noProof/>
          <w:sz w:val="24"/>
          <w:szCs w:val="24"/>
        </w:rPr>
        <w:t>15</w:t>
      </w:r>
      <w:r w:rsidRPr="005F5E08">
        <w:rPr>
          <w:rFonts w:ascii="Times New Roman" w:hAnsi="Times New Roman"/>
          <w:noProof/>
          <w:sz w:val="24"/>
          <w:szCs w:val="24"/>
        </w:rPr>
        <w:t>(2), 140–150.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lastRenderedPageBreak/>
        <w:t xml:space="preserve">Jubba, H., Abdullah, I., Pabbajah, M., Iribaram, S., Prasojo, Z. H., &amp; Qodir, Z. (2020). The display of religious symbols in public space: The contestation of muslim and christian identities in jayapura, Papua. </w:t>
      </w:r>
      <w:r w:rsidRPr="005F5E08">
        <w:rPr>
          <w:rFonts w:ascii="Times New Roman" w:hAnsi="Times New Roman"/>
          <w:i/>
          <w:iCs/>
          <w:noProof/>
          <w:sz w:val="24"/>
          <w:szCs w:val="24"/>
        </w:rPr>
        <w:t>Humanities and Social Sciences Reviews</w:t>
      </w:r>
      <w:r w:rsidRPr="005F5E08">
        <w:rPr>
          <w:rFonts w:ascii="Times New Roman" w:hAnsi="Times New Roman"/>
          <w:noProof/>
          <w:sz w:val="24"/>
          <w:szCs w:val="24"/>
        </w:rPr>
        <w:t xml:space="preserve">, </w:t>
      </w:r>
      <w:r w:rsidRPr="005F5E08">
        <w:rPr>
          <w:rFonts w:ascii="Times New Roman" w:hAnsi="Times New Roman"/>
          <w:i/>
          <w:iCs/>
          <w:noProof/>
          <w:sz w:val="24"/>
          <w:szCs w:val="24"/>
        </w:rPr>
        <w:t>8</w:t>
      </w:r>
      <w:r w:rsidRPr="005F5E08">
        <w:rPr>
          <w:rFonts w:ascii="Times New Roman" w:hAnsi="Times New Roman"/>
          <w:noProof/>
          <w:sz w:val="24"/>
          <w:szCs w:val="24"/>
        </w:rPr>
        <w:t>(1), 642–650. https://doi.org/10.18510/hssr.2020.8177</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Jubba, H., Pabbajah, M., Prasodjo, Z. H., &amp; Qodir, Z. (2019). The future relations between the majority and minority religious groups, viewed from Indonesian contemporary perspective: A case study of the coexistence of Muslims and the Towani Tolotang in Amparita, South Sulawesi. In </w:t>
      </w:r>
      <w:r w:rsidRPr="005F5E08">
        <w:rPr>
          <w:rFonts w:ascii="Times New Roman" w:hAnsi="Times New Roman"/>
          <w:i/>
          <w:iCs/>
          <w:noProof/>
          <w:sz w:val="24"/>
          <w:szCs w:val="24"/>
        </w:rPr>
        <w:t>International Journal of Islamic Thought</w:t>
      </w:r>
      <w:r w:rsidRPr="005F5E08">
        <w:rPr>
          <w:rFonts w:ascii="Times New Roman" w:hAnsi="Times New Roman"/>
          <w:noProof/>
          <w:sz w:val="24"/>
          <w:szCs w:val="24"/>
        </w:rPr>
        <w:t xml:space="preserve"> (Vol. 16, pp. 13–23). National University of Malaysia. https://doi.org/10.24035/ijit.16.2019.002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Jubba, H., Rustan, A. S., &amp; Juhansar, J. (2018). Kompromi Islam dan Adat pada Praktik Keagamaan Muslim Bugis di Sulawesi Selatan. </w:t>
      </w:r>
      <w:r w:rsidRPr="005F5E08">
        <w:rPr>
          <w:rFonts w:ascii="Times New Roman" w:hAnsi="Times New Roman"/>
          <w:i/>
          <w:iCs/>
          <w:noProof/>
          <w:sz w:val="24"/>
          <w:szCs w:val="24"/>
        </w:rPr>
        <w:t>JSW: Jurnal Sosiologi Walisongo</w:t>
      </w:r>
      <w:r w:rsidRPr="005F5E08">
        <w:rPr>
          <w:rFonts w:ascii="Times New Roman" w:hAnsi="Times New Roman"/>
          <w:noProof/>
          <w:sz w:val="24"/>
          <w:szCs w:val="24"/>
        </w:rPr>
        <w:t>. https://doi.org/10.21580/jsw.2018.2.2.2865</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Khaironi, Soesilowati, E., &amp; Arsal, T. (2017). Kearifan Lokal Masyarakat Etnis Gayo sebagai Destinasi Wisata Budaya di Kota Takengon. </w:t>
      </w:r>
      <w:r w:rsidRPr="005F5E08">
        <w:rPr>
          <w:rFonts w:ascii="Times New Roman" w:hAnsi="Times New Roman"/>
          <w:i/>
          <w:iCs/>
          <w:noProof/>
          <w:sz w:val="24"/>
          <w:szCs w:val="24"/>
        </w:rPr>
        <w:t>Journal of Educational Social Studies</w:t>
      </w:r>
      <w:r w:rsidRPr="005F5E08">
        <w:rPr>
          <w:rFonts w:ascii="Times New Roman" w:hAnsi="Times New Roman"/>
          <w:noProof/>
          <w:sz w:val="24"/>
          <w:szCs w:val="24"/>
        </w:rPr>
        <w:t xml:space="preserve">, </w:t>
      </w:r>
      <w:r w:rsidRPr="005F5E08">
        <w:rPr>
          <w:rFonts w:ascii="Times New Roman" w:hAnsi="Times New Roman"/>
          <w:i/>
          <w:iCs/>
          <w:noProof/>
          <w:sz w:val="24"/>
          <w:szCs w:val="24"/>
        </w:rPr>
        <w:t>6</w:t>
      </w:r>
      <w:r w:rsidRPr="005F5E08">
        <w:rPr>
          <w:rFonts w:ascii="Times New Roman" w:hAnsi="Times New Roman"/>
          <w:noProof/>
          <w:sz w:val="24"/>
          <w:szCs w:val="24"/>
        </w:rPr>
        <w:t>(2), 99–110. https://doi.org/10.15294/jess.v6i2.15601</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Koentjaraningrat. (1976). “Manusia dan Kebudayaan Di Indonesia.” In </w:t>
      </w:r>
      <w:r w:rsidRPr="005F5E08">
        <w:rPr>
          <w:rFonts w:ascii="Times New Roman" w:hAnsi="Times New Roman"/>
          <w:i/>
          <w:iCs/>
          <w:noProof/>
          <w:sz w:val="24"/>
          <w:szCs w:val="24"/>
        </w:rPr>
        <w:t>Djambatan</w:t>
      </w:r>
      <w:r w:rsidRPr="005F5E08">
        <w:rPr>
          <w:rFonts w:ascii="Times New Roman" w:hAnsi="Times New Roman"/>
          <w:noProof/>
          <w:sz w:val="24"/>
          <w:szCs w:val="24"/>
        </w:rPr>
        <w:t xml:space="preserve"> (p. 390). https://doi.org/10.1016/s0044-8486(97)00050-1</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La, K., Unga, O., Made, I., Dan, B., &amp; Barkey, R. A. (2015). Strategi Pengembangan Kawasan Wisata Kepulauan Banda Area Tourism Development Strategy of Banda Islands. </w:t>
      </w:r>
      <w:r w:rsidRPr="005F5E08">
        <w:rPr>
          <w:rFonts w:ascii="Times New Roman" w:hAnsi="Times New Roman"/>
          <w:i/>
          <w:iCs/>
          <w:noProof/>
          <w:sz w:val="24"/>
          <w:szCs w:val="24"/>
        </w:rPr>
        <w:t>Jurnal Economics Management</w:t>
      </w:r>
      <w:r w:rsidRPr="005F5E08">
        <w:rPr>
          <w:rFonts w:ascii="Times New Roman" w:hAnsi="Times New Roman"/>
          <w:noProof/>
          <w:sz w:val="24"/>
          <w:szCs w:val="24"/>
        </w:rPr>
        <w:t xml:space="preserve">, </w:t>
      </w:r>
      <w:r w:rsidRPr="005F5E08">
        <w:rPr>
          <w:rFonts w:ascii="Times New Roman" w:hAnsi="Times New Roman"/>
          <w:i/>
          <w:iCs/>
          <w:noProof/>
          <w:sz w:val="24"/>
          <w:szCs w:val="24"/>
        </w:rPr>
        <w:t>1</w:t>
      </w:r>
      <w:r w:rsidRPr="005F5E08">
        <w:rPr>
          <w:rFonts w:ascii="Times New Roman" w:hAnsi="Times New Roman"/>
          <w:noProof/>
          <w:sz w:val="24"/>
          <w:szCs w:val="24"/>
        </w:rPr>
        <w:t>(1), 1–11.</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Lawwarani, M. A. A., &amp; Alizah, N. (2018). Maccera Siwan</w:t>
      </w:r>
      <w:r>
        <w:rPr>
          <w:rFonts w:ascii="Times New Roman" w:hAnsi="Times New Roman"/>
          <w:noProof/>
          <w:sz w:val="24"/>
          <w:szCs w:val="24"/>
        </w:rPr>
        <w:t xml:space="preserve">ua: Tradisi Menyucikan Kampung </w:t>
      </w:r>
      <w:r>
        <w:rPr>
          <w:rFonts w:ascii="Times New Roman" w:hAnsi="Times New Roman"/>
          <w:noProof/>
          <w:sz w:val="24"/>
          <w:szCs w:val="24"/>
          <w:lang w:val="id-ID"/>
        </w:rPr>
        <w:t>d</w:t>
      </w:r>
      <w:r>
        <w:rPr>
          <w:rFonts w:ascii="Times New Roman" w:hAnsi="Times New Roman"/>
          <w:noProof/>
          <w:sz w:val="24"/>
          <w:szCs w:val="24"/>
        </w:rPr>
        <w:t xml:space="preserve">an Pesta Rakyat </w:t>
      </w:r>
      <w:r>
        <w:rPr>
          <w:rFonts w:ascii="Times New Roman" w:hAnsi="Times New Roman"/>
          <w:noProof/>
          <w:sz w:val="24"/>
          <w:szCs w:val="24"/>
          <w:lang w:val="id-ID"/>
        </w:rPr>
        <w:t>d</w:t>
      </w:r>
      <w:r w:rsidRPr="005F5E08">
        <w:rPr>
          <w:rFonts w:ascii="Times New Roman" w:hAnsi="Times New Roman"/>
          <w:noProof/>
          <w:sz w:val="24"/>
          <w:szCs w:val="24"/>
        </w:rPr>
        <w:t xml:space="preserve">i Desa </w:t>
      </w:r>
      <w:r w:rsidRPr="005F5E08">
        <w:rPr>
          <w:rFonts w:ascii="Times New Roman" w:hAnsi="Times New Roman"/>
          <w:noProof/>
          <w:sz w:val="24"/>
          <w:szCs w:val="24"/>
        </w:rPr>
        <w:lastRenderedPageBreak/>
        <w:t xml:space="preserve">Alitta, Kecamatan Matiro Bulu Kabupaten Pinrang. </w:t>
      </w:r>
      <w:r w:rsidRPr="005F5E08">
        <w:rPr>
          <w:rFonts w:ascii="Times New Roman" w:hAnsi="Times New Roman"/>
          <w:i/>
          <w:iCs/>
          <w:noProof/>
          <w:sz w:val="24"/>
          <w:szCs w:val="24"/>
        </w:rPr>
        <w:t>Walasuji : Jurnal Sejarah Dan Budaya</w:t>
      </w:r>
      <w:r w:rsidRPr="005F5E08">
        <w:rPr>
          <w:rFonts w:ascii="Times New Roman" w:hAnsi="Times New Roman"/>
          <w:noProof/>
          <w:sz w:val="24"/>
          <w:szCs w:val="24"/>
        </w:rPr>
        <w:t xml:space="preserve">, </w:t>
      </w:r>
      <w:r w:rsidRPr="005F5E08">
        <w:rPr>
          <w:rFonts w:ascii="Times New Roman" w:hAnsi="Times New Roman"/>
          <w:i/>
          <w:iCs/>
          <w:noProof/>
          <w:sz w:val="24"/>
          <w:szCs w:val="24"/>
        </w:rPr>
        <w:t>9</w:t>
      </w:r>
      <w:r w:rsidRPr="005F5E08">
        <w:rPr>
          <w:rFonts w:ascii="Times New Roman" w:hAnsi="Times New Roman"/>
          <w:noProof/>
          <w:sz w:val="24"/>
          <w:szCs w:val="24"/>
        </w:rPr>
        <w:t>(1), 225–235. https://doi.org/10.36869/wjsb.v9i1.33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Luthan, S. (2000). Dialektika Hukum dan Kekuasaan. </w:t>
      </w:r>
      <w:r w:rsidRPr="005F5E08">
        <w:rPr>
          <w:rFonts w:ascii="Times New Roman" w:hAnsi="Times New Roman"/>
          <w:i/>
          <w:iCs/>
          <w:noProof/>
          <w:sz w:val="24"/>
          <w:szCs w:val="24"/>
        </w:rPr>
        <w:t>Jurnal Hukum IUS QUIA IUSTUM</w:t>
      </w:r>
      <w:r w:rsidRPr="005F5E08">
        <w:rPr>
          <w:rFonts w:ascii="Times New Roman" w:hAnsi="Times New Roman"/>
          <w:noProof/>
          <w:sz w:val="24"/>
          <w:szCs w:val="24"/>
        </w:rPr>
        <w:t xml:space="preserve">, </w:t>
      </w:r>
      <w:r w:rsidRPr="005F5E08">
        <w:rPr>
          <w:rFonts w:ascii="Times New Roman" w:hAnsi="Times New Roman"/>
          <w:i/>
          <w:iCs/>
          <w:noProof/>
          <w:sz w:val="24"/>
          <w:szCs w:val="24"/>
        </w:rPr>
        <w:t>7</w:t>
      </w:r>
      <w:r w:rsidRPr="005F5E08">
        <w:rPr>
          <w:rFonts w:ascii="Times New Roman" w:hAnsi="Times New Roman"/>
          <w:noProof/>
          <w:sz w:val="24"/>
          <w:szCs w:val="24"/>
        </w:rPr>
        <w:t>(14), 83–100. https://doi.org/10.20885/iustum.vol7.iss14.art6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Maarif, S. (2012). Dimensions of Religious Practice The Ammatoans of Sulawesi, Indonesia. In </w:t>
      </w:r>
      <w:r w:rsidRPr="005F5E08">
        <w:rPr>
          <w:rFonts w:ascii="Times New Roman" w:hAnsi="Times New Roman"/>
          <w:i/>
          <w:iCs/>
          <w:noProof/>
          <w:sz w:val="24"/>
          <w:szCs w:val="24"/>
        </w:rPr>
        <w:t>ProQuest Dissertations and Theses</w:t>
      </w:r>
      <w:r w:rsidRPr="005F5E08">
        <w:rPr>
          <w:rFonts w:ascii="Times New Roman" w:hAnsi="Times New Roman"/>
          <w:noProof/>
          <w:sz w:val="24"/>
          <w:szCs w:val="24"/>
        </w:rPr>
        <w:t>.</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Maksum, A. (2015). Politi</w:t>
      </w:r>
      <w:r>
        <w:rPr>
          <w:rFonts w:ascii="Times New Roman" w:hAnsi="Times New Roman"/>
          <w:noProof/>
          <w:sz w:val="24"/>
          <w:szCs w:val="24"/>
        </w:rPr>
        <w:t xml:space="preserve">k Identitas Masyarakat Tengger </w:t>
      </w:r>
      <w:r>
        <w:rPr>
          <w:rFonts w:ascii="Times New Roman" w:hAnsi="Times New Roman"/>
          <w:noProof/>
          <w:sz w:val="24"/>
          <w:szCs w:val="24"/>
          <w:lang w:val="id-ID"/>
        </w:rPr>
        <w:t>d</w:t>
      </w:r>
      <w:r w:rsidRPr="005F5E08">
        <w:rPr>
          <w:rFonts w:ascii="Times New Roman" w:hAnsi="Times New Roman"/>
          <w:noProof/>
          <w:sz w:val="24"/>
          <w:szCs w:val="24"/>
        </w:rPr>
        <w:t xml:space="preserve">alam Mempertahankan Sistem </w:t>
      </w:r>
      <w:r>
        <w:rPr>
          <w:rFonts w:ascii="Times New Roman" w:hAnsi="Times New Roman"/>
          <w:noProof/>
          <w:sz w:val="24"/>
          <w:szCs w:val="24"/>
        </w:rPr>
        <w:t xml:space="preserve">Kebudayaan </w:t>
      </w:r>
      <w:r>
        <w:rPr>
          <w:rFonts w:ascii="Times New Roman" w:hAnsi="Times New Roman"/>
          <w:noProof/>
          <w:sz w:val="24"/>
          <w:szCs w:val="24"/>
          <w:lang w:val="id-ID"/>
        </w:rPr>
        <w:t>d</w:t>
      </w:r>
      <w:r>
        <w:rPr>
          <w:rFonts w:ascii="Times New Roman" w:hAnsi="Times New Roman"/>
          <w:noProof/>
          <w:sz w:val="24"/>
          <w:szCs w:val="24"/>
        </w:rPr>
        <w:t xml:space="preserve">ari Hegemoni Islam </w:t>
      </w:r>
      <w:r>
        <w:rPr>
          <w:rFonts w:ascii="Times New Roman" w:hAnsi="Times New Roman"/>
          <w:noProof/>
          <w:sz w:val="24"/>
          <w:szCs w:val="24"/>
          <w:lang w:val="id-ID"/>
        </w:rPr>
        <w:t>d</w:t>
      </w:r>
      <w:r w:rsidRPr="005F5E08">
        <w:rPr>
          <w:rFonts w:ascii="Times New Roman" w:hAnsi="Times New Roman"/>
          <w:noProof/>
          <w:sz w:val="24"/>
          <w:szCs w:val="24"/>
        </w:rPr>
        <w:t xml:space="preserve">an Kekuasaan. </w:t>
      </w:r>
      <w:r w:rsidRPr="005F5E08">
        <w:rPr>
          <w:rFonts w:ascii="Times New Roman" w:hAnsi="Times New Roman"/>
          <w:i/>
          <w:iCs/>
          <w:noProof/>
          <w:sz w:val="24"/>
          <w:szCs w:val="24"/>
        </w:rPr>
        <w:t>El-HARAKAH (TERAKREDITASI)</w:t>
      </w:r>
      <w:r w:rsidRPr="005F5E08">
        <w:rPr>
          <w:rFonts w:ascii="Times New Roman" w:hAnsi="Times New Roman"/>
          <w:noProof/>
          <w:sz w:val="24"/>
          <w:szCs w:val="24"/>
        </w:rPr>
        <w:t xml:space="preserve">, </w:t>
      </w:r>
      <w:r w:rsidRPr="005F5E08">
        <w:rPr>
          <w:rFonts w:ascii="Times New Roman" w:hAnsi="Times New Roman"/>
          <w:i/>
          <w:iCs/>
          <w:noProof/>
          <w:sz w:val="24"/>
          <w:szCs w:val="24"/>
        </w:rPr>
        <w:t>17</w:t>
      </w:r>
      <w:r w:rsidRPr="005F5E08">
        <w:rPr>
          <w:rFonts w:ascii="Times New Roman" w:hAnsi="Times New Roman"/>
          <w:noProof/>
          <w:sz w:val="24"/>
          <w:szCs w:val="24"/>
        </w:rPr>
        <w:t>(1), 18. https://doi.org/10.18860/el.v17i1.3083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Marzali, A. (2014). Pergeseran Orientasi Nilai Kultural dan Keagamaan di Indonesia (Sebuah Esai dalam Rangka Mengenang Almarhum Prof. Koentjaraningrat). </w:t>
      </w:r>
      <w:r w:rsidRPr="005F5E08">
        <w:rPr>
          <w:rFonts w:ascii="Times New Roman" w:hAnsi="Times New Roman"/>
          <w:i/>
          <w:iCs/>
          <w:noProof/>
          <w:sz w:val="24"/>
          <w:szCs w:val="24"/>
        </w:rPr>
        <w:t>Antropologi Indonesia</w:t>
      </w:r>
      <w:r w:rsidRPr="005F5E08">
        <w:rPr>
          <w:rFonts w:ascii="Times New Roman" w:hAnsi="Times New Roman"/>
          <w:noProof/>
          <w:sz w:val="24"/>
          <w:szCs w:val="24"/>
        </w:rPr>
        <w:t xml:space="preserve">, </w:t>
      </w:r>
      <w:r w:rsidRPr="005F5E08">
        <w:rPr>
          <w:rFonts w:ascii="Times New Roman" w:hAnsi="Times New Roman"/>
          <w:i/>
          <w:iCs/>
          <w:noProof/>
          <w:sz w:val="24"/>
          <w:szCs w:val="24"/>
        </w:rPr>
        <w:t>30</w:t>
      </w:r>
      <w:r w:rsidRPr="005F5E08">
        <w:rPr>
          <w:rFonts w:ascii="Times New Roman" w:hAnsi="Times New Roman"/>
          <w:noProof/>
          <w:sz w:val="24"/>
          <w:szCs w:val="24"/>
        </w:rPr>
        <w:t>(3). https://doi.org/10.7454/ai.v30i3.3566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Mattulada, A. (2014). Manusia dan Kebudayaan Bugis - Makassar dan Kaili di Sulawesi. </w:t>
      </w:r>
      <w:r w:rsidRPr="005F5E08">
        <w:rPr>
          <w:rFonts w:ascii="Times New Roman" w:hAnsi="Times New Roman"/>
          <w:i/>
          <w:iCs/>
          <w:noProof/>
          <w:sz w:val="24"/>
          <w:szCs w:val="24"/>
        </w:rPr>
        <w:t>Antropologi Indonesia</w:t>
      </w:r>
      <w:r w:rsidRPr="005F5E08">
        <w:rPr>
          <w:rFonts w:ascii="Times New Roman" w:hAnsi="Times New Roman"/>
          <w:noProof/>
          <w:sz w:val="24"/>
          <w:szCs w:val="24"/>
        </w:rPr>
        <w:t>. https://doi.org/10.7454/ai.v0i48.3279</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Muhajir, M., &amp; Ahmad Gani, A. (2019). The Values of Maccera Tappareng Ceremony In Buginese Society at Wajo Regency (Local Culture Analysis). </w:t>
      </w:r>
      <w:r w:rsidRPr="005F5E08">
        <w:rPr>
          <w:rFonts w:ascii="Times New Roman" w:hAnsi="Times New Roman"/>
          <w:i/>
          <w:iCs/>
          <w:noProof/>
          <w:sz w:val="24"/>
          <w:szCs w:val="24"/>
        </w:rPr>
        <w:t>SSRN Electronic Journal</w:t>
      </w:r>
      <w:r w:rsidRPr="005F5E08">
        <w:rPr>
          <w:rFonts w:ascii="Times New Roman" w:hAnsi="Times New Roman"/>
          <w:noProof/>
          <w:sz w:val="24"/>
          <w:szCs w:val="24"/>
        </w:rPr>
        <w:t>. https://doi.org/10.2139/ssrn.3349531</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Mujib, I. (2008). Pembauran Agama Dan Strategi Politik Kebudayaan: Kontestasi Identitas Etnis  dalam Narasi Masyarakat Multikultur. </w:t>
      </w:r>
      <w:r w:rsidRPr="005F5E08">
        <w:rPr>
          <w:rFonts w:ascii="Times New Roman" w:hAnsi="Times New Roman"/>
          <w:i/>
          <w:iCs/>
          <w:noProof/>
          <w:sz w:val="24"/>
          <w:szCs w:val="24"/>
        </w:rPr>
        <w:t>El-HARAKAH (TERAKREDITASI)</w:t>
      </w:r>
      <w:r w:rsidRPr="005F5E08">
        <w:rPr>
          <w:rFonts w:ascii="Times New Roman" w:hAnsi="Times New Roman"/>
          <w:noProof/>
          <w:sz w:val="24"/>
          <w:szCs w:val="24"/>
        </w:rPr>
        <w:t xml:space="preserve">, </w:t>
      </w:r>
      <w:r w:rsidRPr="005F5E08">
        <w:rPr>
          <w:rFonts w:ascii="Times New Roman" w:hAnsi="Times New Roman"/>
          <w:i/>
          <w:iCs/>
          <w:noProof/>
          <w:sz w:val="24"/>
          <w:szCs w:val="24"/>
        </w:rPr>
        <w:t>10</w:t>
      </w:r>
      <w:r w:rsidRPr="005F5E08">
        <w:rPr>
          <w:rFonts w:ascii="Times New Roman" w:hAnsi="Times New Roman"/>
          <w:noProof/>
          <w:sz w:val="24"/>
          <w:szCs w:val="24"/>
        </w:rPr>
        <w:t>(3), 167. https://doi.org/10.18860/el.v10i3.4757</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Muniruddin, M. (2019). Komunikasi Pengembangan Masyarakat Islam Analisis Teori Dialektika Relasional. </w:t>
      </w:r>
      <w:r w:rsidRPr="005F5E08">
        <w:rPr>
          <w:rFonts w:ascii="Times New Roman" w:hAnsi="Times New Roman"/>
          <w:i/>
          <w:iCs/>
          <w:noProof/>
          <w:sz w:val="24"/>
          <w:szCs w:val="24"/>
        </w:rPr>
        <w:t>Jurnal Pemberdayaan Masyarakat</w:t>
      </w:r>
      <w:r w:rsidRPr="005F5E08">
        <w:rPr>
          <w:rFonts w:ascii="Times New Roman" w:hAnsi="Times New Roman"/>
          <w:noProof/>
          <w:sz w:val="24"/>
          <w:szCs w:val="24"/>
        </w:rPr>
        <w:t xml:space="preserve">, </w:t>
      </w:r>
      <w:r w:rsidRPr="005F5E08">
        <w:rPr>
          <w:rFonts w:ascii="Times New Roman" w:hAnsi="Times New Roman"/>
          <w:i/>
          <w:iCs/>
          <w:noProof/>
          <w:sz w:val="24"/>
          <w:szCs w:val="24"/>
        </w:rPr>
        <w:t>7</w:t>
      </w:r>
      <w:r w:rsidRPr="005F5E08">
        <w:rPr>
          <w:rFonts w:ascii="Times New Roman" w:hAnsi="Times New Roman"/>
          <w:noProof/>
          <w:sz w:val="24"/>
          <w:szCs w:val="24"/>
        </w:rPr>
        <w:t xml:space="preserve">(1), </w:t>
      </w:r>
      <w:r w:rsidRPr="005F5E08">
        <w:rPr>
          <w:rFonts w:ascii="Times New Roman" w:hAnsi="Times New Roman"/>
          <w:noProof/>
          <w:sz w:val="24"/>
          <w:szCs w:val="24"/>
        </w:rPr>
        <w:lastRenderedPageBreak/>
        <w:t>13. https://doi.org/10.37064/jpm.v7i1.5608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Mustamin, K., Rahmawati, R., Abbas, A., &amp; Akbar, A. (2018). Attoriolong Tradition of Lake Preservation. </w:t>
      </w:r>
      <w:r w:rsidRPr="005F5E08">
        <w:rPr>
          <w:rFonts w:ascii="Times New Roman" w:hAnsi="Times New Roman"/>
          <w:i/>
          <w:iCs/>
          <w:noProof/>
          <w:sz w:val="24"/>
          <w:szCs w:val="24"/>
        </w:rPr>
        <w:t>IOP Conference Series: Earth and Environmental Science</w:t>
      </w:r>
      <w:r w:rsidRPr="005F5E08">
        <w:rPr>
          <w:rFonts w:ascii="Times New Roman" w:hAnsi="Times New Roman"/>
          <w:noProof/>
          <w:sz w:val="24"/>
          <w:szCs w:val="24"/>
        </w:rPr>
        <w:t>. https://doi.org/10.1088/1755-1315/156/1/012004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Noorduyn, J. (2013). De islamering van Makasar. </w:t>
      </w:r>
      <w:r w:rsidRPr="005F5E08">
        <w:rPr>
          <w:rFonts w:ascii="Times New Roman" w:hAnsi="Times New Roman"/>
          <w:i/>
          <w:iCs/>
          <w:noProof/>
          <w:sz w:val="24"/>
          <w:szCs w:val="24"/>
        </w:rPr>
        <w:t>Bijdragen Tot de Taal-, Land- En Volkenkunde / Journal of the Humanities and Social Sciences of Southeast Asia</w:t>
      </w:r>
      <w:r w:rsidRPr="005F5E08">
        <w:rPr>
          <w:rFonts w:ascii="Times New Roman" w:hAnsi="Times New Roman"/>
          <w:noProof/>
          <w:sz w:val="24"/>
          <w:szCs w:val="24"/>
        </w:rPr>
        <w:t>. https://doi.org/10.1163/22134379-90002316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Oktadiyani, P. (2015). Taman Wisata Alam Wera Ecotourism Development Strategy of Wera. </w:t>
      </w:r>
      <w:r w:rsidRPr="005F5E08">
        <w:rPr>
          <w:rFonts w:ascii="Times New Roman" w:hAnsi="Times New Roman"/>
          <w:i/>
          <w:iCs/>
          <w:noProof/>
          <w:sz w:val="24"/>
          <w:szCs w:val="24"/>
        </w:rPr>
        <w:t>Jurnal Wasian</w:t>
      </w:r>
      <w:r w:rsidRPr="005F5E08">
        <w:rPr>
          <w:rFonts w:ascii="Times New Roman" w:hAnsi="Times New Roman"/>
          <w:noProof/>
          <w:sz w:val="24"/>
          <w:szCs w:val="24"/>
        </w:rPr>
        <w:t xml:space="preserve">, </w:t>
      </w:r>
      <w:r w:rsidRPr="005F5E08">
        <w:rPr>
          <w:rFonts w:ascii="Times New Roman" w:hAnsi="Times New Roman"/>
          <w:i/>
          <w:iCs/>
          <w:noProof/>
          <w:sz w:val="24"/>
          <w:szCs w:val="24"/>
        </w:rPr>
        <w:t>2</w:t>
      </w:r>
      <w:r w:rsidRPr="005F5E08">
        <w:rPr>
          <w:rFonts w:ascii="Times New Roman" w:hAnsi="Times New Roman"/>
          <w:noProof/>
          <w:sz w:val="24"/>
          <w:szCs w:val="24"/>
        </w:rPr>
        <w:t>(1), 9–20.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Pr>
          <w:rFonts w:ascii="Times New Roman" w:hAnsi="Times New Roman"/>
          <w:noProof/>
          <w:sz w:val="24"/>
          <w:szCs w:val="24"/>
        </w:rPr>
        <w:t>Pabbajah</w:t>
      </w:r>
      <w:r>
        <w:rPr>
          <w:rFonts w:ascii="Times New Roman" w:hAnsi="Times New Roman"/>
          <w:noProof/>
          <w:sz w:val="24"/>
          <w:szCs w:val="24"/>
          <w:lang w:val="id-ID"/>
        </w:rPr>
        <w:t xml:space="preserve">, M </w:t>
      </w:r>
      <w:r w:rsidRPr="005F5E08">
        <w:rPr>
          <w:rFonts w:ascii="Times New Roman" w:hAnsi="Times New Roman"/>
          <w:noProof/>
          <w:sz w:val="24"/>
          <w:szCs w:val="24"/>
        </w:rPr>
        <w:t xml:space="preserve">(2012). Haji Bawakaraeng: The Resistence of Local Society in South Sulawesi. </w:t>
      </w:r>
      <w:r w:rsidRPr="005F5E08">
        <w:rPr>
          <w:rFonts w:ascii="Times New Roman" w:hAnsi="Times New Roman"/>
          <w:i/>
          <w:iCs/>
          <w:noProof/>
          <w:sz w:val="24"/>
          <w:szCs w:val="24"/>
        </w:rPr>
        <w:t>JICZA Journal of Islamic Civilization in Southeast Asia</w:t>
      </w:r>
      <w:r w:rsidRPr="005F5E08">
        <w:rPr>
          <w:rFonts w:ascii="Times New Roman" w:hAnsi="Times New Roman"/>
          <w:noProof/>
          <w:sz w:val="24"/>
          <w:szCs w:val="24"/>
        </w:rPr>
        <w:t xml:space="preserve">, </w:t>
      </w:r>
      <w:r w:rsidRPr="005F5E08">
        <w:rPr>
          <w:rFonts w:ascii="Times New Roman" w:hAnsi="Times New Roman"/>
          <w:i/>
          <w:iCs/>
          <w:noProof/>
          <w:sz w:val="24"/>
          <w:szCs w:val="24"/>
        </w:rPr>
        <w:t>1</w:t>
      </w:r>
      <w:r w:rsidRPr="005F5E08">
        <w:rPr>
          <w:rFonts w:ascii="Times New Roman" w:hAnsi="Times New Roman"/>
          <w:noProof/>
          <w:sz w:val="24"/>
          <w:szCs w:val="24"/>
        </w:rPr>
        <w:t>. https://doi.org/https://doi.org/10.24252/jicsa.v1i1.718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Pabbajah, M. (2012). </w:t>
      </w:r>
      <w:r>
        <w:rPr>
          <w:rFonts w:ascii="Times New Roman" w:hAnsi="Times New Roman"/>
          <w:noProof/>
          <w:sz w:val="24"/>
          <w:szCs w:val="24"/>
        </w:rPr>
        <w:t xml:space="preserve">Religiusitas </w:t>
      </w:r>
      <w:r>
        <w:rPr>
          <w:rFonts w:ascii="Times New Roman" w:hAnsi="Times New Roman"/>
          <w:noProof/>
          <w:sz w:val="24"/>
          <w:szCs w:val="24"/>
          <w:lang w:val="id-ID"/>
        </w:rPr>
        <w:t>d</w:t>
      </w:r>
      <w:r w:rsidRPr="005F5E08">
        <w:rPr>
          <w:rFonts w:ascii="Times New Roman" w:hAnsi="Times New Roman"/>
          <w:noProof/>
          <w:sz w:val="24"/>
          <w:szCs w:val="24"/>
        </w:rPr>
        <w:t xml:space="preserve">an Kepercayaan Masyarakat Bugis- Makassar. </w:t>
      </w:r>
      <w:r w:rsidRPr="005F5E08">
        <w:rPr>
          <w:rFonts w:ascii="Times New Roman" w:hAnsi="Times New Roman"/>
          <w:i/>
          <w:iCs/>
          <w:noProof/>
          <w:sz w:val="24"/>
          <w:szCs w:val="24"/>
        </w:rPr>
        <w:t>Al-Ulum: Jurnal Studi Islam</w:t>
      </w:r>
      <w:r w:rsidRPr="005F5E08">
        <w:rPr>
          <w:rFonts w:ascii="Times New Roman" w:hAnsi="Times New Roman"/>
          <w:noProof/>
          <w:sz w:val="24"/>
          <w:szCs w:val="24"/>
        </w:rPr>
        <w:t xml:space="preserve">, </w:t>
      </w:r>
      <w:r w:rsidRPr="005F5E08">
        <w:rPr>
          <w:rFonts w:ascii="Times New Roman" w:hAnsi="Times New Roman"/>
          <w:i/>
          <w:iCs/>
          <w:noProof/>
          <w:sz w:val="24"/>
          <w:szCs w:val="24"/>
        </w:rPr>
        <w:t>12</w:t>
      </w:r>
      <w:r w:rsidRPr="005F5E08">
        <w:rPr>
          <w:rFonts w:ascii="Times New Roman" w:hAnsi="Times New Roman"/>
          <w:noProof/>
          <w:sz w:val="24"/>
          <w:szCs w:val="24"/>
        </w:rPr>
        <w:t>(2), 397–418.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Pabbajah, M., Abdullah, I., Juhansar, &amp; Jubba, H. (2019). Contested Socioreligious Reality: An-Nadzir, a Non-mainstream Islamic Movement in Indonesia. </w:t>
      </w:r>
      <w:r w:rsidRPr="005F5E08">
        <w:rPr>
          <w:rFonts w:ascii="Times New Roman" w:hAnsi="Times New Roman"/>
          <w:i/>
          <w:iCs/>
          <w:noProof/>
          <w:sz w:val="24"/>
          <w:szCs w:val="24"/>
        </w:rPr>
        <w:t>The International Journal of Religion and Spirituality in Society</w:t>
      </w:r>
      <w:r w:rsidRPr="005F5E08">
        <w:rPr>
          <w:rFonts w:ascii="Times New Roman" w:hAnsi="Times New Roman"/>
          <w:noProof/>
          <w:sz w:val="24"/>
          <w:szCs w:val="24"/>
        </w:rPr>
        <w:t>. https://doi.org/10.18848/2154-8633/cgp/v09i02/71-78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Possamai, A., &amp; Blasi, A. J. (2020). Geertz, Clifford J. In </w:t>
      </w:r>
      <w:r w:rsidRPr="005F5E08">
        <w:rPr>
          <w:rFonts w:ascii="Times New Roman" w:hAnsi="Times New Roman"/>
          <w:i/>
          <w:iCs/>
          <w:noProof/>
          <w:sz w:val="24"/>
          <w:szCs w:val="24"/>
        </w:rPr>
        <w:t>The SAGE Encyclopedia of the Sociology of Religion</w:t>
      </w:r>
      <w:r w:rsidRPr="005F5E08">
        <w:rPr>
          <w:rFonts w:ascii="Times New Roman" w:hAnsi="Times New Roman"/>
          <w:noProof/>
          <w:sz w:val="24"/>
          <w:szCs w:val="24"/>
        </w:rPr>
        <w:t>. https://doi.org/10.4135/9781529714401.n177</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Purwanto, H., &amp; Titasari, C. P. (2018). The Worship of Parwatarajadewa in Mount Lawu. </w:t>
      </w:r>
      <w:r w:rsidRPr="005F5E08">
        <w:rPr>
          <w:rFonts w:ascii="Times New Roman" w:hAnsi="Times New Roman"/>
          <w:i/>
          <w:iCs/>
          <w:noProof/>
          <w:sz w:val="24"/>
          <w:szCs w:val="24"/>
        </w:rPr>
        <w:t>Kapata Arkeologi</w:t>
      </w:r>
      <w:r w:rsidRPr="005F5E08">
        <w:rPr>
          <w:rFonts w:ascii="Times New Roman" w:hAnsi="Times New Roman"/>
          <w:noProof/>
          <w:sz w:val="24"/>
          <w:szCs w:val="24"/>
        </w:rPr>
        <w:t xml:space="preserve">, </w:t>
      </w:r>
      <w:r w:rsidRPr="005F5E08">
        <w:rPr>
          <w:rFonts w:ascii="Times New Roman" w:hAnsi="Times New Roman"/>
          <w:i/>
          <w:iCs/>
          <w:noProof/>
          <w:sz w:val="24"/>
          <w:szCs w:val="24"/>
        </w:rPr>
        <w:t>14</w:t>
      </w:r>
      <w:r w:rsidRPr="005F5E08">
        <w:rPr>
          <w:rFonts w:ascii="Times New Roman" w:hAnsi="Times New Roman"/>
          <w:noProof/>
          <w:sz w:val="24"/>
          <w:szCs w:val="24"/>
        </w:rPr>
        <w:t>(1), 37. https://doi.org/10.24832/kapata.v14i1.472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Ridwan. (2005). Dialektika Islam dengan </w:t>
      </w:r>
      <w:r w:rsidRPr="005F5E08">
        <w:rPr>
          <w:rFonts w:ascii="Times New Roman" w:hAnsi="Times New Roman"/>
          <w:noProof/>
          <w:sz w:val="24"/>
          <w:szCs w:val="24"/>
        </w:rPr>
        <w:lastRenderedPageBreak/>
        <w:t xml:space="preserve">Budaya Jawa. </w:t>
      </w:r>
      <w:r w:rsidRPr="005F5E08">
        <w:rPr>
          <w:rFonts w:ascii="Times New Roman" w:hAnsi="Times New Roman"/>
          <w:i/>
          <w:iCs/>
          <w:noProof/>
          <w:sz w:val="24"/>
          <w:szCs w:val="24"/>
        </w:rPr>
        <w:t>Jurnal Ibda`</w:t>
      </w:r>
      <w:r w:rsidRPr="005F5E08">
        <w:rPr>
          <w:rFonts w:ascii="Times New Roman" w:hAnsi="Times New Roman"/>
          <w:noProof/>
          <w:sz w:val="24"/>
          <w:szCs w:val="24"/>
        </w:rPr>
        <w:t xml:space="preserve">, </w:t>
      </w:r>
      <w:r w:rsidRPr="005F5E08">
        <w:rPr>
          <w:rFonts w:ascii="Times New Roman" w:hAnsi="Times New Roman"/>
          <w:i/>
          <w:iCs/>
          <w:noProof/>
          <w:sz w:val="24"/>
          <w:szCs w:val="24"/>
        </w:rPr>
        <w:t>3</w:t>
      </w:r>
      <w:r w:rsidRPr="005F5E08">
        <w:rPr>
          <w:rFonts w:ascii="Times New Roman" w:hAnsi="Times New Roman"/>
          <w:noProof/>
          <w:sz w:val="24"/>
          <w:szCs w:val="24"/>
        </w:rPr>
        <w:t>(1), 18–32.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Ritzer, G., &amp; Heckathorn, D. D. (2012). Rational Choice. In </w:t>
      </w:r>
      <w:r w:rsidRPr="005F5E08">
        <w:rPr>
          <w:rFonts w:ascii="Times New Roman" w:hAnsi="Times New Roman"/>
          <w:i/>
          <w:iCs/>
          <w:noProof/>
          <w:sz w:val="24"/>
          <w:szCs w:val="24"/>
        </w:rPr>
        <w:t>Encyclopedia of Social Theory</w:t>
      </w:r>
      <w:r w:rsidRPr="005F5E08">
        <w:rPr>
          <w:rFonts w:ascii="Times New Roman" w:hAnsi="Times New Roman"/>
          <w:noProof/>
          <w:sz w:val="24"/>
          <w:szCs w:val="24"/>
        </w:rPr>
        <w:t>. https://doi.org/10.4135/9781412952552.n234</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Roibin, R. (2012). </w:t>
      </w:r>
      <w:r>
        <w:rPr>
          <w:rFonts w:ascii="Times New Roman" w:hAnsi="Times New Roman"/>
          <w:noProof/>
          <w:sz w:val="24"/>
          <w:szCs w:val="24"/>
        </w:rPr>
        <w:t xml:space="preserve">Agama </w:t>
      </w:r>
      <w:r>
        <w:rPr>
          <w:rFonts w:ascii="Times New Roman" w:hAnsi="Times New Roman"/>
          <w:noProof/>
          <w:sz w:val="24"/>
          <w:szCs w:val="24"/>
          <w:lang w:val="id-ID"/>
        </w:rPr>
        <w:t>d</w:t>
      </w:r>
      <w:r w:rsidRPr="005F5E08">
        <w:rPr>
          <w:rFonts w:ascii="Times New Roman" w:hAnsi="Times New Roman"/>
          <w:noProof/>
          <w:sz w:val="24"/>
          <w:szCs w:val="24"/>
        </w:rPr>
        <w:t xml:space="preserve">an Budaya-Relasi Konfrontatif Atau Kompromistik. </w:t>
      </w:r>
      <w:r w:rsidRPr="005F5E08">
        <w:rPr>
          <w:rFonts w:ascii="Times New Roman" w:hAnsi="Times New Roman"/>
          <w:i/>
          <w:iCs/>
          <w:noProof/>
          <w:sz w:val="24"/>
          <w:szCs w:val="24"/>
        </w:rPr>
        <w:t>JURISDICTIE</w:t>
      </w:r>
      <w:r w:rsidRPr="005F5E08">
        <w:rPr>
          <w:rFonts w:ascii="Times New Roman" w:hAnsi="Times New Roman"/>
          <w:noProof/>
          <w:sz w:val="24"/>
          <w:szCs w:val="24"/>
        </w:rPr>
        <w:t>. https://doi.org/10.18860/j.v0i0.1590</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Rosyida, D. A. (2016). Hubungan {Agama} dan {Kearifan} {Lokal} terhadap {Perubahan} {Sosial} {Masyarakat} {Banjarmasin}. </w:t>
      </w:r>
      <w:r w:rsidRPr="005F5E08">
        <w:rPr>
          <w:rFonts w:ascii="Times New Roman" w:hAnsi="Times New Roman"/>
          <w:i/>
          <w:iCs/>
          <w:noProof/>
          <w:sz w:val="24"/>
          <w:szCs w:val="24"/>
        </w:rPr>
        <w:t>Universitas Islam Kalimantan Muhammad Arsyad Al-Banjary Banjarmasin</w:t>
      </w:r>
      <w:r w:rsidRPr="005F5E08">
        <w:rPr>
          <w:rFonts w:ascii="Times New Roman" w:hAnsi="Times New Roman"/>
          <w:noProof/>
          <w:sz w:val="24"/>
          <w:szCs w:val="24"/>
        </w:rPr>
        <w:t>, 1–39.</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Rozi, S. (2013). Konstruksi Identitas Agama Dan Budaya Etnis Minangkabau Di Daerah Perbatasan: Perubahan Identitas Dalam Interaksi Antaretnis Di Rao Kabupaten Pasaman Sumatera Barat. In </w:t>
      </w:r>
      <w:r w:rsidRPr="005F5E08">
        <w:rPr>
          <w:rFonts w:ascii="Times New Roman" w:hAnsi="Times New Roman"/>
          <w:i/>
          <w:iCs/>
          <w:noProof/>
          <w:sz w:val="24"/>
          <w:szCs w:val="24"/>
        </w:rPr>
        <w:t>Jurnal Masyarakat Indonesia</w:t>
      </w:r>
      <w:r w:rsidRPr="005F5E08">
        <w:rPr>
          <w:rFonts w:ascii="Times New Roman" w:hAnsi="Times New Roman"/>
          <w:noProof/>
          <w:sz w:val="24"/>
          <w:szCs w:val="24"/>
        </w:rPr>
        <w:t xml:space="preserve"> (Vol. 39, Issue 1).</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Sakirman, S. (2016). </w:t>
      </w:r>
      <w:r>
        <w:rPr>
          <w:rFonts w:ascii="Times New Roman" w:hAnsi="Times New Roman"/>
          <w:noProof/>
          <w:sz w:val="24"/>
          <w:szCs w:val="24"/>
        </w:rPr>
        <w:t xml:space="preserve">Islam Aboge </w:t>
      </w:r>
      <w:r>
        <w:rPr>
          <w:rFonts w:ascii="Times New Roman" w:hAnsi="Times New Roman"/>
          <w:noProof/>
          <w:sz w:val="24"/>
          <w:szCs w:val="24"/>
          <w:lang w:val="id-ID"/>
        </w:rPr>
        <w:t>d</w:t>
      </w:r>
      <w:r w:rsidRPr="005F5E08">
        <w:rPr>
          <w:rFonts w:ascii="Times New Roman" w:hAnsi="Times New Roman"/>
          <w:noProof/>
          <w:sz w:val="24"/>
          <w:szCs w:val="24"/>
        </w:rPr>
        <w:t xml:space="preserve">alam Tradisi Jawa Alastua. </w:t>
      </w:r>
      <w:r w:rsidRPr="005F5E08">
        <w:rPr>
          <w:rFonts w:ascii="Times New Roman" w:hAnsi="Times New Roman"/>
          <w:i/>
          <w:iCs/>
          <w:noProof/>
          <w:sz w:val="24"/>
          <w:szCs w:val="24"/>
        </w:rPr>
        <w:t>IBDA` : Jurnal Kajian Islam Dan Budaya</w:t>
      </w:r>
      <w:r w:rsidRPr="005F5E08">
        <w:rPr>
          <w:rFonts w:ascii="Times New Roman" w:hAnsi="Times New Roman"/>
          <w:noProof/>
          <w:sz w:val="24"/>
          <w:szCs w:val="24"/>
        </w:rPr>
        <w:t xml:space="preserve">, </w:t>
      </w:r>
      <w:r w:rsidRPr="005F5E08">
        <w:rPr>
          <w:rFonts w:ascii="Times New Roman" w:hAnsi="Times New Roman"/>
          <w:i/>
          <w:iCs/>
          <w:noProof/>
          <w:sz w:val="24"/>
          <w:szCs w:val="24"/>
        </w:rPr>
        <w:t>14</w:t>
      </w:r>
      <w:r w:rsidRPr="005F5E08">
        <w:rPr>
          <w:rFonts w:ascii="Times New Roman" w:hAnsi="Times New Roman"/>
          <w:noProof/>
          <w:sz w:val="24"/>
          <w:szCs w:val="24"/>
        </w:rPr>
        <w:t>(2), 172–187. https://doi.org/10.24090/ibda.v14i2.702</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Solihah, R. S. (2019). Agama dan Budaya. </w:t>
      </w:r>
      <w:r w:rsidRPr="005F5E08">
        <w:rPr>
          <w:rFonts w:ascii="Times New Roman" w:hAnsi="Times New Roman"/>
          <w:i/>
          <w:iCs/>
          <w:noProof/>
          <w:sz w:val="24"/>
          <w:szCs w:val="24"/>
        </w:rPr>
        <w:t>Al-Mada: Jurnal Agama, Sosial, Dan Budaya</w:t>
      </w:r>
      <w:r w:rsidRPr="005F5E08">
        <w:rPr>
          <w:rFonts w:ascii="Times New Roman" w:hAnsi="Times New Roman"/>
          <w:noProof/>
          <w:sz w:val="24"/>
          <w:szCs w:val="24"/>
        </w:rPr>
        <w:t xml:space="preserve">, </w:t>
      </w:r>
      <w:r w:rsidRPr="005F5E08">
        <w:rPr>
          <w:rFonts w:ascii="Times New Roman" w:hAnsi="Times New Roman"/>
          <w:i/>
          <w:iCs/>
          <w:noProof/>
          <w:sz w:val="24"/>
          <w:szCs w:val="24"/>
        </w:rPr>
        <w:t>2</w:t>
      </w:r>
      <w:r w:rsidRPr="005F5E08">
        <w:rPr>
          <w:rFonts w:ascii="Times New Roman" w:hAnsi="Times New Roman"/>
          <w:noProof/>
          <w:sz w:val="24"/>
          <w:szCs w:val="24"/>
        </w:rPr>
        <w:t>(1), 77–94. https://doi.org/10.31538/almada.v2i1.343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Subair. (2015). Abangan, Santri, Priyayi: Islam dan Politik Identitas Kebudayaan Jawa. </w:t>
      </w:r>
      <w:r w:rsidRPr="005F5E08">
        <w:rPr>
          <w:rFonts w:ascii="Times New Roman" w:hAnsi="Times New Roman"/>
          <w:i/>
          <w:iCs/>
          <w:noProof/>
          <w:sz w:val="24"/>
          <w:szCs w:val="24"/>
        </w:rPr>
        <w:t>Dialektika</w:t>
      </w:r>
      <w:r w:rsidRPr="005F5E08">
        <w:rPr>
          <w:rFonts w:ascii="Times New Roman" w:hAnsi="Times New Roman"/>
          <w:noProof/>
          <w:sz w:val="24"/>
          <w:szCs w:val="24"/>
        </w:rPr>
        <w:t xml:space="preserve">, </w:t>
      </w:r>
      <w:r w:rsidRPr="005F5E08">
        <w:rPr>
          <w:rFonts w:ascii="Times New Roman" w:hAnsi="Times New Roman"/>
          <w:i/>
          <w:iCs/>
          <w:noProof/>
          <w:sz w:val="24"/>
          <w:szCs w:val="24"/>
        </w:rPr>
        <w:t>9</w:t>
      </w:r>
      <w:r w:rsidRPr="005F5E08">
        <w:rPr>
          <w:rFonts w:ascii="Times New Roman" w:hAnsi="Times New Roman"/>
          <w:noProof/>
          <w:sz w:val="24"/>
          <w:szCs w:val="24"/>
        </w:rPr>
        <w:t>(2), 34–46.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Sugiyarto, S., &amp; Amaruli, R. J. (2018). Pengembangan Pariwisata Berbasis Budaya dan Kearifan Lokal. </w:t>
      </w:r>
      <w:r w:rsidRPr="005F5E08">
        <w:rPr>
          <w:rFonts w:ascii="Times New Roman" w:hAnsi="Times New Roman"/>
          <w:i/>
          <w:iCs/>
          <w:noProof/>
          <w:sz w:val="24"/>
          <w:szCs w:val="24"/>
        </w:rPr>
        <w:t>Jurnal Administrasi Bisnis</w:t>
      </w:r>
      <w:r w:rsidRPr="005F5E08">
        <w:rPr>
          <w:rFonts w:ascii="Times New Roman" w:hAnsi="Times New Roman"/>
          <w:noProof/>
          <w:sz w:val="24"/>
          <w:szCs w:val="24"/>
        </w:rPr>
        <w:t xml:space="preserve">, </w:t>
      </w:r>
      <w:r w:rsidRPr="005F5E08">
        <w:rPr>
          <w:rFonts w:ascii="Times New Roman" w:hAnsi="Times New Roman"/>
          <w:i/>
          <w:iCs/>
          <w:noProof/>
          <w:sz w:val="24"/>
          <w:szCs w:val="24"/>
        </w:rPr>
        <w:t>7</w:t>
      </w:r>
      <w:r w:rsidRPr="005F5E08">
        <w:rPr>
          <w:rFonts w:ascii="Times New Roman" w:hAnsi="Times New Roman"/>
          <w:noProof/>
          <w:sz w:val="24"/>
          <w:szCs w:val="24"/>
        </w:rPr>
        <w:t>(1), 45. https://doi.org/10.14710/jab.v7i1.22609</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Sumbulah, U. (2012). ISLAM JAWA DAN AKULTURASI BUDAYA : </w:t>
      </w:r>
      <w:r w:rsidRPr="005F5E08">
        <w:rPr>
          <w:rFonts w:ascii="Times New Roman" w:hAnsi="Times New Roman"/>
          <w:i/>
          <w:iCs/>
          <w:noProof/>
          <w:sz w:val="24"/>
          <w:szCs w:val="24"/>
        </w:rPr>
        <w:t>El Harakah</w:t>
      </w:r>
      <w:r w:rsidRPr="005F5E08">
        <w:rPr>
          <w:rFonts w:ascii="Times New Roman" w:hAnsi="Times New Roman"/>
          <w:noProof/>
          <w:sz w:val="24"/>
          <w:szCs w:val="24"/>
        </w:rPr>
        <w:t xml:space="preserve">, </w:t>
      </w:r>
      <w:r w:rsidRPr="005F5E08">
        <w:rPr>
          <w:rFonts w:ascii="Times New Roman" w:hAnsi="Times New Roman"/>
          <w:i/>
          <w:iCs/>
          <w:noProof/>
          <w:sz w:val="24"/>
          <w:szCs w:val="24"/>
        </w:rPr>
        <w:t>14</w:t>
      </w:r>
      <w:r w:rsidRPr="005F5E08">
        <w:rPr>
          <w:rFonts w:ascii="Times New Roman" w:hAnsi="Times New Roman"/>
          <w:noProof/>
          <w:sz w:val="24"/>
          <w:szCs w:val="24"/>
        </w:rPr>
        <w:t>(1), 51–68.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Supriatna, E. (2019). Islam dan Kebudayaan. </w:t>
      </w:r>
      <w:r w:rsidRPr="005F5E08">
        <w:rPr>
          <w:rFonts w:ascii="Times New Roman" w:hAnsi="Times New Roman"/>
          <w:i/>
          <w:iCs/>
          <w:noProof/>
          <w:sz w:val="24"/>
          <w:szCs w:val="24"/>
        </w:rPr>
        <w:t>Jurnal Soshum Insentif</w:t>
      </w:r>
      <w:r w:rsidRPr="005F5E08">
        <w:rPr>
          <w:rFonts w:ascii="Times New Roman" w:hAnsi="Times New Roman"/>
          <w:noProof/>
          <w:sz w:val="24"/>
          <w:szCs w:val="24"/>
        </w:rPr>
        <w:t>. https://doi.org/10.36787/jsi.v2i2.178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lastRenderedPageBreak/>
        <w:t xml:space="preserve">Susanty, A., Puspitasari, N. B., &amp; Valinda, C. (2017). Pengembangan Strategi Pariwisata Berbasis Ecotourism Pada Klaster Pariwisata Borobudur-Dieng, Jawa Tengah. </w:t>
      </w:r>
      <w:r w:rsidRPr="005F5E08">
        <w:rPr>
          <w:rFonts w:ascii="Times New Roman" w:hAnsi="Times New Roman"/>
          <w:i/>
          <w:iCs/>
          <w:noProof/>
          <w:sz w:val="24"/>
          <w:szCs w:val="24"/>
        </w:rPr>
        <w:t>J@ti Undip : Jurnal Teknik Industri</w:t>
      </w:r>
      <w:r w:rsidRPr="005F5E08">
        <w:rPr>
          <w:rFonts w:ascii="Times New Roman" w:hAnsi="Times New Roman"/>
          <w:noProof/>
          <w:sz w:val="24"/>
          <w:szCs w:val="24"/>
        </w:rPr>
        <w:t xml:space="preserve">, </w:t>
      </w:r>
      <w:r w:rsidRPr="005F5E08">
        <w:rPr>
          <w:rFonts w:ascii="Times New Roman" w:hAnsi="Times New Roman"/>
          <w:i/>
          <w:iCs/>
          <w:noProof/>
          <w:sz w:val="24"/>
          <w:szCs w:val="24"/>
        </w:rPr>
        <w:t>12</w:t>
      </w:r>
      <w:r w:rsidRPr="005F5E08">
        <w:rPr>
          <w:rFonts w:ascii="Times New Roman" w:hAnsi="Times New Roman"/>
          <w:noProof/>
          <w:sz w:val="24"/>
          <w:szCs w:val="24"/>
        </w:rPr>
        <w:t>(1), 57. https://doi.org/10.14710/jati.12.1.57-76</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Syafe’i, Z. (2008). Dialektika Hukum Islam Di Indonesia. </w:t>
      </w:r>
      <w:r w:rsidRPr="005F5E08">
        <w:rPr>
          <w:rFonts w:ascii="Times New Roman" w:hAnsi="Times New Roman"/>
          <w:i/>
          <w:iCs/>
          <w:noProof/>
          <w:sz w:val="24"/>
          <w:szCs w:val="24"/>
        </w:rPr>
        <w:t>ALQALAM</w:t>
      </w:r>
      <w:r w:rsidRPr="005F5E08">
        <w:rPr>
          <w:rFonts w:ascii="Times New Roman" w:hAnsi="Times New Roman"/>
          <w:noProof/>
          <w:sz w:val="24"/>
          <w:szCs w:val="24"/>
        </w:rPr>
        <w:t xml:space="preserve">, </w:t>
      </w:r>
      <w:r w:rsidRPr="005F5E08">
        <w:rPr>
          <w:rFonts w:ascii="Times New Roman" w:hAnsi="Times New Roman"/>
          <w:i/>
          <w:iCs/>
          <w:noProof/>
          <w:sz w:val="24"/>
          <w:szCs w:val="24"/>
        </w:rPr>
        <w:t>25</w:t>
      </w:r>
      <w:r w:rsidRPr="005F5E08">
        <w:rPr>
          <w:rFonts w:ascii="Times New Roman" w:hAnsi="Times New Roman"/>
          <w:noProof/>
          <w:sz w:val="24"/>
          <w:szCs w:val="24"/>
        </w:rPr>
        <w:t>(1), 65. https://doi.org/10.32678/alqalam.v25i1.1673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Syamsurijal, S. (2016). Islam Patuntung: Temu-Tengkar Islam Dan Tradisi Lokal Di Tanah Toa Kajang. </w:t>
      </w:r>
      <w:r w:rsidRPr="005F5E08">
        <w:rPr>
          <w:rFonts w:ascii="Times New Roman" w:hAnsi="Times New Roman"/>
          <w:i/>
          <w:iCs/>
          <w:noProof/>
          <w:sz w:val="24"/>
          <w:szCs w:val="24"/>
        </w:rPr>
        <w:t>Al-Qalam</w:t>
      </w:r>
      <w:r w:rsidRPr="005F5E08">
        <w:rPr>
          <w:rFonts w:ascii="Times New Roman" w:hAnsi="Times New Roman"/>
          <w:noProof/>
          <w:sz w:val="24"/>
          <w:szCs w:val="24"/>
        </w:rPr>
        <w:t>. https://doi.org/10.31969/alq.v20i2.197</w:t>
      </w:r>
    </w:p>
    <w:p w:rsidR="00C04991" w:rsidRDefault="00C04991" w:rsidP="00C04991">
      <w:pPr>
        <w:widowControl w:val="0"/>
        <w:autoSpaceDE w:val="0"/>
        <w:autoSpaceDN w:val="0"/>
        <w:adjustRightInd w:val="0"/>
        <w:ind w:left="482" w:hanging="482"/>
        <w:rPr>
          <w:rFonts w:ascii="Times New Roman" w:hAnsi="Times New Roman"/>
          <w:noProof/>
          <w:sz w:val="24"/>
          <w:lang w:val="id-ID"/>
        </w:rPr>
      </w:pPr>
      <w:r w:rsidRPr="00F21847">
        <w:rPr>
          <w:rFonts w:ascii="Times New Roman" w:hAnsi="Times New Roman"/>
          <w:noProof/>
          <w:sz w:val="24"/>
          <w:szCs w:val="24"/>
        </w:rPr>
        <w:t xml:space="preserve">Tubaka, A. M. (2019). </w:t>
      </w:r>
      <w:r>
        <w:rPr>
          <w:rFonts w:ascii="Times New Roman" w:hAnsi="Times New Roman"/>
          <w:noProof/>
          <w:sz w:val="24"/>
          <w:szCs w:val="24"/>
        </w:rPr>
        <w:t>Analisis Upacara “Pukul Sapu” d</w:t>
      </w:r>
      <w:r w:rsidRPr="00F21847">
        <w:rPr>
          <w:rFonts w:ascii="Times New Roman" w:hAnsi="Times New Roman"/>
          <w:noProof/>
          <w:sz w:val="24"/>
          <w:szCs w:val="24"/>
        </w:rPr>
        <w:t xml:space="preserve">i Negeri Morella Kecamatan Leihitu Kabupaten Maluku Tengah. </w:t>
      </w:r>
      <w:r w:rsidRPr="00F21847">
        <w:rPr>
          <w:rFonts w:ascii="Times New Roman" w:hAnsi="Times New Roman"/>
          <w:i/>
          <w:iCs/>
          <w:noProof/>
          <w:sz w:val="24"/>
          <w:szCs w:val="24"/>
        </w:rPr>
        <w:t>DIALEKTIKA</w:t>
      </w:r>
      <w:r w:rsidRPr="00F21847">
        <w:rPr>
          <w:rFonts w:ascii="Times New Roman" w:hAnsi="Times New Roman"/>
          <w:noProof/>
          <w:sz w:val="24"/>
          <w:szCs w:val="24"/>
        </w:rPr>
        <w:t xml:space="preserve">, </w:t>
      </w:r>
      <w:r w:rsidRPr="00F21847">
        <w:rPr>
          <w:rFonts w:ascii="Times New Roman" w:hAnsi="Times New Roman"/>
          <w:i/>
          <w:iCs/>
          <w:noProof/>
          <w:sz w:val="24"/>
          <w:szCs w:val="24"/>
        </w:rPr>
        <w:t>12</w:t>
      </w:r>
      <w:r w:rsidRPr="00F21847">
        <w:rPr>
          <w:rFonts w:ascii="Times New Roman" w:hAnsi="Times New Roman"/>
          <w:noProof/>
          <w:sz w:val="24"/>
          <w:szCs w:val="24"/>
        </w:rPr>
        <w:t>(2), 143. https://doi.org/10.33477/dj.v12i2.1113</w:t>
      </w:r>
    </w:p>
    <w:p w:rsidR="005F5E08" w:rsidRPr="00C04991" w:rsidRDefault="005F5E08" w:rsidP="00C04991">
      <w:pPr>
        <w:widowControl w:val="0"/>
        <w:autoSpaceDE w:val="0"/>
        <w:autoSpaceDN w:val="0"/>
        <w:adjustRightInd w:val="0"/>
        <w:ind w:left="482" w:hanging="482"/>
        <w:rPr>
          <w:rFonts w:ascii="Times New Roman" w:hAnsi="Times New Roman"/>
          <w:noProof/>
          <w:sz w:val="24"/>
        </w:rPr>
      </w:pPr>
      <w:r w:rsidRPr="005F5E08">
        <w:rPr>
          <w:rFonts w:ascii="Times New Roman" w:hAnsi="Times New Roman"/>
          <w:noProof/>
          <w:sz w:val="24"/>
          <w:szCs w:val="24"/>
        </w:rPr>
        <w:t xml:space="preserve">Ujang Saefullah. (2013). Dialektika Komunikasi, Islam, dan Budaya Sunda. </w:t>
      </w:r>
      <w:r w:rsidRPr="005F5E08">
        <w:rPr>
          <w:rFonts w:ascii="Times New Roman" w:hAnsi="Times New Roman"/>
          <w:i/>
          <w:iCs/>
          <w:noProof/>
          <w:sz w:val="24"/>
          <w:szCs w:val="24"/>
        </w:rPr>
        <w:t>Jurnal Penelitian Komunikasi</w:t>
      </w:r>
      <w:r w:rsidRPr="005F5E08">
        <w:rPr>
          <w:rFonts w:ascii="Times New Roman" w:hAnsi="Times New Roman"/>
          <w:noProof/>
          <w:sz w:val="24"/>
          <w:szCs w:val="24"/>
        </w:rPr>
        <w:t xml:space="preserve">, </w:t>
      </w:r>
      <w:r w:rsidRPr="005F5E08">
        <w:rPr>
          <w:rFonts w:ascii="Times New Roman" w:hAnsi="Times New Roman"/>
          <w:i/>
          <w:iCs/>
          <w:noProof/>
          <w:sz w:val="24"/>
          <w:szCs w:val="24"/>
        </w:rPr>
        <w:t>16</w:t>
      </w:r>
      <w:r w:rsidRPr="005F5E08">
        <w:rPr>
          <w:rFonts w:ascii="Times New Roman" w:hAnsi="Times New Roman"/>
          <w:noProof/>
          <w:sz w:val="24"/>
          <w:szCs w:val="24"/>
        </w:rPr>
        <w:t>(1), 71–90.</w:t>
      </w:r>
    </w:p>
    <w:p w:rsidR="005F5E08" w:rsidRPr="005F5E08" w:rsidRDefault="005F5E08" w:rsidP="00C04991">
      <w:pPr>
        <w:widowControl w:val="0"/>
        <w:autoSpaceDE w:val="0"/>
        <w:autoSpaceDN w:val="0"/>
        <w:adjustRightInd w:val="0"/>
        <w:ind w:left="482" w:hanging="482"/>
        <w:rPr>
          <w:rFonts w:ascii="Times New Roman" w:hAnsi="Times New Roman"/>
          <w:noProof/>
          <w:sz w:val="24"/>
          <w:szCs w:val="24"/>
        </w:rPr>
      </w:pPr>
      <w:r w:rsidRPr="005F5E08">
        <w:rPr>
          <w:rFonts w:ascii="Times New Roman" w:hAnsi="Times New Roman"/>
          <w:noProof/>
          <w:sz w:val="24"/>
          <w:szCs w:val="24"/>
        </w:rPr>
        <w:t xml:space="preserve">Utami, S., &amp; Gaffar, V. (2016). The Influence of the “Wonderful Indonesia” Nation Branding Strategy on the Decision of Visiting Australian Tourists to Indonesia. </w:t>
      </w:r>
      <w:r w:rsidRPr="005F5E08">
        <w:rPr>
          <w:rFonts w:ascii="Times New Roman" w:hAnsi="Times New Roman"/>
          <w:i/>
          <w:iCs/>
          <w:noProof/>
          <w:sz w:val="24"/>
          <w:szCs w:val="24"/>
        </w:rPr>
        <w:t>Ourism and Hospitality Essentials Journal</w:t>
      </w:r>
      <w:r w:rsidRPr="005F5E08">
        <w:rPr>
          <w:rFonts w:ascii="Times New Roman" w:hAnsi="Times New Roman"/>
          <w:noProof/>
          <w:sz w:val="24"/>
          <w:szCs w:val="24"/>
        </w:rPr>
        <w:t xml:space="preserve">, </w:t>
      </w:r>
      <w:r w:rsidRPr="005F5E08">
        <w:rPr>
          <w:rFonts w:ascii="Times New Roman" w:hAnsi="Times New Roman"/>
          <w:i/>
          <w:iCs/>
          <w:noProof/>
          <w:sz w:val="24"/>
          <w:szCs w:val="24"/>
        </w:rPr>
        <w:t>4</w:t>
      </w:r>
      <w:r w:rsidRPr="005F5E08">
        <w:rPr>
          <w:rFonts w:ascii="Times New Roman" w:hAnsi="Times New Roman"/>
          <w:noProof/>
          <w:sz w:val="24"/>
          <w:szCs w:val="24"/>
        </w:rPr>
        <w:t>(1), 693–704. https://doi.org/10.17509/thej.v4i1.1978</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Wekke, I. S. (2013). Islam Dan Adat : Tinjauan Akulturasi Budaya Dan Agama dalam Masyarakat Bugis. </w:t>
      </w:r>
      <w:r w:rsidRPr="005F5E08">
        <w:rPr>
          <w:rFonts w:ascii="Times New Roman" w:hAnsi="Times New Roman"/>
          <w:i/>
          <w:iCs/>
          <w:noProof/>
          <w:sz w:val="24"/>
          <w:szCs w:val="24"/>
        </w:rPr>
        <w:t>Analisis</w:t>
      </w:r>
      <w:r w:rsidRPr="005F5E08">
        <w:rPr>
          <w:rFonts w:ascii="Times New Roman" w:hAnsi="Times New Roman"/>
          <w:noProof/>
          <w:sz w:val="24"/>
          <w:szCs w:val="24"/>
        </w:rPr>
        <w:t>.</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Yuli Darwati, M. A. D. (2018). Inter Aksi Agama Dan Budaya. </w:t>
      </w:r>
      <w:r w:rsidRPr="005F5E08">
        <w:rPr>
          <w:rFonts w:ascii="Times New Roman" w:hAnsi="Times New Roman"/>
          <w:i/>
          <w:iCs/>
          <w:noProof/>
          <w:sz w:val="24"/>
          <w:szCs w:val="24"/>
        </w:rPr>
        <w:t>EMPIRISMA</w:t>
      </w:r>
      <w:r w:rsidRPr="005F5E08">
        <w:rPr>
          <w:rFonts w:ascii="Times New Roman" w:hAnsi="Times New Roman"/>
          <w:noProof/>
          <w:sz w:val="24"/>
          <w:szCs w:val="24"/>
        </w:rPr>
        <w:t xml:space="preserve">, </w:t>
      </w:r>
      <w:r w:rsidRPr="005F5E08">
        <w:rPr>
          <w:rFonts w:ascii="Times New Roman" w:hAnsi="Times New Roman"/>
          <w:i/>
          <w:iCs/>
          <w:noProof/>
          <w:sz w:val="24"/>
          <w:szCs w:val="24"/>
        </w:rPr>
        <w:t>27</w:t>
      </w:r>
      <w:r w:rsidRPr="005F5E08">
        <w:rPr>
          <w:rFonts w:ascii="Times New Roman" w:hAnsi="Times New Roman"/>
          <w:noProof/>
          <w:sz w:val="24"/>
          <w:szCs w:val="24"/>
        </w:rPr>
        <w:t>(1). https://doi.org/10.30762/empirisma.v27i1.1443</w:t>
      </w:r>
    </w:p>
    <w:p w:rsidR="005F5E08" w:rsidRPr="005F5E08" w:rsidRDefault="005F5E08" w:rsidP="005F5E08">
      <w:pPr>
        <w:widowControl w:val="0"/>
        <w:autoSpaceDE w:val="0"/>
        <w:autoSpaceDN w:val="0"/>
        <w:adjustRightInd w:val="0"/>
        <w:ind w:left="480" w:hanging="480"/>
        <w:rPr>
          <w:rFonts w:ascii="Times New Roman" w:hAnsi="Times New Roman"/>
          <w:noProof/>
          <w:sz w:val="24"/>
          <w:szCs w:val="24"/>
        </w:rPr>
      </w:pPr>
      <w:r w:rsidRPr="005F5E08">
        <w:rPr>
          <w:rFonts w:ascii="Times New Roman" w:hAnsi="Times New Roman"/>
          <w:noProof/>
          <w:sz w:val="24"/>
          <w:szCs w:val="24"/>
        </w:rPr>
        <w:t xml:space="preserve">Yunus, M. (2008). Dialektika Manusia Dan Agama. </w:t>
      </w:r>
      <w:r w:rsidRPr="005F5E08">
        <w:rPr>
          <w:rFonts w:ascii="Times New Roman" w:hAnsi="Times New Roman"/>
          <w:i/>
          <w:iCs/>
          <w:noProof/>
          <w:sz w:val="24"/>
          <w:szCs w:val="24"/>
        </w:rPr>
        <w:t>El-HARAKAH (TERAKREDITASI)</w:t>
      </w:r>
      <w:r w:rsidRPr="005F5E08">
        <w:rPr>
          <w:rFonts w:ascii="Times New Roman" w:hAnsi="Times New Roman"/>
          <w:noProof/>
          <w:sz w:val="24"/>
          <w:szCs w:val="24"/>
        </w:rPr>
        <w:t xml:space="preserve">, </w:t>
      </w:r>
      <w:r w:rsidRPr="005F5E08">
        <w:rPr>
          <w:rFonts w:ascii="Times New Roman" w:hAnsi="Times New Roman"/>
          <w:i/>
          <w:iCs/>
          <w:noProof/>
          <w:sz w:val="24"/>
          <w:szCs w:val="24"/>
        </w:rPr>
        <w:t>1</w:t>
      </w:r>
      <w:r w:rsidRPr="005F5E08">
        <w:rPr>
          <w:rFonts w:ascii="Times New Roman" w:hAnsi="Times New Roman"/>
          <w:noProof/>
          <w:sz w:val="24"/>
          <w:szCs w:val="24"/>
        </w:rPr>
        <w:t>(3), 20. https://doi.org/10.18860/el.v1i3.4695</w:t>
      </w:r>
    </w:p>
    <w:p w:rsidR="005F5E08" w:rsidRPr="005F5E08" w:rsidRDefault="005F5E08" w:rsidP="005F5E08">
      <w:pPr>
        <w:widowControl w:val="0"/>
        <w:autoSpaceDE w:val="0"/>
        <w:autoSpaceDN w:val="0"/>
        <w:adjustRightInd w:val="0"/>
        <w:ind w:left="480" w:hanging="480"/>
        <w:rPr>
          <w:rFonts w:ascii="Times New Roman" w:hAnsi="Times New Roman"/>
          <w:noProof/>
          <w:sz w:val="24"/>
        </w:rPr>
      </w:pPr>
      <w:r w:rsidRPr="005F5E08">
        <w:rPr>
          <w:rFonts w:ascii="Times New Roman" w:hAnsi="Times New Roman"/>
          <w:noProof/>
          <w:sz w:val="24"/>
          <w:szCs w:val="24"/>
        </w:rPr>
        <w:t xml:space="preserve">Zuhdi, M. H. (2017). Dakwah Dan Dialektika Akulturasi Budaya. </w:t>
      </w:r>
      <w:r w:rsidRPr="005F5E08">
        <w:rPr>
          <w:rFonts w:ascii="Times New Roman" w:hAnsi="Times New Roman"/>
          <w:i/>
          <w:iCs/>
          <w:noProof/>
          <w:sz w:val="24"/>
          <w:szCs w:val="24"/>
        </w:rPr>
        <w:t>RELIGIA</w:t>
      </w:r>
      <w:r w:rsidRPr="005F5E08">
        <w:rPr>
          <w:rFonts w:ascii="Times New Roman" w:hAnsi="Times New Roman"/>
          <w:noProof/>
          <w:sz w:val="24"/>
          <w:szCs w:val="24"/>
        </w:rPr>
        <w:t xml:space="preserve">, </w:t>
      </w:r>
      <w:r w:rsidRPr="005F5E08">
        <w:rPr>
          <w:rFonts w:ascii="Times New Roman" w:hAnsi="Times New Roman"/>
          <w:i/>
          <w:iCs/>
          <w:noProof/>
          <w:sz w:val="24"/>
          <w:szCs w:val="24"/>
        </w:rPr>
        <w:t>15</w:t>
      </w:r>
      <w:r w:rsidRPr="005F5E08">
        <w:rPr>
          <w:rFonts w:ascii="Times New Roman" w:hAnsi="Times New Roman"/>
          <w:noProof/>
          <w:sz w:val="24"/>
          <w:szCs w:val="24"/>
        </w:rPr>
        <w:t>(1). https://doi.org/10.28918/religia.v15i1.122</w:t>
      </w:r>
    </w:p>
    <w:p w:rsidR="00A9720D" w:rsidRPr="00AB1F6E" w:rsidRDefault="00A24375" w:rsidP="005F5E08">
      <w:pPr>
        <w:widowControl w:val="0"/>
        <w:autoSpaceDE w:val="0"/>
        <w:autoSpaceDN w:val="0"/>
        <w:adjustRightInd w:val="0"/>
        <w:ind w:left="480" w:hanging="480"/>
        <w:rPr>
          <w:rFonts w:ascii="Times New Roman" w:hAnsi="Times New Roman"/>
          <w:b/>
          <w:bCs/>
          <w:sz w:val="24"/>
          <w:szCs w:val="24"/>
          <w:lang w:val="id-ID"/>
        </w:rPr>
      </w:pPr>
      <w:r w:rsidRPr="00AB1F6E">
        <w:rPr>
          <w:rFonts w:ascii="Times New Roman" w:hAnsi="Times New Roman"/>
          <w:b/>
          <w:bCs/>
          <w:sz w:val="24"/>
          <w:szCs w:val="24"/>
          <w:lang w:val="id-ID"/>
        </w:rPr>
        <w:fldChar w:fldCharType="end"/>
      </w:r>
    </w:p>
    <w:p w:rsidR="00904B12" w:rsidRPr="00AB1F6E" w:rsidRDefault="00904B12" w:rsidP="00AB1F6E">
      <w:pPr>
        <w:rPr>
          <w:rFonts w:ascii="Times New Roman" w:hAnsi="Times New Roman"/>
          <w:b/>
          <w:bCs/>
          <w:sz w:val="24"/>
          <w:szCs w:val="24"/>
          <w:lang w:val="id-ID"/>
        </w:rPr>
      </w:pPr>
    </w:p>
    <w:p w:rsidR="00C3327C" w:rsidRPr="00AB1F6E" w:rsidRDefault="00C3327C" w:rsidP="00AB1F6E">
      <w:pPr>
        <w:rPr>
          <w:rFonts w:ascii="Times New Roman" w:hAnsi="Times New Roman"/>
          <w:b/>
          <w:bCs/>
          <w:sz w:val="24"/>
          <w:szCs w:val="24"/>
          <w:lang w:val="id-ID"/>
        </w:rPr>
      </w:pPr>
    </w:p>
    <w:p w:rsidR="00C3327C" w:rsidRPr="00AB1F6E" w:rsidRDefault="00C3327C" w:rsidP="00AB1F6E">
      <w:pPr>
        <w:rPr>
          <w:rFonts w:ascii="Times New Roman" w:hAnsi="Times New Roman"/>
          <w:b/>
          <w:bCs/>
          <w:sz w:val="24"/>
          <w:szCs w:val="24"/>
          <w:lang w:val="id-ID"/>
        </w:rPr>
      </w:pPr>
    </w:p>
    <w:p w:rsidR="00904B12" w:rsidRPr="00AB1F6E" w:rsidRDefault="00904B12" w:rsidP="00AB1F6E">
      <w:pPr>
        <w:rPr>
          <w:rFonts w:ascii="Times New Roman" w:hAnsi="Times New Roman"/>
          <w:b/>
          <w:bCs/>
          <w:sz w:val="24"/>
          <w:szCs w:val="24"/>
          <w:lang w:val="id-ID"/>
        </w:rPr>
      </w:pPr>
    </w:p>
    <w:p w:rsidR="00904B12" w:rsidRPr="00247672" w:rsidRDefault="00904B12" w:rsidP="00247672">
      <w:pPr>
        <w:rPr>
          <w:rFonts w:ascii="Times New Roman" w:hAnsi="Times New Roman"/>
          <w:b/>
          <w:bCs/>
          <w:sz w:val="24"/>
          <w:szCs w:val="24"/>
          <w:lang w:val="id-ID"/>
        </w:rPr>
      </w:pPr>
    </w:p>
    <w:p w:rsidR="001B4707" w:rsidRPr="00247672" w:rsidRDefault="001B4707" w:rsidP="00247672">
      <w:pPr>
        <w:rPr>
          <w:rFonts w:ascii="Times New Roman" w:hAnsi="Times New Roman"/>
          <w:sz w:val="24"/>
          <w:szCs w:val="24"/>
          <w:lang w:val="id-ID"/>
        </w:rPr>
      </w:pPr>
    </w:p>
    <w:sectPr w:rsidR="001B4707" w:rsidRPr="00247672" w:rsidSect="00B81275">
      <w:type w:val="continuous"/>
      <w:pgSz w:w="12240" w:h="15840"/>
      <w:pgMar w:top="1440" w:right="1440" w:bottom="1440" w:left="1440"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B3" w:rsidRDefault="00952AB3" w:rsidP="00922AA7">
      <w:r>
        <w:separator/>
      </w:r>
    </w:p>
  </w:endnote>
  <w:endnote w:type="continuationSeparator" w:id="0">
    <w:p w:rsidR="00952AB3" w:rsidRDefault="00952AB3" w:rsidP="0092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78370671"/>
      <w:docPartObj>
        <w:docPartGallery w:val="Page Numbers (Bottom of Page)"/>
        <w:docPartUnique/>
      </w:docPartObj>
    </w:sdtPr>
    <w:sdtEndPr>
      <w:rPr>
        <w:color w:val="808080" w:themeColor="background1" w:themeShade="80"/>
        <w:spacing w:val="60"/>
      </w:rPr>
    </w:sdtEndPr>
    <w:sdtContent>
      <w:p w:rsidR="004D570F" w:rsidRPr="004D570F" w:rsidRDefault="004D570F" w:rsidP="004D570F">
        <w:pPr>
          <w:pStyle w:val="Footer"/>
          <w:pBdr>
            <w:top w:val="single" w:sz="4" w:space="1" w:color="D9D9D9" w:themeColor="background1" w:themeShade="D9"/>
          </w:pBdr>
          <w:rPr>
            <w:rFonts w:ascii="Times New Roman" w:hAnsi="Times New Roman"/>
            <w:b/>
            <w:bCs/>
          </w:rPr>
        </w:pPr>
        <w:r w:rsidRPr="004D570F">
          <w:rPr>
            <w:rFonts w:ascii="Times New Roman" w:hAnsi="Times New Roman"/>
          </w:rPr>
          <w:fldChar w:fldCharType="begin"/>
        </w:r>
        <w:r w:rsidRPr="004D570F">
          <w:rPr>
            <w:rFonts w:ascii="Times New Roman" w:hAnsi="Times New Roman"/>
          </w:rPr>
          <w:instrText xml:space="preserve"> PAGE   \* MERGEFORMAT </w:instrText>
        </w:r>
        <w:r w:rsidRPr="004D570F">
          <w:rPr>
            <w:rFonts w:ascii="Times New Roman" w:hAnsi="Times New Roman"/>
          </w:rPr>
          <w:fldChar w:fldCharType="separate"/>
        </w:r>
        <w:r w:rsidR="009B4EEE" w:rsidRPr="009B4EEE">
          <w:rPr>
            <w:rFonts w:ascii="Times New Roman" w:hAnsi="Times New Roman"/>
            <w:b/>
            <w:bCs/>
            <w:noProof/>
          </w:rPr>
          <w:t>120</w:t>
        </w:r>
        <w:r w:rsidRPr="004D570F">
          <w:rPr>
            <w:rFonts w:ascii="Times New Roman" w:hAnsi="Times New Roman"/>
            <w:b/>
            <w:bCs/>
            <w:noProof/>
          </w:rPr>
          <w:fldChar w:fldCharType="end"/>
        </w:r>
        <w:r w:rsidRPr="004D570F">
          <w:rPr>
            <w:rFonts w:ascii="Times New Roman" w:hAnsi="Times New Roman"/>
            <w:b/>
            <w:bCs/>
          </w:rPr>
          <w:t xml:space="preserve"> | </w:t>
        </w:r>
        <w:r w:rsidRPr="004D570F">
          <w:rPr>
            <w:rFonts w:ascii="Times New Roman" w:hAnsi="Times New Roman"/>
            <w:b/>
            <w:bCs/>
            <w:color w:val="808080"/>
          </w:rPr>
          <w:t xml:space="preserve">Dialektika: Jurnal Pemikiran Islam dan Ilmu Sosial </w:t>
        </w:r>
        <w:r w:rsidRPr="004D570F">
          <w:rPr>
            <w:rFonts w:ascii="Times New Roman" w:hAnsi="Times New Roman"/>
            <w:b/>
            <w:bCs/>
            <w:i/>
            <w:iCs/>
            <w:color w:val="808080"/>
          </w:rPr>
          <w:t>|</w:t>
        </w:r>
        <w:r w:rsidRPr="004D570F">
          <w:rPr>
            <w:rFonts w:ascii="Times New Roman" w:hAnsi="Times New Roman"/>
            <w:b/>
            <w:bCs/>
            <w:i/>
            <w:iCs/>
          </w:rPr>
          <w:t xml:space="preserve"> Vol. 13, No. 01 </w:t>
        </w:r>
        <w:r w:rsidRPr="004D570F">
          <w:rPr>
            <w:rFonts w:ascii="Times New Roman" w:hAnsi="Times New Roman"/>
            <w:b/>
            <w:bCs/>
          </w:rPr>
          <w:t xml:space="preserve">| </w:t>
        </w:r>
        <w:r w:rsidRPr="004D570F">
          <w:rPr>
            <w:rFonts w:ascii="Times New Roman" w:hAnsi="Times New Roman"/>
            <w:b/>
            <w:bCs/>
            <w:i/>
            <w:iCs/>
          </w:rPr>
          <w:t>Mei 2020</w:t>
        </w:r>
      </w:p>
    </w:sdtContent>
  </w:sdt>
  <w:p w:rsidR="00EC5ED7" w:rsidRPr="004D570F" w:rsidRDefault="00EC5ED7">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B3" w:rsidRDefault="00952AB3" w:rsidP="00922AA7">
      <w:r>
        <w:separator/>
      </w:r>
    </w:p>
  </w:footnote>
  <w:footnote w:type="continuationSeparator" w:id="0">
    <w:p w:rsidR="00952AB3" w:rsidRDefault="00952AB3" w:rsidP="00922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361A4"/>
    <w:multiLevelType w:val="hybridMultilevel"/>
    <w:tmpl w:val="7C3CABB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6E4360D"/>
    <w:multiLevelType w:val="hybridMultilevel"/>
    <w:tmpl w:val="096E1480"/>
    <w:lvl w:ilvl="0" w:tplc="470E4FCE">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0CB1408"/>
    <w:multiLevelType w:val="hybridMultilevel"/>
    <w:tmpl w:val="9C6E93F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779B5217"/>
    <w:multiLevelType w:val="hybridMultilevel"/>
    <w:tmpl w:val="C89EEB6A"/>
    <w:lvl w:ilvl="0" w:tplc="F69415BA">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4707"/>
    <w:rsid w:val="00004222"/>
    <w:rsid w:val="0000642C"/>
    <w:rsid w:val="00007D6F"/>
    <w:rsid w:val="000243B5"/>
    <w:rsid w:val="000333D4"/>
    <w:rsid w:val="00033DD5"/>
    <w:rsid w:val="0003522B"/>
    <w:rsid w:val="0003654C"/>
    <w:rsid w:val="00040816"/>
    <w:rsid w:val="00046C6B"/>
    <w:rsid w:val="00051163"/>
    <w:rsid w:val="000571E0"/>
    <w:rsid w:val="000619A2"/>
    <w:rsid w:val="000631B0"/>
    <w:rsid w:val="000667C8"/>
    <w:rsid w:val="00074401"/>
    <w:rsid w:val="00081821"/>
    <w:rsid w:val="000833C6"/>
    <w:rsid w:val="0008427F"/>
    <w:rsid w:val="00086B8D"/>
    <w:rsid w:val="00087AE0"/>
    <w:rsid w:val="000950E5"/>
    <w:rsid w:val="000967F3"/>
    <w:rsid w:val="000A01D5"/>
    <w:rsid w:val="000A2CB6"/>
    <w:rsid w:val="000A4089"/>
    <w:rsid w:val="000A65B0"/>
    <w:rsid w:val="000B4065"/>
    <w:rsid w:val="000C3BC7"/>
    <w:rsid w:val="000D132D"/>
    <w:rsid w:val="000D2D94"/>
    <w:rsid w:val="000D607A"/>
    <w:rsid w:val="000D70F3"/>
    <w:rsid w:val="000E70AE"/>
    <w:rsid w:val="000F1064"/>
    <w:rsid w:val="000F4940"/>
    <w:rsid w:val="000F65D5"/>
    <w:rsid w:val="000F6D4E"/>
    <w:rsid w:val="000F6DE1"/>
    <w:rsid w:val="00101EAC"/>
    <w:rsid w:val="00105ADF"/>
    <w:rsid w:val="0011423B"/>
    <w:rsid w:val="00114F4A"/>
    <w:rsid w:val="00121975"/>
    <w:rsid w:val="00122107"/>
    <w:rsid w:val="00123A3E"/>
    <w:rsid w:val="00126E80"/>
    <w:rsid w:val="001335EF"/>
    <w:rsid w:val="00137BD5"/>
    <w:rsid w:val="00147D6B"/>
    <w:rsid w:val="00154802"/>
    <w:rsid w:val="00157F66"/>
    <w:rsid w:val="00170585"/>
    <w:rsid w:val="00173062"/>
    <w:rsid w:val="00174835"/>
    <w:rsid w:val="00194A2C"/>
    <w:rsid w:val="00195650"/>
    <w:rsid w:val="0019640B"/>
    <w:rsid w:val="00197735"/>
    <w:rsid w:val="001A2066"/>
    <w:rsid w:val="001A3A1B"/>
    <w:rsid w:val="001A4A1C"/>
    <w:rsid w:val="001A633F"/>
    <w:rsid w:val="001A748E"/>
    <w:rsid w:val="001B03B9"/>
    <w:rsid w:val="001B08C5"/>
    <w:rsid w:val="001B1CC6"/>
    <w:rsid w:val="001B2077"/>
    <w:rsid w:val="001B2EBA"/>
    <w:rsid w:val="001B4707"/>
    <w:rsid w:val="001B5A84"/>
    <w:rsid w:val="001B7A25"/>
    <w:rsid w:val="001C67BC"/>
    <w:rsid w:val="001C735D"/>
    <w:rsid w:val="001D14D7"/>
    <w:rsid w:val="001D4830"/>
    <w:rsid w:val="001D49B5"/>
    <w:rsid w:val="001D4B78"/>
    <w:rsid w:val="001D614F"/>
    <w:rsid w:val="001E197A"/>
    <w:rsid w:val="001E7713"/>
    <w:rsid w:val="001F16FF"/>
    <w:rsid w:val="001F3A64"/>
    <w:rsid w:val="001F5D65"/>
    <w:rsid w:val="001F6E18"/>
    <w:rsid w:val="00200AB3"/>
    <w:rsid w:val="002036E4"/>
    <w:rsid w:val="00203731"/>
    <w:rsid w:val="00205149"/>
    <w:rsid w:val="00211011"/>
    <w:rsid w:val="00214CA2"/>
    <w:rsid w:val="002155B4"/>
    <w:rsid w:val="002174DD"/>
    <w:rsid w:val="002179A4"/>
    <w:rsid w:val="00222C48"/>
    <w:rsid w:val="00227471"/>
    <w:rsid w:val="00227634"/>
    <w:rsid w:val="00232E05"/>
    <w:rsid w:val="00233303"/>
    <w:rsid w:val="00234BC5"/>
    <w:rsid w:val="002474A3"/>
    <w:rsid w:val="00247672"/>
    <w:rsid w:val="00252DE5"/>
    <w:rsid w:val="00254CE7"/>
    <w:rsid w:val="00256D3E"/>
    <w:rsid w:val="0025769F"/>
    <w:rsid w:val="00257CF8"/>
    <w:rsid w:val="00260CC6"/>
    <w:rsid w:val="00260F1D"/>
    <w:rsid w:val="00261753"/>
    <w:rsid w:val="00264167"/>
    <w:rsid w:val="002659F4"/>
    <w:rsid w:val="00275DF6"/>
    <w:rsid w:val="0028623B"/>
    <w:rsid w:val="0029265A"/>
    <w:rsid w:val="00293674"/>
    <w:rsid w:val="002A40DB"/>
    <w:rsid w:val="002A6BAE"/>
    <w:rsid w:val="002C2B2E"/>
    <w:rsid w:val="002C7F0F"/>
    <w:rsid w:val="002E2027"/>
    <w:rsid w:val="002E7460"/>
    <w:rsid w:val="002E78D1"/>
    <w:rsid w:val="002F458B"/>
    <w:rsid w:val="00301C11"/>
    <w:rsid w:val="00322808"/>
    <w:rsid w:val="003246A0"/>
    <w:rsid w:val="0032716B"/>
    <w:rsid w:val="003318CE"/>
    <w:rsid w:val="00331AD9"/>
    <w:rsid w:val="00331F77"/>
    <w:rsid w:val="00335E4B"/>
    <w:rsid w:val="00342E19"/>
    <w:rsid w:val="00344695"/>
    <w:rsid w:val="00357ED7"/>
    <w:rsid w:val="00360AAA"/>
    <w:rsid w:val="00361FB9"/>
    <w:rsid w:val="00363986"/>
    <w:rsid w:val="0036474F"/>
    <w:rsid w:val="003675F6"/>
    <w:rsid w:val="003702C6"/>
    <w:rsid w:val="00372509"/>
    <w:rsid w:val="003757CE"/>
    <w:rsid w:val="00376B21"/>
    <w:rsid w:val="0037743B"/>
    <w:rsid w:val="00381A7B"/>
    <w:rsid w:val="003839FA"/>
    <w:rsid w:val="00391492"/>
    <w:rsid w:val="00395F1A"/>
    <w:rsid w:val="003A1E78"/>
    <w:rsid w:val="003A6094"/>
    <w:rsid w:val="003B2396"/>
    <w:rsid w:val="003B45A7"/>
    <w:rsid w:val="003B76BC"/>
    <w:rsid w:val="003C01F1"/>
    <w:rsid w:val="003C3179"/>
    <w:rsid w:val="003C4219"/>
    <w:rsid w:val="003C4987"/>
    <w:rsid w:val="003D16A7"/>
    <w:rsid w:val="003D5FC0"/>
    <w:rsid w:val="003E2243"/>
    <w:rsid w:val="003E3ED4"/>
    <w:rsid w:val="003E4BE8"/>
    <w:rsid w:val="003E574A"/>
    <w:rsid w:val="003F2E58"/>
    <w:rsid w:val="003F3DE6"/>
    <w:rsid w:val="003F455F"/>
    <w:rsid w:val="003F78B7"/>
    <w:rsid w:val="004008D1"/>
    <w:rsid w:val="00402B3B"/>
    <w:rsid w:val="004049ED"/>
    <w:rsid w:val="0041364B"/>
    <w:rsid w:val="00417B78"/>
    <w:rsid w:val="004231E1"/>
    <w:rsid w:val="00423F57"/>
    <w:rsid w:val="00426272"/>
    <w:rsid w:val="00430ABA"/>
    <w:rsid w:val="004351FE"/>
    <w:rsid w:val="004373EA"/>
    <w:rsid w:val="004418CA"/>
    <w:rsid w:val="00443326"/>
    <w:rsid w:val="00450E71"/>
    <w:rsid w:val="00452E6B"/>
    <w:rsid w:val="00461983"/>
    <w:rsid w:val="00466290"/>
    <w:rsid w:val="004714EA"/>
    <w:rsid w:val="00475BA6"/>
    <w:rsid w:val="00480959"/>
    <w:rsid w:val="00485E3B"/>
    <w:rsid w:val="00491488"/>
    <w:rsid w:val="004A5A9E"/>
    <w:rsid w:val="004A60B2"/>
    <w:rsid w:val="004B0492"/>
    <w:rsid w:val="004B1AED"/>
    <w:rsid w:val="004C077A"/>
    <w:rsid w:val="004C5E33"/>
    <w:rsid w:val="004D1220"/>
    <w:rsid w:val="004D54D6"/>
    <w:rsid w:val="004D570F"/>
    <w:rsid w:val="004E33BE"/>
    <w:rsid w:val="004F0825"/>
    <w:rsid w:val="004F16AD"/>
    <w:rsid w:val="004F7121"/>
    <w:rsid w:val="005015CF"/>
    <w:rsid w:val="005037E1"/>
    <w:rsid w:val="005059FA"/>
    <w:rsid w:val="0050652F"/>
    <w:rsid w:val="00506E36"/>
    <w:rsid w:val="00510822"/>
    <w:rsid w:val="00512900"/>
    <w:rsid w:val="00524574"/>
    <w:rsid w:val="00530057"/>
    <w:rsid w:val="00531A97"/>
    <w:rsid w:val="0053215A"/>
    <w:rsid w:val="0053227D"/>
    <w:rsid w:val="00537DA7"/>
    <w:rsid w:val="00541184"/>
    <w:rsid w:val="00541E07"/>
    <w:rsid w:val="00550D4E"/>
    <w:rsid w:val="00551123"/>
    <w:rsid w:val="005561CD"/>
    <w:rsid w:val="00564FBF"/>
    <w:rsid w:val="005714A9"/>
    <w:rsid w:val="00574531"/>
    <w:rsid w:val="00576346"/>
    <w:rsid w:val="0057650F"/>
    <w:rsid w:val="00576DFA"/>
    <w:rsid w:val="005775AB"/>
    <w:rsid w:val="00580B0D"/>
    <w:rsid w:val="005816D2"/>
    <w:rsid w:val="00582924"/>
    <w:rsid w:val="005850A1"/>
    <w:rsid w:val="00586E8C"/>
    <w:rsid w:val="0059144B"/>
    <w:rsid w:val="005914DC"/>
    <w:rsid w:val="005A0C1C"/>
    <w:rsid w:val="005A1238"/>
    <w:rsid w:val="005A3E75"/>
    <w:rsid w:val="005C4D30"/>
    <w:rsid w:val="005D0A5C"/>
    <w:rsid w:val="005E3D97"/>
    <w:rsid w:val="005E49BB"/>
    <w:rsid w:val="005E6F66"/>
    <w:rsid w:val="005F54B7"/>
    <w:rsid w:val="005F5A33"/>
    <w:rsid w:val="005F5E08"/>
    <w:rsid w:val="005F6BE7"/>
    <w:rsid w:val="00600C18"/>
    <w:rsid w:val="00604B8A"/>
    <w:rsid w:val="0060664B"/>
    <w:rsid w:val="00606D3F"/>
    <w:rsid w:val="00610D80"/>
    <w:rsid w:val="00610DB3"/>
    <w:rsid w:val="0061585E"/>
    <w:rsid w:val="00623C40"/>
    <w:rsid w:val="00627B91"/>
    <w:rsid w:val="00633E72"/>
    <w:rsid w:val="006341AA"/>
    <w:rsid w:val="006361F4"/>
    <w:rsid w:val="00642923"/>
    <w:rsid w:val="00644050"/>
    <w:rsid w:val="006442E0"/>
    <w:rsid w:val="00644D3B"/>
    <w:rsid w:val="006478A5"/>
    <w:rsid w:val="00654190"/>
    <w:rsid w:val="00661AE6"/>
    <w:rsid w:val="00664A48"/>
    <w:rsid w:val="006664E9"/>
    <w:rsid w:val="00673167"/>
    <w:rsid w:val="00674D5A"/>
    <w:rsid w:val="00676BED"/>
    <w:rsid w:val="00682CD4"/>
    <w:rsid w:val="0069278B"/>
    <w:rsid w:val="00694D4F"/>
    <w:rsid w:val="006A24C1"/>
    <w:rsid w:val="006B3CF1"/>
    <w:rsid w:val="006C301D"/>
    <w:rsid w:val="006C53DB"/>
    <w:rsid w:val="006C79D2"/>
    <w:rsid w:val="006D10AA"/>
    <w:rsid w:val="006D14BD"/>
    <w:rsid w:val="006D68B1"/>
    <w:rsid w:val="006D7095"/>
    <w:rsid w:val="006E3AF6"/>
    <w:rsid w:val="006E7067"/>
    <w:rsid w:val="006F4720"/>
    <w:rsid w:val="006F478D"/>
    <w:rsid w:val="006F4EA4"/>
    <w:rsid w:val="006F6317"/>
    <w:rsid w:val="006F680A"/>
    <w:rsid w:val="006F78F2"/>
    <w:rsid w:val="0070065D"/>
    <w:rsid w:val="00702905"/>
    <w:rsid w:val="00702DB5"/>
    <w:rsid w:val="007038AC"/>
    <w:rsid w:val="007051B3"/>
    <w:rsid w:val="007145DD"/>
    <w:rsid w:val="007200ED"/>
    <w:rsid w:val="00720306"/>
    <w:rsid w:val="00720C47"/>
    <w:rsid w:val="0072626B"/>
    <w:rsid w:val="007345F8"/>
    <w:rsid w:val="00735934"/>
    <w:rsid w:val="00740E65"/>
    <w:rsid w:val="00743E1F"/>
    <w:rsid w:val="00747091"/>
    <w:rsid w:val="007516EF"/>
    <w:rsid w:val="00755088"/>
    <w:rsid w:val="00764CC7"/>
    <w:rsid w:val="00767937"/>
    <w:rsid w:val="00773A16"/>
    <w:rsid w:val="00774ADA"/>
    <w:rsid w:val="00775B78"/>
    <w:rsid w:val="007776EF"/>
    <w:rsid w:val="0078686C"/>
    <w:rsid w:val="00791B40"/>
    <w:rsid w:val="00792269"/>
    <w:rsid w:val="007A0A4D"/>
    <w:rsid w:val="007A575E"/>
    <w:rsid w:val="007A6DD5"/>
    <w:rsid w:val="007A7C88"/>
    <w:rsid w:val="007B27C1"/>
    <w:rsid w:val="007B4203"/>
    <w:rsid w:val="007B5353"/>
    <w:rsid w:val="007C554C"/>
    <w:rsid w:val="007C69CF"/>
    <w:rsid w:val="007C7977"/>
    <w:rsid w:val="007D1A65"/>
    <w:rsid w:val="007D2AB7"/>
    <w:rsid w:val="007D4EE0"/>
    <w:rsid w:val="007F03B7"/>
    <w:rsid w:val="007F11FD"/>
    <w:rsid w:val="008027BA"/>
    <w:rsid w:val="00802C97"/>
    <w:rsid w:val="00806EB8"/>
    <w:rsid w:val="00807C19"/>
    <w:rsid w:val="008140DE"/>
    <w:rsid w:val="00814AF7"/>
    <w:rsid w:val="0081552B"/>
    <w:rsid w:val="00815FB7"/>
    <w:rsid w:val="008175F9"/>
    <w:rsid w:val="008222A0"/>
    <w:rsid w:val="00822696"/>
    <w:rsid w:val="00823024"/>
    <w:rsid w:val="008235A3"/>
    <w:rsid w:val="00823A91"/>
    <w:rsid w:val="008265B4"/>
    <w:rsid w:val="00830B01"/>
    <w:rsid w:val="008335F9"/>
    <w:rsid w:val="00835486"/>
    <w:rsid w:val="00842602"/>
    <w:rsid w:val="008453AF"/>
    <w:rsid w:val="00845AB5"/>
    <w:rsid w:val="008479E9"/>
    <w:rsid w:val="00864213"/>
    <w:rsid w:val="00881A69"/>
    <w:rsid w:val="00882840"/>
    <w:rsid w:val="00882F87"/>
    <w:rsid w:val="00885E58"/>
    <w:rsid w:val="0088651B"/>
    <w:rsid w:val="00887379"/>
    <w:rsid w:val="00891E3C"/>
    <w:rsid w:val="008A0F30"/>
    <w:rsid w:val="008A25A4"/>
    <w:rsid w:val="008A3C5D"/>
    <w:rsid w:val="008A5E53"/>
    <w:rsid w:val="008B74E7"/>
    <w:rsid w:val="008B77FC"/>
    <w:rsid w:val="008B789A"/>
    <w:rsid w:val="008B792B"/>
    <w:rsid w:val="008B7DB9"/>
    <w:rsid w:val="008C2166"/>
    <w:rsid w:val="008C3B0E"/>
    <w:rsid w:val="008D090A"/>
    <w:rsid w:val="008D26D1"/>
    <w:rsid w:val="008D4AAC"/>
    <w:rsid w:val="008D6725"/>
    <w:rsid w:val="008E4B43"/>
    <w:rsid w:val="008E5899"/>
    <w:rsid w:val="008F4BBC"/>
    <w:rsid w:val="008F7D56"/>
    <w:rsid w:val="0090137F"/>
    <w:rsid w:val="00904B12"/>
    <w:rsid w:val="00905B89"/>
    <w:rsid w:val="0091274F"/>
    <w:rsid w:val="009205CA"/>
    <w:rsid w:val="00922AA7"/>
    <w:rsid w:val="00925F3A"/>
    <w:rsid w:val="009350A1"/>
    <w:rsid w:val="009362A2"/>
    <w:rsid w:val="0094180B"/>
    <w:rsid w:val="00941821"/>
    <w:rsid w:val="009418B3"/>
    <w:rsid w:val="009424C2"/>
    <w:rsid w:val="00950496"/>
    <w:rsid w:val="00952AB3"/>
    <w:rsid w:val="00953BD4"/>
    <w:rsid w:val="009622A8"/>
    <w:rsid w:val="00966721"/>
    <w:rsid w:val="009675E1"/>
    <w:rsid w:val="00971690"/>
    <w:rsid w:val="009732E0"/>
    <w:rsid w:val="009750A6"/>
    <w:rsid w:val="00975C1B"/>
    <w:rsid w:val="00981812"/>
    <w:rsid w:val="00981F2C"/>
    <w:rsid w:val="00982E27"/>
    <w:rsid w:val="00983CF7"/>
    <w:rsid w:val="0098405B"/>
    <w:rsid w:val="00984B8B"/>
    <w:rsid w:val="00987B4A"/>
    <w:rsid w:val="00991EB0"/>
    <w:rsid w:val="00993F55"/>
    <w:rsid w:val="009A589C"/>
    <w:rsid w:val="009B1D34"/>
    <w:rsid w:val="009B2E9D"/>
    <w:rsid w:val="009B4E9E"/>
    <w:rsid w:val="009B4EEE"/>
    <w:rsid w:val="009B7E66"/>
    <w:rsid w:val="009C34F3"/>
    <w:rsid w:val="009C36FB"/>
    <w:rsid w:val="009C69B4"/>
    <w:rsid w:val="009D0FBD"/>
    <w:rsid w:val="009D5F67"/>
    <w:rsid w:val="009D72F6"/>
    <w:rsid w:val="009D745D"/>
    <w:rsid w:val="009E696D"/>
    <w:rsid w:val="009F66D8"/>
    <w:rsid w:val="00A00EE5"/>
    <w:rsid w:val="00A0273B"/>
    <w:rsid w:val="00A04056"/>
    <w:rsid w:val="00A05532"/>
    <w:rsid w:val="00A21D13"/>
    <w:rsid w:val="00A23E37"/>
    <w:rsid w:val="00A24375"/>
    <w:rsid w:val="00A3236D"/>
    <w:rsid w:val="00A32387"/>
    <w:rsid w:val="00A335AF"/>
    <w:rsid w:val="00A347BF"/>
    <w:rsid w:val="00A34EB3"/>
    <w:rsid w:val="00A3509F"/>
    <w:rsid w:val="00A446D0"/>
    <w:rsid w:val="00A44D45"/>
    <w:rsid w:val="00A500E7"/>
    <w:rsid w:val="00A50688"/>
    <w:rsid w:val="00A531D8"/>
    <w:rsid w:val="00A62211"/>
    <w:rsid w:val="00A67E87"/>
    <w:rsid w:val="00A733F4"/>
    <w:rsid w:val="00A741F2"/>
    <w:rsid w:val="00A76EA5"/>
    <w:rsid w:val="00A80A05"/>
    <w:rsid w:val="00A824CA"/>
    <w:rsid w:val="00A83684"/>
    <w:rsid w:val="00A87483"/>
    <w:rsid w:val="00A90F17"/>
    <w:rsid w:val="00A93DE4"/>
    <w:rsid w:val="00A95F31"/>
    <w:rsid w:val="00A9720D"/>
    <w:rsid w:val="00A97984"/>
    <w:rsid w:val="00AA0296"/>
    <w:rsid w:val="00AA0CA7"/>
    <w:rsid w:val="00AA1443"/>
    <w:rsid w:val="00AB1F6E"/>
    <w:rsid w:val="00AB571B"/>
    <w:rsid w:val="00AB6B05"/>
    <w:rsid w:val="00AC10C1"/>
    <w:rsid w:val="00AC1C57"/>
    <w:rsid w:val="00AC32AF"/>
    <w:rsid w:val="00AC39D8"/>
    <w:rsid w:val="00AC3BD6"/>
    <w:rsid w:val="00AC4191"/>
    <w:rsid w:val="00AD19F7"/>
    <w:rsid w:val="00AD1EEE"/>
    <w:rsid w:val="00AD668A"/>
    <w:rsid w:val="00AD7717"/>
    <w:rsid w:val="00AE1CD0"/>
    <w:rsid w:val="00AE2383"/>
    <w:rsid w:val="00AE5BC4"/>
    <w:rsid w:val="00AF3747"/>
    <w:rsid w:val="00B0090D"/>
    <w:rsid w:val="00B0218F"/>
    <w:rsid w:val="00B0251E"/>
    <w:rsid w:val="00B04E39"/>
    <w:rsid w:val="00B07FC1"/>
    <w:rsid w:val="00B223F2"/>
    <w:rsid w:val="00B34BAA"/>
    <w:rsid w:val="00B36A76"/>
    <w:rsid w:val="00B372B4"/>
    <w:rsid w:val="00B4351E"/>
    <w:rsid w:val="00B446DA"/>
    <w:rsid w:val="00B45637"/>
    <w:rsid w:val="00B4643E"/>
    <w:rsid w:val="00B467C4"/>
    <w:rsid w:val="00B4686C"/>
    <w:rsid w:val="00B53459"/>
    <w:rsid w:val="00B54F07"/>
    <w:rsid w:val="00B579C3"/>
    <w:rsid w:val="00B63FE5"/>
    <w:rsid w:val="00B66662"/>
    <w:rsid w:val="00B71F9B"/>
    <w:rsid w:val="00B75634"/>
    <w:rsid w:val="00B81275"/>
    <w:rsid w:val="00B819FF"/>
    <w:rsid w:val="00B8520A"/>
    <w:rsid w:val="00B9191C"/>
    <w:rsid w:val="00B91B12"/>
    <w:rsid w:val="00B928BD"/>
    <w:rsid w:val="00B92C97"/>
    <w:rsid w:val="00B95ED3"/>
    <w:rsid w:val="00BA0FC2"/>
    <w:rsid w:val="00BA3DD6"/>
    <w:rsid w:val="00BA4EF9"/>
    <w:rsid w:val="00BA5B96"/>
    <w:rsid w:val="00BB18F0"/>
    <w:rsid w:val="00BB4423"/>
    <w:rsid w:val="00BC3369"/>
    <w:rsid w:val="00BC3C87"/>
    <w:rsid w:val="00BD0786"/>
    <w:rsid w:val="00BD3902"/>
    <w:rsid w:val="00BD52D4"/>
    <w:rsid w:val="00BD658B"/>
    <w:rsid w:val="00BD671D"/>
    <w:rsid w:val="00BE6312"/>
    <w:rsid w:val="00BE6AA8"/>
    <w:rsid w:val="00BE7738"/>
    <w:rsid w:val="00BF2BB4"/>
    <w:rsid w:val="00BF2D1A"/>
    <w:rsid w:val="00BF6BAF"/>
    <w:rsid w:val="00BF7079"/>
    <w:rsid w:val="00C00285"/>
    <w:rsid w:val="00C01033"/>
    <w:rsid w:val="00C0113F"/>
    <w:rsid w:val="00C04991"/>
    <w:rsid w:val="00C04B95"/>
    <w:rsid w:val="00C07BBB"/>
    <w:rsid w:val="00C13910"/>
    <w:rsid w:val="00C15721"/>
    <w:rsid w:val="00C15923"/>
    <w:rsid w:val="00C215EA"/>
    <w:rsid w:val="00C221F1"/>
    <w:rsid w:val="00C24B99"/>
    <w:rsid w:val="00C30507"/>
    <w:rsid w:val="00C3327C"/>
    <w:rsid w:val="00C348FB"/>
    <w:rsid w:val="00C37924"/>
    <w:rsid w:val="00C422DC"/>
    <w:rsid w:val="00C4627E"/>
    <w:rsid w:val="00C54427"/>
    <w:rsid w:val="00C6072B"/>
    <w:rsid w:val="00C62698"/>
    <w:rsid w:val="00C75B23"/>
    <w:rsid w:val="00C80ECC"/>
    <w:rsid w:val="00C84FF2"/>
    <w:rsid w:val="00C97D0B"/>
    <w:rsid w:val="00CA06EB"/>
    <w:rsid w:val="00CA1DD6"/>
    <w:rsid w:val="00CA4341"/>
    <w:rsid w:val="00CA568F"/>
    <w:rsid w:val="00CB3649"/>
    <w:rsid w:val="00CB36BD"/>
    <w:rsid w:val="00CC389A"/>
    <w:rsid w:val="00CC6877"/>
    <w:rsid w:val="00CC745E"/>
    <w:rsid w:val="00CC7A53"/>
    <w:rsid w:val="00CD62FB"/>
    <w:rsid w:val="00CD765E"/>
    <w:rsid w:val="00CD77FD"/>
    <w:rsid w:val="00CE2476"/>
    <w:rsid w:val="00CE2E3A"/>
    <w:rsid w:val="00CE4A3C"/>
    <w:rsid w:val="00CE65DE"/>
    <w:rsid w:val="00CE7E31"/>
    <w:rsid w:val="00CF0B62"/>
    <w:rsid w:val="00CF4F81"/>
    <w:rsid w:val="00D04EC2"/>
    <w:rsid w:val="00D05C71"/>
    <w:rsid w:val="00D06B3E"/>
    <w:rsid w:val="00D1497C"/>
    <w:rsid w:val="00D17B64"/>
    <w:rsid w:val="00D17D02"/>
    <w:rsid w:val="00D204B8"/>
    <w:rsid w:val="00D20D54"/>
    <w:rsid w:val="00D21F24"/>
    <w:rsid w:val="00D21FC1"/>
    <w:rsid w:val="00D23D36"/>
    <w:rsid w:val="00D25EAA"/>
    <w:rsid w:val="00D2739F"/>
    <w:rsid w:val="00D32076"/>
    <w:rsid w:val="00D34C21"/>
    <w:rsid w:val="00D40ED3"/>
    <w:rsid w:val="00D41ECC"/>
    <w:rsid w:val="00D42309"/>
    <w:rsid w:val="00D4742B"/>
    <w:rsid w:val="00D51431"/>
    <w:rsid w:val="00D55AED"/>
    <w:rsid w:val="00D606A2"/>
    <w:rsid w:val="00D65B16"/>
    <w:rsid w:val="00D710CE"/>
    <w:rsid w:val="00D72032"/>
    <w:rsid w:val="00D747A4"/>
    <w:rsid w:val="00D82FBF"/>
    <w:rsid w:val="00D85946"/>
    <w:rsid w:val="00D927EA"/>
    <w:rsid w:val="00D96DC8"/>
    <w:rsid w:val="00D96E0D"/>
    <w:rsid w:val="00DA2C59"/>
    <w:rsid w:val="00DA55E9"/>
    <w:rsid w:val="00DA64C9"/>
    <w:rsid w:val="00DB0E3C"/>
    <w:rsid w:val="00DC0C97"/>
    <w:rsid w:val="00DC129F"/>
    <w:rsid w:val="00DC63F1"/>
    <w:rsid w:val="00DE06C8"/>
    <w:rsid w:val="00DE0E85"/>
    <w:rsid w:val="00DE1FD1"/>
    <w:rsid w:val="00DE2D49"/>
    <w:rsid w:val="00DE45AC"/>
    <w:rsid w:val="00DE54D1"/>
    <w:rsid w:val="00DE6E62"/>
    <w:rsid w:val="00DE747F"/>
    <w:rsid w:val="00DF2753"/>
    <w:rsid w:val="00E03FB0"/>
    <w:rsid w:val="00E14169"/>
    <w:rsid w:val="00E15C08"/>
    <w:rsid w:val="00E16C30"/>
    <w:rsid w:val="00E22F3D"/>
    <w:rsid w:val="00E233FB"/>
    <w:rsid w:val="00E23404"/>
    <w:rsid w:val="00E25702"/>
    <w:rsid w:val="00E26645"/>
    <w:rsid w:val="00E300CC"/>
    <w:rsid w:val="00E3163F"/>
    <w:rsid w:val="00E33065"/>
    <w:rsid w:val="00E3576B"/>
    <w:rsid w:val="00E40021"/>
    <w:rsid w:val="00E418D1"/>
    <w:rsid w:val="00E4370C"/>
    <w:rsid w:val="00E45290"/>
    <w:rsid w:val="00E46311"/>
    <w:rsid w:val="00E635EA"/>
    <w:rsid w:val="00E6584A"/>
    <w:rsid w:val="00E75559"/>
    <w:rsid w:val="00E758E5"/>
    <w:rsid w:val="00E84090"/>
    <w:rsid w:val="00E84D73"/>
    <w:rsid w:val="00E92313"/>
    <w:rsid w:val="00E92A7A"/>
    <w:rsid w:val="00E92D66"/>
    <w:rsid w:val="00E93C7E"/>
    <w:rsid w:val="00EA59B0"/>
    <w:rsid w:val="00EB1032"/>
    <w:rsid w:val="00EB19E4"/>
    <w:rsid w:val="00EB3DC7"/>
    <w:rsid w:val="00EB4391"/>
    <w:rsid w:val="00EB51F9"/>
    <w:rsid w:val="00EC0ACC"/>
    <w:rsid w:val="00EC237F"/>
    <w:rsid w:val="00EC2C71"/>
    <w:rsid w:val="00EC461A"/>
    <w:rsid w:val="00EC5ED7"/>
    <w:rsid w:val="00EC6419"/>
    <w:rsid w:val="00EC75BD"/>
    <w:rsid w:val="00EC77BC"/>
    <w:rsid w:val="00EE2544"/>
    <w:rsid w:val="00EE6271"/>
    <w:rsid w:val="00EF277D"/>
    <w:rsid w:val="00EF5B66"/>
    <w:rsid w:val="00F01753"/>
    <w:rsid w:val="00F046A2"/>
    <w:rsid w:val="00F0785C"/>
    <w:rsid w:val="00F10DAC"/>
    <w:rsid w:val="00F11E02"/>
    <w:rsid w:val="00F127DA"/>
    <w:rsid w:val="00F15388"/>
    <w:rsid w:val="00F223DD"/>
    <w:rsid w:val="00F22A4C"/>
    <w:rsid w:val="00F3011C"/>
    <w:rsid w:val="00F301B8"/>
    <w:rsid w:val="00F30E78"/>
    <w:rsid w:val="00F30FCC"/>
    <w:rsid w:val="00F338F2"/>
    <w:rsid w:val="00F40A45"/>
    <w:rsid w:val="00F41093"/>
    <w:rsid w:val="00F44338"/>
    <w:rsid w:val="00F45673"/>
    <w:rsid w:val="00F5625A"/>
    <w:rsid w:val="00F63077"/>
    <w:rsid w:val="00F662D5"/>
    <w:rsid w:val="00F6647A"/>
    <w:rsid w:val="00F70533"/>
    <w:rsid w:val="00F747B1"/>
    <w:rsid w:val="00F81AC7"/>
    <w:rsid w:val="00F84479"/>
    <w:rsid w:val="00F93C3B"/>
    <w:rsid w:val="00F9691F"/>
    <w:rsid w:val="00FA2DA0"/>
    <w:rsid w:val="00FA3B0E"/>
    <w:rsid w:val="00FA714D"/>
    <w:rsid w:val="00FB1268"/>
    <w:rsid w:val="00FB3157"/>
    <w:rsid w:val="00FB3174"/>
    <w:rsid w:val="00FB4C60"/>
    <w:rsid w:val="00FC290E"/>
    <w:rsid w:val="00FC40D1"/>
    <w:rsid w:val="00FC692A"/>
    <w:rsid w:val="00FD083A"/>
    <w:rsid w:val="00FD349D"/>
    <w:rsid w:val="00FD5F86"/>
    <w:rsid w:val="00FD6CC3"/>
    <w:rsid w:val="00FE016A"/>
    <w:rsid w:val="00FE471F"/>
    <w:rsid w:val="00FE628A"/>
    <w:rsid w:val="00FE7CF4"/>
    <w:rsid w:val="00FF297D"/>
    <w:rsid w:val="00FF3A2E"/>
    <w:rsid w:val="00FF4725"/>
    <w:rsid w:val="00FF68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id-ID" w:bidi="ar-SA"/>
      </w:rPr>
    </w:rPrDefault>
    <w:pPrDefault>
      <w:pPr>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431"/>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22AA7"/>
    <w:rPr>
      <w:rFonts w:ascii="Times New Roman Special G2" w:hAnsi="Times New Roman Special G2"/>
      <w:sz w:val="20"/>
      <w:szCs w:val="20"/>
    </w:rPr>
  </w:style>
  <w:style w:type="character" w:customStyle="1" w:styleId="FootnoteTextChar">
    <w:name w:val="Footnote Text Char"/>
    <w:basedOn w:val="DefaultParagraphFont"/>
    <w:link w:val="FootnoteText"/>
    <w:uiPriority w:val="99"/>
    <w:locked/>
    <w:rsid w:val="00922AA7"/>
    <w:rPr>
      <w:rFonts w:ascii="Times New Roman Special G2" w:hAnsi="Times New Roman Special G2" w:cs="Times New Roman"/>
      <w:sz w:val="20"/>
      <w:szCs w:val="20"/>
    </w:rPr>
  </w:style>
  <w:style w:type="paragraph" w:styleId="BodyTextIndent2">
    <w:name w:val="Body Text Indent 2"/>
    <w:basedOn w:val="Normal"/>
    <w:link w:val="BodyTextIndent2Char"/>
    <w:uiPriority w:val="99"/>
    <w:semiHidden/>
    <w:unhideWhenUsed/>
    <w:rsid w:val="00922AA7"/>
    <w:pPr>
      <w:ind w:left="720"/>
    </w:pPr>
    <w:rPr>
      <w:sz w:val="24"/>
      <w:szCs w:val="24"/>
    </w:rPr>
  </w:style>
  <w:style w:type="character" w:customStyle="1" w:styleId="BodyTextIndent2Char">
    <w:name w:val="Body Text Indent 2 Char"/>
    <w:basedOn w:val="DefaultParagraphFont"/>
    <w:link w:val="BodyTextIndent2"/>
    <w:uiPriority w:val="99"/>
    <w:semiHidden/>
    <w:locked/>
    <w:rsid w:val="00922AA7"/>
    <w:rPr>
      <w:rFonts w:ascii="Times New Roman" w:hAnsi="Times New Roman" w:cs="Times New Roman"/>
      <w:sz w:val="24"/>
      <w:szCs w:val="24"/>
    </w:rPr>
  </w:style>
  <w:style w:type="paragraph" w:styleId="ListParagraph">
    <w:name w:val="List Paragraph"/>
    <w:basedOn w:val="Normal"/>
    <w:uiPriority w:val="34"/>
    <w:qFormat/>
    <w:rsid w:val="00922AA7"/>
    <w:pPr>
      <w:ind w:left="720"/>
      <w:contextualSpacing/>
    </w:pPr>
    <w:rPr>
      <w:rFonts w:ascii="Times New Roman Special G2" w:hAnsi="Times New Roman Special G2"/>
    </w:rPr>
  </w:style>
  <w:style w:type="character" w:styleId="FootnoteReference">
    <w:name w:val="footnote reference"/>
    <w:basedOn w:val="DefaultParagraphFont"/>
    <w:uiPriority w:val="99"/>
    <w:semiHidden/>
    <w:unhideWhenUsed/>
    <w:rsid w:val="00922AA7"/>
    <w:rPr>
      <w:rFonts w:ascii="Times New Roman" w:hAnsi="Times New Roman" w:cs="Times New Roman"/>
      <w:vertAlign w:val="superscript"/>
    </w:rPr>
  </w:style>
  <w:style w:type="paragraph" w:styleId="Header">
    <w:name w:val="header"/>
    <w:basedOn w:val="Normal"/>
    <w:link w:val="HeaderChar"/>
    <w:uiPriority w:val="99"/>
    <w:unhideWhenUsed/>
    <w:rsid w:val="004714EA"/>
    <w:pPr>
      <w:tabs>
        <w:tab w:val="center" w:pos="4680"/>
        <w:tab w:val="right" w:pos="9360"/>
      </w:tabs>
    </w:pPr>
  </w:style>
  <w:style w:type="character" w:customStyle="1" w:styleId="HeaderChar">
    <w:name w:val="Header Char"/>
    <w:basedOn w:val="DefaultParagraphFont"/>
    <w:link w:val="Header"/>
    <w:uiPriority w:val="99"/>
    <w:locked/>
    <w:rsid w:val="004714EA"/>
    <w:rPr>
      <w:rFonts w:cs="Times New Roman"/>
    </w:rPr>
  </w:style>
  <w:style w:type="paragraph" w:styleId="Footer">
    <w:name w:val="footer"/>
    <w:basedOn w:val="Normal"/>
    <w:link w:val="FooterChar"/>
    <w:uiPriority w:val="99"/>
    <w:unhideWhenUsed/>
    <w:rsid w:val="004714EA"/>
    <w:pPr>
      <w:tabs>
        <w:tab w:val="center" w:pos="4680"/>
        <w:tab w:val="right" w:pos="9360"/>
      </w:tabs>
    </w:pPr>
  </w:style>
  <w:style w:type="character" w:customStyle="1" w:styleId="FooterChar">
    <w:name w:val="Footer Char"/>
    <w:basedOn w:val="DefaultParagraphFont"/>
    <w:link w:val="Footer"/>
    <w:uiPriority w:val="99"/>
    <w:locked/>
    <w:rsid w:val="004714EA"/>
    <w:rPr>
      <w:rFonts w:cs="Times New Roman"/>
    </w:rPr>
  </w:style>
  <w:style w:type="paragraph" w:styleId="BalloonText">
    <w:name w:val="Balloon Text"/>
    <w:basedOn w:val="Normal"/>
    <w:link w:val="BalloonTextChar"/>
    <w:uiPriority w:val="99"/>
    <w:semiHidden/>
    <w:unhideWhenUsed/>
    <w:rsid w:val="00D204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04B8"/>
    <w:rPr>
      <w:rFonts w:ascii="Tahoma" w:hAnsi="Tahoma" w:cs="Tahoma"/>
      <w:sz w:val="16"/>
      <w:szCs w:val="16"/>
    </w:rPr>
  </w:style>
  <w:style w:type="paragraph" w:styleId="NormalWeb">
    <w:name w:val="Normal (Web)"/>
    <w:basedOn w:val="Normal"/>
    <w:uiPriority w:val="99"/>
    <w:unhideWhenUsed/>
    <w:rsid w:val="00B66662"/>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B66662"/>
    <w:rPr>
      <w:rFonts w:cs="Times New Roman"/>
      <w:b/>
      <w:bCs/>
    </w:rPr>
  </w:style>
  <w:style w:type="paragraph" w:styleId="HTMLPreformatted">
    <w:name w:val="HTML Preformatted"/>
    <w:basedOn w:val="Normal"/>
    <w:link w:val="HTMLPreformattedChar"/>
    <w:uiPriority w:val="99"/>
    <w:unhideWhenUsed/>
    <w:rsid w:val="00F7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7053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2873">
      <w:marLeft w:val="0"/>
      <w:marRight w:val="0"/>
      <w:marTop w:val="0"/>
      <w:marBottom w:val="0"/>
      <w:divBdr>
        <w:top w:val="none" w:sz="0" w:space="0" w:color="auto"/>
        <w:left w:val="none" w:sz="0" w:space="0" w:color="auto"/>
        <w:bottom w:val="none" w:sz="0" w:space="0" w:color="auto"/>
        <w:right w:val="none" w:sz="0" w:space="0" w:color="auto"/>
      </w:divBdr>
    </w:div>
    <w:div w:id="552932779">
      <w:bodyDiv w:val="1"/>
      <w:marLeft w:val="0"/>
      <w:marRight w:val="0"/>
      <w:marTop w:val="0"/>
      <w:marBottom w:val="0"/>
      <w:divBdr>
        <w:top w:val="none" w:sz="0" w:space="0" w:color="auto"/>
        <w:left w:val="none" w:sz="0" w:space="0" w:color="auto"/>
        <w:bottom w:val="none" w:sz="0" w:space="0" w:color="auto"/>
        <w:right w:val="none" w:sz="0" w:space="0" w:color="auto"/>
      </w:divBdr>
    </w:div>
    <w:div w:id="1049306875">
      <w:bodyDiv w:val="1"/>
      <w:marLeft w:val="0"/>
      <w:marRight w:val="0"/>
      <w:marTop w:val="0"/>
      <w:marBottom w:val="0"/>
      <w:divBdr>
        <w:top w:val="none" w:sz="0" w:space="0" w:color="auto"/>
        <w:left w:val="none" w:sz="0" w:space="0" w:color="auto"/>
        <w:bottom w:val="none" w:sz="0" w:space="0" w:color="auto"/>
        <w:right w:val="none" w:sz="0" w:space="0" w:color="auto"/>
      </w:divBdr>
    </w:div>
    <w:div w:id="1060786734">
      <w:bodyDiv w:val="1"/>
      <w:marLeft w:val="0"/>
      <w:marRight w:val="0"/>
      <w:marTop w:val="0"/>
      <w:marBottom w:val="0"/>
      <w:divBdr>
        <w:top w:val="none" w:sz="0" w:space="0" w:color="auto"/>
        <w:left w:val="none" w:sz="0" w:space="0" w:color="auto"/>
        <w:bottom w:val="none" w:sz="0" w:space="0" w:color="auto"/>
        <w:right w:val="none" w:sz="0" w:space="0" w:color="auto"/>
      </w:divBdr>
    </w:div>
    <w:div w:id="1102071248">
      <w:bodyDiv w:val="1"/>
      <w:marLeft w:val="0"/>
      <w:marRight w:val="0"/>
      <w:marTop w:val="0"/>
      <w:marBottom w:val="0"/>
      <w:divBdr>
        <w:top w:val="none" w:sz="0" w:space="0" w:color="auto"/>
        <w:left w:val="none" w:sz="0" w:space="0" w:color="auto"/>
        <w:bottom w:val="none" w:sz="0" w:space="0" w:color="auto"/>
        <w:right w:val="none" w:sz="0" w:space="0" w:color="auto"/>
      </w:divBdr>
    </w:div>
    <w:div w:id="1574585065">
      <w:bodyDiv w:val="1"/>
      <w:marLeft w:val="0"/>
      <w:marRight w:val="0"/>
      <w:marTop w:val="0"/>
      <w:marBottom w:val="0"/>
      <w:divBdr>
        <w:top w:val="none" w:sz="0" w:space="0" w:color="auto"/>
        <w:left w:val="none" w:sz="0" w:space="0" w:color="auto"/>
        <w:bottom w:val="none" w:sz="0" w:space="0" w:color="auto"/>
        <w:right w:val="none" w:sz="0" w:space="0" w:color="auto"/>
      </w:divBdr>
    </w:div>
    <w:div w:id="16513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B01A-37F1-49C5-8EC8-359F1BC4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31000</Words>
  <Characters>176702</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HOME</cp:lastModifiedBy>
  <cp:revision>16</cp:revision>
  <cp:lastPrinted>2011-02-06T13:03:00Z</cp:lastPrinted>
  <dcterms:created xsi:type="dcterms:W3CDTF">2020-06-01T07:16:00Z</dcterms:created>
  <dcterms:modified xsi:type="dcterms:W3CDTF">2020-06-06T21:35:00Z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28c39862-d220-36dd-9fd9-ca305060593c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