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Times New Roman" w:hAnsi="Times New Roman"/>
          <w:b/>
          <w:sz w:val="24"/>
          <w:szCs w:val="24"/>
        </w:rPr>
      </w:pPr>
      <w:r>
        <w:rPr>
          <w:rFonts w:ascii="Times New Roman" w:hAnsi="Times New Roman"/>
          <w:b/>
          <w:sz w:val="24"/>
          <w:szCs w:val="24"/>
        </w:rPr>
        <w:t>PENANGANAN TINDAK PIDANA PENGGELAPAN DI KEJAKSAAN NEGERI KOTA CIREBON DALAM PERSPEKTIF HUKUM POSITIF DAN HUKUM ISLAM</w:t>
      </w:r>
    </w:p>
    <w:p>
      <w:pPr>
        <w:pStyle w:val="style0"/>
        <w:spacing w:after="0"/>
        <w:jc w:val="center"/>
        <w:rPr>
          <w:rFonts w:ascii="Times New Roman" w:hAnsi="Times New Roman"/>
          <w:sz w:val="24"/>
          <w:szCs w:val="24"/>
          <w:lang w:val="id-ID"/>
        </w:rPr>
      </w:pPr>
      <w:r>
        <w:rPr>
          <w:rFonts w:ascii="Times New Roman" w:hAnsi="Times New Roman"/>
          <w:sz w:val="24"/>
          <w:szCs w:val="24"/>
          <w:lang w:val="id-ID"/>
        </w:rPr>
        <w:t>Diajukan untuk Memenuhi Tugas Laporan Individu dalam Bentuk Artikel Jurnal Praktik Pengalaman Lapangan Jurusan Hukum Ekonomi Syariah Fakultas Syariah dan Ekonomi Islam</w:t>
      </w:r>
    </w:p>
    <w:p>
      <w:pPr>
        <w:pStyle w:val="style0"/>
        <w:spacing w:after="0"/>
        <w:jc w:val="center"/>
        <w:rPr>
          <w:rFonts w:ascii="Times New Roman" w:hAnsi="Times New Roman"/>
          <w:sz w:val="24"/>
          <w:szCs w:val="24"/>
          <w:lang w:val="id-ID"/>
        </w:rPr>
      </w:pPr>
    </w:p>
    <w:p>
      <w:pPr>
        <w:pStyle w:val="style0"/>
        <w:spacing w:after="0"/>
        <w:jc w:val="center"/>
        <w:rPr>
          <w:rFonts w:ascii="Times New Roman" w:hAnsi="Times New Roman"/>
          <w:sz w:val="24"/>
          <w:szCs w:val="24"/>
          <w:lang w:val="id-ID"/>
        </w:rPr>
      </w:pPr>
    </w:p>
    <w:p>
      <w:pPr>
        <w:pStyle w:val="style0"/>
        <w:spacing w:after="0"/>
        <w:jc w:val="center"/>
        <w:rPr>
          <w:rFonts w:ascii="Times New Roman" w:hAnsi="Times New Roman"/>
          <w:b/>
          <w:bCs/>
          <w:sz w:val="24"/>
          <w:szCs w:val="24"/>
          <w:lang w:val="id-ID"/>
        </w:rPr>
      </w:pPr>
      <w:r>
        <w:rPr>
          <w:rFonts w:ascii="Times New Roman" w:hAnsi="Times New Roman"/>
          <w:b/>
          <w:bCs/>
          <w:sz w:val="24"/>
          <w:szCs w:val="24"/>
          <w:lang w:val="id-ID"/>
        </w:rPr>
        <w:t>Lokasi PPL: Kejaksaan Negeri Kota Cirebon</w:t>
      </w:r>
    </w:p>
    <w:p>
      <w:pPr>
        <w:pStyle w:val="style0"/>
        <w:spacing w:after="0"/>
        <w:jc w:val="center"/>
        <w:rPr>
          <w:rFonts w:ascii="Times New Roman" w:hAnsi="Times New Roman"/>
          <w:sz w:val="24"/>
          <w:szCs w:val="24"/>
          <w:lang w:val="id-ID"/>
        </w:rPr>
      </w:pPr>
    </w:p>
    <w:p>
      <w:pPr>
        <w:pStyle w:val="style0"/>
        <w:spacing w:after="0"/>
        <w:jc w:val="center"/>
        <w:rPr>
          <w:rFonts w:ascii="Times New Roman" w:hAnsi="Times New Roman"/>
          <w:sz w:val="24"/>
          <w:szCs w:val="24"/>
          <w:lang w:val="id-ID"/>
        </w:rPr>
      </w:pPr>
    </w:p>
    <w:p>
      <w:pPr>
        <w:pStyle w:val="style0"/>
        <w:spacing w:after="0"/>
        <w:jc w:val="center"/>
        <w:rPr>
          <w:rFonts w:ascii="Times New Roman" w:hAnsi="Times New Roman"/>
          <w:b/>
          <w:bCs/>
          <w:sz w:val="24"/>
          <w:szCs w:val="24"/>
          <w:lang w:val="id-ID"/>
        </w:rPr>
      </w:pPr>
    </w:p>
    <w:p>
      <w:pPr>
        <w:pStyle w:val="style0"/>
        <w:spacing w:after="0"/>
        <w:jc w:val="center"/>
        <w:rPr>
          <w:rFonts w:ascii="Times New Roman" w:hAnsi="Times New Roman"/>
          <w:sz w:val="24"/>
          <w:szCs w:val="24"/>
          <w:lang w:val="id-ID"/>
        </w:rPr>
      </w:pPr>
      <w:r>
        <w:rPr>
          <w:rFonts w:ascii="Times New Roman" w:hAnsi="Times New Roman"/>
          <w:sz w:val="24"/>
          <w:szCs w:val="24"/>
          <w:lang w:val="id-ID"/>
        </w:rPr>
        <w:t>Oleh:</w:t>
      </w:r>
    </w:p>
    <w:p>
      <w:pPr>
        <w:pStyle w:val="style0"/>
        <w:spacing w:after="0"/>
        <w:jc w:val="center"/>
        <w:rPr>
          <w:rFonts w:ascii="Times New Roman" w:hAnsi="Times New Roman"/>
          <w:b/>
          <w:bCs/>
          <w:sz w:val="24"/>
          <w:szCs w:val="24"/>
        </w:rPr>
      </w:pPr>
      <w:r>
        <w:rPr>
          <w:rFonts w:ascii="Times New Roman" w:hAnsi="Times New Roman"/>
          <w:b/>
          <w:bCs/>
          <w:sz w:val="24"/>
          <w:szCs w:val="24"/>
        </w:rPr>
        <w:t>Mohammad Ihya Syahrir</w:t>
      </w:r>
    </w:p>
    <w:p>
      <w:pPr>
        <w:pStyle w:val="style0"/>
        <w:spacing w:after="0"/>
        <w:jc w:val="center"/>
        <w:rPr>
          <w:rFonts w:ascii="Times New Roman" w:hAnsi="Times New Roman"/>
          <w:b/>
          <w:bCs/>
          <w:sz w:val="24"/>
          <w:szCs w:val="24"/>
        </w:rPr>
      </w:pPr>
      <w:r>
        <w:rPr>
          <w:rFonts w:ascii="Times New Roman" w:hAnsi="Times New Roman"/>
          <w:b/>
          <w:bCs/>
          <w:sz w:val="24"/>
          <w:szCs w:val="24"/>
          <w:lang w:val="id-ID"/>
        </w:rPr>
        <w:t>NIM. 18082</w:t>
      </w:r>
      <w:r>
        <w:rPr>
          <w:rFonts w:ascii="Times New Roman" w:hAnsi="Times New Roman"/>
          <w:b/>
          <w:bCs/>
          <w:sz w:val="24"/>
          <w:szCs w:val="24"/>
        </w:rPr>
        <w:t>02103</w:t>
      </w:r>
    </w:p>
    <w:p>
      <w:pPr>
        <w:pStyle w:val="style0"/>
        <w:spacing w:after="0"/>
        <w:jc w:val="center"/>
        <w:rPr>
          <w:rFonts w:ascii="Times New Roman" w:hAnsi="Times New Roman"/>
          <w:b/>
          <w:bCs/>
          <w:sz w:val="24"/>
          <w:szCs w:val="24"/>
          <w:lang w:val="id-ID"/>
        </w:rPr>
      </w:pPr>
    </w:p>
    <w:p>
      <w:pPr>
        <w:pStyle w:val="style0"/>
        <w:spacing w:after="0"/>
        <w:jc w:val="center"/>
        <w:rPr>
          <w:rFonts w:ascii="Times New Roman" w:hAnsi="Times New Roman"/>
          <w:b/>
          <w:bCs/>
          <w:sz w:val="24"/>
          <w:szCs w:val="24"/>
          <w:lang w:val="id-ID"/>
        </w:rPr>
      </w:pPr>
    </w:p>
    <w:p>
      <w:pPr>
        <w:pStyle w:val="style0"/>
        <w:spacing w:after="0"/>
        <w:jc w:val="center"/>
        <w:rPr>
          <w:rFonts w:ascii="Times New Roman" w:hAnsi="Times New Roman"/>
          <w:b/>
          <w:bCs/>
          <w:sz w:val="24"/>
          <w:szCs w:val="24"/>
          <w:lang w:val="id-ID"/>
        </w:rPr>
      </w:pPr>
      <w:r>
        <w:rPr>
          <w:rFonts w:ascii="Times New Roman" w:hAnsi="Times New Roman"/>
          <w:b/>
          <w:bCs/>
          <w:sz w:val="24"/>
          <w:szCs w:val="24"/>
          <w:lang w:val="id-ID"/>
        </w:rPr>
        <w:t>Dosen Pembimbing Lapangan:</w:t>
      </w:r>
    </w:p>
    <w:p>
      <w:pPr>
        <w:pStyle w:val="style0"/>
        <w:spacing w:after="0"/>
        <w:jc w:val="center"/>
        <w:rPr>
          <w:rFonts w:ascii="Times New Roman" w:hAnsi="Times New Roman"/>
          <w:b/>
          <w:bCs/>
          <w:sz w:val="24"/>
          <w:szCs w:val="24"/>
          <w:lang w:val="id-ID"/>
        </w:rPr>
      </w:pPr>
      <w:r>
        <w:rPr>
          <w:rFonts w:ascii="Times New Roman" w:hAnsi="Times New Roman"/>
          <w:b/>
          <w:bCs/>
          <w:sz w:val="24"/>
          <w:szCs w:val="24"/>
          <w:lang w:val="id-ID"/>
        </w:rPr>
        <w:t>Afi</w:t>
      </w:r>
      <w:r>
        <w:rPr>
          <w:rFonts w:ascii="Times New Roman" w:hAnsi="Times New Roman"/>
          <w:b/>
          <w:bCs/>
          <w:sz w:val="24"/>
          <w:szCs w:val="24"/>
        </w:rPr>
        <w:t>f</w:t>
      </w:r>
      <w:r>
        <w:rPr>
          <w:rFonts w:ascii="Times New Roman" w:hAnsi="Times New Roman"/>
          <w:b/>
          <w:bCs/>
          <w:sz w:val="24"/>
          <w:szCs w:val="24"/>
          <w:lang w:val="id-ID"/>
        </w:rPr>
        <w:t xml:space="preserve"> Muamar, M</w:t>
      </w:r>
      <w:r>
        <w:rPr>
          <w:rFonts w:ascii="Times New Roman" w:hAnsi="Times New Roman"/>
          <w:b/>
          <w:bCs/>
          <w:sz w:val="24"/>
          <w:szCs w:val="24"/>
        </w:rPr>
        <w:t>.</w:t>
      </w:r>
      <w:r>
        <w:rPr>
          <w:rFonts w:ascii="Times New Roman" w:hAnsi="Times New Roman"/>
          <w:b/>
          <w:bCs/>
          <w:sz w:val="24"/>
          <w:szCs w:val="24"/>
          <w:lang w:val="id-ID"/>
        </w:rPr>
        <w:t>H</w:t>
      </w:r>
      <w:r>
        <w:rPr>
          <w:rFonts w:ascii="Times New Roman" w:hAnsi="Times New Roman"/>
          <w:b/>
          <w:bCs/>
          <w:sz w:val="24"/>
          <w:szCs w:val="24"/>
        </w:rPr>
        <w:t>.</w:t>
      </w:r>
      <w:r>
        <w:rPr>
          <w:rFonts w:ascii="Times New Roman" w:hAnsi="Times New Roman"/>
          <w:b/>
          <w:bCs/>
          <w:sz w:val="24"/>
          <w:szCs w:val="24"/>
          <w:lang w:val="id-ID"/>
        </w:rPr>
        <w:t>I</w:t>
      </w:r>
    </w:p>
    <w:p>
      <w:pPr>
        <w:pStyle w:val="style0"/>
        <w:spacing w:after="0"/>
        <w:jc w:val="center"/>
        <w:rPr>
          <w:rFonts w:ascii="Times New Roman" w:hAnsi="Times New Roman"/>
          <w:b/>
          <w:bCs/>
          <w:sz w:val="24"/>
          <w:szCs w:val="24"/>
          <w:lang w:val="id-ID"/>
        </w:rPr>
      </w:pPr>
    </w:p>
    <w:p>
      <w:pPr>
        <w:pStyle w:val="style0"/>
        <w:spacing w:after="0"/>
        <w:rPr>
          <w:rFonts w:ascii="Times New Roman" w:hAnsi="Times New Roman"/>
          <w:b/>
          <w:bCs/>
          <w:sz w:val="24"/>
          <w:szCs w:val="24"/>
        </w:rPr>
      </w:pPr>
    </w:p>
    <w:p>
      <w:pPr>
        <w:pStyle w:val="style0"/>
        <w:spacing w:after="0"/>
        <w:rPr>
          <w:rFonts w:ascii="Times New Roman" w:hAnsi="Times New Roman"/>
          <w:b/>
          <w:bCs/>
          <w:sz w:val="24"/>
          <w:szCs w:val="24"/>
        </w:rPr>
      </w:pPr>
    </w:p>
    <w:p>
      <w:pPr>
        <w:pStyle w:val="style0"/>
        <w:spacing w:after="0"/>
        <w:jc w:val="center"/>
        <w:rPr>
          <w:rFonts w:ascii="Times New Roman" w:hAnsi="Times New Roman"/>
          <w:b/>
          <w:bCs/>
          <w:sz w:val="24"/>
          <w:szCs w:val="24"/>
          <w:lang w:val="id-ID"/>
        </w:rPr>
      </w:pPr>
      <w:r>
        <w:rPr>
          <w:rFonts w:ascii="Times New Roman" w:hAnsi="Times New Roman"/>
          <w:b/>
          <w:noProof/>
          <w:sz w:val="24"/>
          <w:szCs w:val="24"/>
        </w:rPr>
        <w:drawing>
          <wp:inline distL="0" distT="0" distB="0" distR="0">
            <wp:extent cx="1750695" cy="1583690"/>
            <wp:effectExtent l="0" t="0" r="1905" b="0"/>
            <wp:docPr id="1026" name="Picture 1" descr="Description: LOGO IAIN"/>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750695" cy="1583690"/>
                    </a:xfrm>
                    <a:prstGeom prst="rect"/>
                    <a:ln>
                      <a:noFill/>
                    </a:ln>
                  </pic:spPr>
                </pic:pic>
              </a:graphicData>
            </a:graphic>
          </wp:inline>
        </w:drawing>
      </w:r>
    </w:p>
    <w:p>
      <w:pPr>
        <w:pStyle w:val="style0"/>
        <w:spacing w:after="0"/>
        <w:rPr>
          <w:rFonts w:ascii="Times New Roman" w:hAnsi="Times New Roman"/>
          <w:b/>
          <w:bCs/>
          <w:sz w:val="24"/>
          <w:szCs w:val="24"/>
          <w:lang w:val="id-ID"/>
        </w:rPr>
      </w:pPr>
    </w:p>
    <w:p>
      <w:pPr>
        <w:pStyle w:val="style0"/>
        <w:spacing w:after="0"/>
        <w:jc w:val="center"/>
        <w:rPr>
          <w:rFonts w:ascii="Times New Roman" w:hAnsi="Times New Roman"/>
          <w:b/>
          <w:bCs/>
          <w:sz w:val="24"/>
          <w:szCs w:val="24"/>
          <w:lang w:val="id-ID"/>
        </w:rPr>
      </w:pPr>
    </w:p>
    <w:p>
      <w:pPr>
        <w:pStyle w:val="style0"/>
        <w:spacing w:after="0"/>
        <w:jc w:val="center"/>
        <w:rPr>
          <w:rFonts w:ascii="Times New Roman" w:hAnsi="Times New Roman"/>
          <w:b/>
          <w:bCs/>
          <w:sz w:val="24"/>
          <w:szCs w:val="24"/>
          <w:lang w:val="id-ID"/>
        </w:rPr>
      </w:pPr>
    </w:p>
    <w:p>
      <w:pPr>
        <w:pStyle w:val="style0"/>
        <w:spacing w:after="0"/>
        <w:jc w:val="center"/>
        <w:rPr>
          <w:rFonts w:ascii="Times New Roman" w:hAnsi="Times New Roman"/>
          <w:b/>
          <w:bCs/>
          <w:sz w:val="24"/>
          <w:szCs w:val="24"/>
          <w:lang w:val="id-ID"/>
        </w:rPr>
      </w:pPr>
    </w:p>
    <w:p>
      <w:pPr>
        <w:pStyle w:val="style0"/>
        <w:spacing w:after="0"/>
        <w:jc w:val="center"/>
        <w:rPr>
          <w:rFonts w:ascii="Times New Roman" w:hAnsi="Times New Roman"/>
          <w:b/>
          <w:bCs/>
          <w:sz w:val="24"/>
          <w:szCs w:val="24"/>
          <w:lang w:val="id-ID"/>
        </w:rPr>
      </w:pPr>
      <w:r>
        <w:rPr>
          <w:rFonts w:ascii="Times New Roman" w:hAnsi="Times New Roman"/>
          <w:b/>
          <w:bCs/>
          <w:sz w:val="24"/>
          <w:szCs w:val="24"/>
          <w:lang w:val="id-ID"/>
        </w:rPr>
        <w:t>JURUSAN HUKUM EKONOMI SYARIAH</w:t>
      </w:r>
    </w:p>
    <w:p>
      <w:pPr>
        <w:pStyle w:val="style0"/>
        <w:spacing w:after="0"/>
        <w:jc w:val="center"/>
        <w:rPr>
          <w:rFonts w:ascii="Times New Roman" w:hAnsi="Times New Roman"/>
          <w:b/>
          <w:bCs/>
          <w:sz w:val="24"/>
          <w:szCs w:val="24"/>
          <w:lang w:val="id-ID"/>
        </w:rPr>
      </w:pPr>
      <w:r>
        <w:rPr>
          <w:rFonts w:ascii="Times New Roman" w:hAnsi="Times New Roman"/>
          <w:b/>
          <w:bCs/>
          <w:sz w:val="24"/>
          <w:szCs w:val="24"/>
          <w:lang w:val="id-ID"/>
        </w:rPr>
        <w:t>FAKULTAS SYARIAH DAN EKONOMI ISLAM</w:t>
      </w:r>
    </w:p>
    <w:p>
      <w:pPr>
        <w:pStyle w:val="style0"/>
        <w:spacing w:after="0"/>
        <w:jc w:val="center"/>
        <w:rPr>
          <w:rFonts w:ascii="Times New Roman" w:hAnsi="Times New Roman"/>
          <w:b/>
          <w:bCs/>
          <w:sz w:val="24"/>
          <w:szCs w:val="24"/>
          <w:lang w:val="id-ID"/>
        </w:rPr>
      </w:pPr>
      <w:r>
        <w:rPr>
          <w:rFonts w:ascii="Times New Roman" w:hAnsi="Times New Roman"/>
          <w:b/>
          <w:bCs/>
          <w:sz w:val="24"/>
          <w:szCs w:val="24"/>
          <w:lang w:val="id-ID"/>
        </w:rPr>
        <w:t>IAIN SYEKH NURJATI CIREBON</w:t>
      </w:r>
    </w:p>
    <w:p>
      <w:pPr>
        <w:pStyle w:val="style0"/>
        <w:spacing w:lineRule="auto" w:line="240"/>
        <w:jc w:val="center"/>
        <w:rPr>
          <w:rFonts w:ascii="Times New Roman" w:hAnsi="Times New Roman"/>
          <w:sz w:val="24"/>
          <w:szCs w:val="24"/>
        </w:rPr>
      </w:pPr>
      <w:r>
        <w:rPr>
          <w:rFonts w:ascii="Times New Roman" w:hAnsi="Times New Roman"/>
          <w:b/>
          <w:bCs/>
          <w:sz w:val="24"/>
          <w:szCs w:val="24"/>
          <w:lang w:val="id-ID"/>
        </w:rPr>
        <w:t>1442 H / 2021 M</w:t>
      </w:r>
      <w:r>
        <w:rPr>
          <w:rFonts w:ascii="Times New Roman" w:hAnsi="Times New Roman"/>
          <w:sz w:val="24"/>
          <w:szCs w:val="24"/>
        </w:rPr>
        <w:t xml:space="preserve"> </w:t>
      </w:r>
    </w:p>
    <w:p>
      <w:pPr>
        <w:pStyle w:val="style0"/>
        <w:spacing w:lineRule="auto" w:line="240"/>
        <w:jc w:val="center"/>
        <w:rPr>
          <w:rFonts w:ascii="Times New Roman" w:hAnsi="Times New Roman"/>
          <w:sz w:val="24"/>
          <w:szCs w:val="24"/>
        </w:rPr>
        <w:sectPr>
          <w:headerReference w:type="even" r:id="rId3"/>
          <w:headerReference w:type="default" r:id="rId4"/>
          <w:footerReference w:type="even" r:id="rId5"/>
          <w:footerReference w:type="default" r:id="rId6"/>
          <w:headerReference w:type="first" r:id="rId7"/>
          <w:footerReference w:type="first" r:id="rId8"/>
          <w:pgSz w:w="11907" w:h="16839" w:orient="portrait" w:code="9"/>
          <w:pgMar w:top="2268" w:right="1701" w:bottom="1701" w:left="2268" w:header="720" w:footer="720" w:gutter="0"/>
          <w:cols w:space="720"/>
          <w:titlePg/>
          <w:docGrid w:linePitch="360"/>
        </w:sectPr>
      </w:pPr>
    </w:p>
    <w:p>
      <w:pPr>
        <w:pStyle w:val="style0"/>
        <w:spacing w:lineRule="auto" w:line="240"/>
        <w:jc w:val="center"/>
        <w:rPr>
          <w:rFonts w:ascii="Times New Roman" w:hAnsi="Times New Roman"/>
          <w:b/>
          <w:sz w:val="24"/>
          <w:szCs w:val="24"/>
        </w:rPr>
      </w:pPr>
      <w:r>
        <w:rPr>
          <w:rFonts w:ascii="Times New Roman" w:hAnsi="Times New Roman"/>
          <w:b/>
          <w:sz w:val="24"/>
          <w:szCs w:val="24"/>
        </w:rPr>
        <w:t>PENANGANA</w:t>
      </w:r>
      <w:r>
        <w:rPr>
          <w:rFonts w:ascii="Times New Roman" w:hAnsi="Times New Roman"/>
          <w:b/>
          <w:sz w:val="24"/>
          <w:szCs w:val="24"/>
        </w:rPr>
        <w:t>N TINDAK PIDANA PENGGELAPAN DI</w:t>
      </w:r>
      <w:r>
        <w:rPr>
          <w:rFonts w:ascii="Times New Roman" w:hAnsi="Times New Roman"/>
          <w:b/>
          <w:sz w:val="24"/>
          <w:szCs w:val="24"/>
        </w:rPr>
        <w:t xml:space="preserve"> KEJAKSAAN NEGERI KOTA CIREBON DALAM PERSPEKTIF HUKUM POSITIF DAN HUKUM ISLAM</w:t>
      </w:r>
    </w:p>
    <w:p>
      <w:pPr>
        <w:pStyle w:val="style0"/>
        <w:spacing w:lineRule="auto" w:line="240"/>
        <w:jc w:val="center"/>
        <w:rPr>
          <w:rFonts w:ascii="Times New Roman" w:hAnsi="Times New Roman"/>
          <w:sz w:val="24"/>
          <w:szCs w:val="24"/>
        </w:rPr>
      </w:pPr>
    </w:p>
    <w:p>
      <w:pPr>
        <w:pStyle w:val="style0"/>
        <w:spacing w:after="0"/>
        <w:jc w:val="center"/>
        <w:rPr>
          <w:rFonts w:ascii="Times New Roman" w:hAnsi="Times New Roman"/>
          <w:b/>
          <w:bCs/>
          <w:i/>
          <w:iCs/>
          <w:sz w:val="24"/>
          <w:szCs w:val="24"/>
        </w:rPr>
      </w:pPr>
      <w:r>
        <w:rPr>
          <w:rFonts w:ascii="Times New Roman" w:hAnsi="Times New Roman"/>
          <w:b/>
          <w:bCs/>
          <w:i/>
          <w:iCs/>
          <w:sz w:val="24"/>
          <w:szCs w:val="24"/>
        </w:rPr>
        <w:t>Mohammad Ihya Syahrir</w:t>
      </w:r>
      <w:r>
        <w:rPr>
          <w:rFonts w:ascii="Times New Roman" w:hAnsi="Times New Roman"/>
          <w:b/>
          <w:bCs/>
          <w:i/>
          <w:iCs/>
          <w:sz w:val="24"/>
          <w:szCs w:val="24"/>
        </w:rPr>
        <w:t xml:space="preserve"> dan Afif Muamar</w:t>
      </w:r>
    </w:p>
    <w:p>
      <w:pPr>
        <w:pStyle w:val="style0"/>
        <w:spacing w:after="0"/>
        <w:jc w:val="center"/>
        <w:rPr>
          <w:rFonts w:ascii="Times New Roman" w:hAnsi="Times New Roman"/>
          <w:sz w:val="24"/>
          <w:szCs w:val="24"/>
        </w:rPr>
      </w:pPr>
      <w:r>
        <w:rPr>
          <w:rFonts w:ascii="Times New Roman" w:hAnsi="Times New Roman"/>
          <w:sz w:val="24"/>
          <w:szCs w:val="24"/>
        </w:rPr>
        <w:t>Jurusan Hukum Ekonomi Syariah</w:t>
      </w:r>
    </w:p>
    <w:p>
      <w:pPr>
        <w:pStyle w:val="style0"/>
        <w:spacing w:after="0"/>
        <w:jc w:val="center"/>
        <w:rPr>
          <w:rFonts w:ascii="Times New Roman" w:hAnsi="Times New Roman"/>
          <w:sz w:val="24"/>
          <w:szCs w:val="24"/>
        </w:rPr>
      </w:pPr>
      <w:r>
        <w:rPr>
          <w:rFonts w:ascii="Times New Roman" w:hAnsi="Times New Roman"/>
          <w:sz w:val="24"/>
          <w:szCs w:val="24"/>
        </w:rPr>
        <w:t>Fakultas Syariah Ekonomi Islam</w:t>
      </w:r>
    </w:p>
    <w:p>
      <w:pPr>
        <w:pStyle w:val="style0"/>
        <w:spacing w:after="0"/>
        <w:jc w:val="center"/>
        <w:rPr>
          <w:rFonts w:ascii="Times New Roman" w:hAnsi="Times New Roman"/>
          <w:sz w:val="24"/>
          <w:szCs w:val="24"/>
        </w:rPr>
      </w:pPr>
      <w:r>
        <w:rPr>
          <w:rFonts w:ascii="Times New Roman" w:hAnsi="Times New Roman"/>
          <w:sz w:val="24"/>
          <w:szCs w:val="24"/>
        </w:rPr>
        <w:t>Institut Agama Islam Negeri Syekh Nurjati</w:t>
      </w:r>
    </w:p>
    <w:p>
      <w:pPr>
        <w:pStyle w:val="style0"/>
        <w:spacing w:after="0"/>
        <w:jc w:val="center"/>
        <w:rPr>
          <w:rFonts w:ascii="Times New Roman" w:hAnsi="Times New Roman"/>
          <w:sz w:val="24"/>
          <w:szCs w:val="24"/>
        </w:rPr>
      </w:pPr>
      <w:r>
        <w:rPr>
          <w:rFonts w:ascii="Times New Roman" w:hAnsi="Times New Roman"/>
          <w:sz w:val="24"/>
          <w:szCs w:val="24"/>
        </w:rPr>
        <w:t xml:space="preserve">Email: </w:t>
      </w:r>
      <w:r>
        <w:rPr/>
        <w:fldChar w:fldCharType="begin"/>
      </w:r>
      <w:r>
        <w:instrText xml:space="preserve"> HYPERLINK "mailto:syahririhya7@gmail.com" </w:instrText>
      </w:r>
      <w:r>
        <w:rPr/>
        <w:fldChar w:fldCharType="separate"/>
      </w:r>
      <w:r>
        <w:rPr>
          <w:rStyle w:val="style85"/>
          <w:rFonts w:ascii="Times New Roman" w:hAnsi="Times New Roman"/>
          <w:sz w:val="24"/>
          <w:szCs w:val="24"/>
        </w:rPr>
        <w:t>syahririhya7@gmail.com</w:t>
      </w:r>
      <w:r>
        <w:rPr/>
        <w:fldChar w:fldCharType="end"/>
      </w:r>
      <w:r>
        <w:rPr>
          <w:rStyle w:val="style85"/>
          <w:rFonts w:ascii="Times New Roman" w:hAnsi="Times New Roman"/>
          <w:sz w:val="24"/>
          <w:szCs w:val="24"/>
        </w:rPr>
        <w:t xml:space="preserve"> </w:t>
      </w:r>
      <w:r>
        <w:rPr>
          <w:rStyle w:val="style85"/>
          <w:rFonts w:ascii="Times New Roman" w:hAnsi="Times New Roman"/>
          <w:color w:val="auto"/>
          <w:sz w:val="24"/>
          <w:szCs w:val="24"/>
          <w:u w:val="none"/>
        </w:rPr>
        <w:t>dan</w:t>
      </w:r>
      <w:r>
        <w:rPr>
          <w:rStyle w:val="style85"/>
          <w:rFonts w:ascii="Times New Roman" w:hAnsi="Times New Roman"/>
          <w:color w:val="auto"/>
          <w:sz w:val="24"/>
          <w:szCs w:val="24"/>
          <w:u w:val="none"/>
        </w:rPr>
        <w:t xml:space="preserve"> </w:t>
      </w:r>
      <w:r>
        <w:rPr/>
        <w:fldChar w:fldCharType="begin"/>
      </w:r>
      <w:r>
        <w:instrText xml:space="preserve"> HYPERLINK "mailto:Afifmuammar85@gmail.com" </w:instrText>
      </w:r>
      <w:r>
        <w:rPr/>
        <w:fldChar w:fldCharType="separate"/>
      </w:r>
      <w:r>
        <w:rPr>
          <w:rStyle w:val="style85"/>
          <w:rFonts w:ascii="Times New Roman" w:hAnsi="Times New Roman"/>
          <w:sz w:val="24"/>
          <w:szCs w:val="24"/>
        </w:rPr>
        <w:t>Afifmuammar85@gmail.com</w:t>
      </w:r>
      <w:r>
        <w:rPr/>
        <w:fldChar w:fldCharType="end"/>
      </w:r>
      <w:r>
        <w:rPr>
          <w:rStyle w:val="style85"/>
          <w:rFonts w:ascii="Times New Roman" w:hAnsi="Times New Roman"/>
          <w:color w:val="auto"/>
          <w:sz w:val="24"/>
          <w:szCs w:val="24"/>
          <w:u w:val="none"/>
        </w:rPr>
        <w:t xml:space="preserve"> </w:t>
      </w:r>
    </w:p>
    <w:p>
      <w:pPr>
        <w:pStyle w:val="style0"/>
        <w:spacing w:after="0"/>
        <w:jc w:val="center"/>
        <w:rPr>
          <w:rFonts w:ascii="Times New Roman" w:hAnsi="Times New Roman"/>
          <w:sz w:val="24"/>
          <w:szCs w:val="24"/>
        </w:rPr>
      </w:pPr>
    </w:p>
    <w:p>
      <w:pPr>
        <w:pStyle w:val="style0"/>
        <w:spacing w:after="0"/>
        <w:jc w:val="center"/>
        <w:rPr>
          <w:rFonts w:ascii="Times New Roman" w:hAnsi="Times New Roman"/>
          <w:b/>
          <w:sz w:val="24"/>
          <w:szCs w:val="24"/>
        </w:rPr>
      </w:pPr>
      <w:r>
        <w:rPr>
          <w:rFonts w:ascii="Times New Roman" w:hAnsi="Times New Roman"/>
          <w:b/>
          <w:sz w:val="24"/>
          <w:szCs w:val="24"/>
        </w:rPr>
        <w:t>Abstrak</w:t>
      </w:r>
    </w:p>
    <w:p>
      <w:pPr>
        <w:pStyle w:val="style0"/>
        <w:spacing w:lineRule="auto" w:line="240"/>
        <w:ind w:firstLine="720"/>
        <w:jc w:val="both"/>
        <w:rPr>
          <w:rFonts w:ascii="Times New Roman" w:hAnsi="Times New Roman"/>
          <w:i/>
          <w:sz w:val="24"/>
          <w:szCs w:val="24"/>
        </w:rPr>
      </w:pPr>
      <w:r>
        <w:rPr>
          <w:rFonts w:ascii="Times New Roman" w:hAnsi="Times New Roman"/>
          <w:i/>
          <w:iCs/>
          <w:sz w:val="24"/>
          <w:szCs w:val="24"/>
        </w:rPr>
        <w:t>Jurnal ini bertujuan untuk menganilis tentang penanganan tindak pidana penggelapan di Kejaksaan</w:t>
      </w:r>
      <w:r>
        <w:rPr>
          <w:rFonts w:ascii="Times New Roman" w:hAnsi="Times New Roman"/>
          <w:i/>
          <w:iCs/>
          <w:sz w:val="24"/>
          <w:szCs w:val="24"/>
        </w:rPr>
        <w:t xml:space="preserve"> Negeri</w:t>
      </w:r>
      <w:r>
        <w:rPr>
          <w:rFonts w:ascii="Times New Roman" w:hAnsi="Times New Roman"/>
          <w:i/>
          <w:iCs/>
          <w:sz w:val="24"/>
          <w:szCs w:val="24"/>
        </w:rPr>
        <w:t xml:space="preserve"> Kota Cirebon dalam perspektif hukum Positif dan hukum Islam. Dengan menggunakan metode penelitian kualitatif yaitu suatu penelitian yang ditunjuk untuk mendeskripsikan dan menganilisis fenomena, pariwisata, aktifitas sosial, sikap, kepercayaan, persepsi, pemikiran orang secara individual maupun kelompok. Jurnal ini menghasilkan bahwa Pertama, menurut Kitab Undang-Undang Hukum Pidana (KUHP), penggelapan yaitu</w:t>
      </w:r>
      <w:r>
        <w:rPr>
          <w:rFonts w:ascii="Times New Roman" w:hAnsi="Times New Roman"/>
          <w:i/>
          <w:sz w:val="24"/>
          <w:szCs w:val="24"/>
        </w:rPr>
        <w:t xml:space="preserve"> “b</w:t>
      </w:r>
      <w:r>
        <w:rPr>
          <w:rFonts w:ascii="Times New Roman" w:hAnsi="Times New Roman"/>
          <w:i/>
          <w:sz w:val="24"/>
          <w:szCs w:val="24"/>
        </w:rPr>
        <w:t>arang siapa dengan sengaja dan melawan hukum memiliki barang sesuatu yang seluruhnya atau sebagian adalah kepunyaan orang lain, tetapi yang ada dalam kekuasaanya bukan karena kejahatan diancam karena penggelapan, dengan pidana penjara paling lama empat tahun atau pidana denda paling banyak sembilan ratus rupiah</w:t>
      </w:r>
      <w:r>
        <w:rPr>
          <w:rFonts w:ascii="Times New Roman" w:hAnsi="Times New Roman"/>
          <w:i/>
          <w:sz w:val="24"/>
          <w:szCs w:val="24"/>
        </w:rPr>
        <w:t xml:space="preserve">”. Kedua, </w:t>
      </w:r>
      <w:r>
        <w:rPr>
          <w:rFonts w:ascii="Times New Roman" w:hAnsi="Times New Roman"/>
          <w:i/>
          <w:sz w:val="24"/>
          <w:szCs w:val="24"/>
        </w:rPr>
        <w:t xml:space="preserve">Kejaksaan merupakan </w:t>
      </w:r>
      <w:r>
        <w:rPr>
          <w:rFonts w:ascii="Times New Roman" w:hAnsi="Times New Roman"/>
          <w:i/>
          <w:sz w:val="24"/>
          <w:szCs w:val="24"/>
        </w:rPr>
        <w:t>lembaga pemerintahan pelaksana kekuasaan negara yang mempunyai tugas dan wewenang di bidang penuntutan dalam rangka penegakan hukum dan keadilan</w:t>
      </w:r>
      <w:r>
        <w:rPr>
          <w:rFonts w:ascii="Times New Roman" w:hAnsi="Times New Roman"/>
          <w:i/>
          <w:sz w:val="24"/>
          <w:szCs w:val="24"/>
        </w:rPr>
        <w:t xml:space="preserve"> di</w:t>
      </w:r>
      <w:r>
        <w:rPr>
          <w:rFonts w:ascii="Times New Roman" w:hAnsi="Times New Roman"/>
          <w:i/>
          <w:sz w:val="24"/>
          <w:szCs w:val="24"/>
        </w:rPr>
        <w:t xml:space="preserve"> peradilan </w:t>
      </w:r>
      <w:r>
        <w:rPr>
          <w:rFonts w:ascii="Times New Roman" w:hAnsi="Times New Roman"/>
          <w:i/>
          <w:sz w:val="24"/>
          <w:szCs w:val="24"/>
        </w:rPr>
        <w:t xml:space="preserve">umum. Ketiga, dalam hukum Islam </w:t>
      </w:r>
      <w:r>
        <w:rPr>
          <w:rFonts w:ascii="Times New Roman" w:hAnsi="Times New Roman"/>
          <w:i/>
          <w:sz w:val="24"/>
          <w:szCs w:val="24"/>
        </w:rPr>
        <w:t xml:space="preserve">penggelapan </w:t>
      </w:r>
      <w:r>
        <w:rPr>
          <w:rFonts w:ascii="Times New Roman" w:hAnsi="Times New Roman"/>
          <w:i/>
          <w:sz w:val="24"/>
          <w:szCs w:val="24"/>
        </w:rPr>
        <w:t>terdapat persamaan antara</w:t>
      </w:r>
      <w:r>
        <w:rPr>
          <w:rFonts w:ascii="Times New Roman" w:hAnsi="Times New Roman"/>
          <w:i/>
          <w:sz w:val="24"/>
          <w:szCs w:val="24"/>
        </w:rPr>
        <w:t xml:space="preserve"> tindak pidana yang diatur dalam Islam yaitu: ghulul, ghasab, sariqah, khianat.</w:t>
      </w:r>
    </w:p>
    <w:p>
      <w:pPr>
        <w:pStyle w:val="style0"/>
        <w:spacing w:lineRule="auto" w:line="240"/>
        <w:jc w:val="both"/>
        <w:rPr>
          <w:rFonts w:ascii="Times New Roman" w:hAnsi="Times New Roman"/>
          <w:i/>
          <w:sz w:val="24"/>
          <w:szCs w:val="24"/>
        </w:rPr>
      </w:pPr>
      <w:r>
        <w:rPr>
          <w:rFonts w:ascii="Times New Roman" w:hAnsi="Times New Roman"/>
          <w:b/>
          <w:sz w:val="24"/>
          <w:szCs w:val="24"/>
        </w:rPr>
        <w:t>Kata kunci:</w:t>
      </w:r>
      <w:r>
        <w:rPr>
          <w:rFonts w:ascii="Times New Roman" w:hAnsi="Times New Roman"/>
          <w:sz w:val="24"/>
          <w:szCs w:val="24"/>
        </w:rPr>
        <w:t xml:space="preserve"> </w:t>
      </w:r>
      <w:r>
        <w:rPr>
          <w:rFonts w:ascii="Times New Roman" w:hAnsi="Times New Roman"/>
          <w:i/>
          <w:sz w:val="24"/>
          <w:szCs w:val="24"/>
        </w:rPr>
        <w:t>Penggelapan, Kejaksaan dan Hukum Islam</w:t>
      </w:r>
    </w:p>
    <w:p>
      <w:pPr>
        <w:pStyle w:val="style0"/>
        <w:spacing w:lineRule="auto" w:line="240"/>
        <w:jc w:val="center"/>
        <w:rPr>
          <w:rFonts w:ascii="Times New Roman" w:hAnsi="Times New Roman"/>
          <w:b/>
          <w:sz w:val="24"/>
          <w:szCs w:val="24"/>
        </w:rPr>
      </w:pPr>
      <w:r>
        <w:rPr>
          <w:rFonts w:ascii="Times New Roman" w:hAnsi="Times New Roman"/>
          <w:b/>
          <w:sz w:val="24"/>
          <w:szCs w:val="24"/>
        </w:rPr>
        <w:t>Abstract</w:t>
      </w:r>
    </w:p>
    <w:p>
      <w:pPr>
        <w:pStyle w:val="style0"/>
        <w:spacing w:lineRule="auto" w:line="240"/>
        <w:ind w:firstLine="720"/>
        <w:jc w:val="both"/>
        <w:rPr>
          <w:rFonts w:ascii="Times New Roman" w:hAnsi="Times New Roman"/>
          <w:b/>
          <w:i/>
          <w:sz w:val="24"/>
          <w:szCs w:val="24"/>
        </w:rPr>
      </w:pPr>
      <w:r>
        <w:rPr>
          <w:rFonts w:ascii="Times New Roman" w:hAnsi="Times New Roman"/>
          <w:i/>
          <w:sz w:val="24"/>
          <w:szCs w:val="24"/>
        </w:rPr>
        <w:t xml:space="preserve">This journal aims to analyze the handling of criminal acts of embezzlement at the Cirebon City Public Prosecutor's Office in the perspective of Positive law and Islamic law. By using qualitative research methods, namely a study that is appointed to describe and analyze phenomena, tourism, social activities, attitudes, beliefs, perceptions, thoughts of people individually and in groups. This journal results that First, according to the Criminal Code (KUHP), embezzlement is "anyone who intentionally and unlawfully owns something that wholly or partly belongs to another person, but who is in his power not because of a crime </w:t>
      </w:r>
      <w:r>
        <w:rPr>
          <w:rFonts w:ascii="Times New Roman" w:hAnsi="Times New Roman"/>
          <w:i/>
          <w:sz w:val="24"/>
          <w:szCs w:val="24"/>
        </w:rPr>
        <w:t>is threatened with embezzlement</w:t>
      </w:r>
      <w:r>
        <w:rPr>
          <w:rFonts w:ascii="Times New Roman" w:hAnsi="Times New Roman"/>
          <w:i/>
          <w:sz w:val="24"/>
          <w:szCs w:val="24"/>
        </w:rPr>
        <w:t xml:space="preserve">, with a maximum imprisonment of four years or a maximum fine of nine hundred rupiahs. Second, the Prosecutor's Office is a government agency implementing state power that has duties and authorities in the field of prosecution in the context of law enforcement and justice in public </w:t>
      </w:r>
      <w:r>
        <w:rPr>
          <w:rFonts w:ascii="Times New Roman" w:hAnsi="Times New Roman"/>
          <w:i/>
          <w:sz w:val="24"/>
          <w:szCs w:val="24"/>
        </w:rPr>
        <w:t>courts. Third, in Islamic law embezzlement there are similarities between criminal acts regulated in Islam, namely: ghulul, ghasab, sariqah, treason</w:t>
      </w:r>
      <w:r>
        <w:rPr>
          <w:rFonts w:ascii="Times New Roman" w:hAnsi="Times New Roman"/>
          <w:b/>
          <w:i/>
          <w:sz w:val="24"/>
          <w:szCs w:val="24"/>
        </w:rPr>
        <w:t>.</w:t>
      </w:r>
    </w:p>
    <w:p>
      <w:pPr>
        <w:pStyle w:val="style0"/>
        <w:spacing w:lineRule="auto" w:line="240"/>
        <w:jc w:val="both"/>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xml:space="preserve"> </w:t>
      </w:r>
      <w:r>
        <w:rPr>
          <w:rFonts w:ascii="Times New Roman" w:hAnsi="Times New Roman"/>
          <w:i/>
          <w:sz w:val="24"/>
          <w:szCs w:val="24"/>
        </w:rPr>
        <w:t>Embezzlement, Prosecution and Islamic Law</w:t>
      </w:r>
    </w:p>
    <w:p>
      <w:pPr>
        <w:pStyle w:val="style0"/>
        <w:spacing w:lineRule="auto" w:line="240"/>
        <w:rPr>
          <w:rFonts w:ascii="Times New Roman" w:hAnsi="Times New Roman"/>
          <w:b/>
          <w:sz w:val="24"/>
          <w:szCs w:val="24"/>
        </w:rPr>
      </w:pPr>
      <w:r>
        <w:rPr>
          <w:rFonts w:ascii="Times New Roman" w:hAnsi="Times New Roman"/>
          <w:b/>
          <w:sz w:val="24"/>
          <w:szCs w:val="24"/>
        </w:rPr>
        <w:t>LATAR BELAKANG</w:t>
      </w:r>
    </w:p>
    <w:p>
      <w:pPr>
        <w:pStyle w:val="style0"/>
        <w:spacing w:after="120" w:lineRule="auto" w:line="240"/>
        <w:ind w:firstLine="720"/>
        <w:jc w:val="both"/>
        <w:rPr>
          <w:rFonts w:ascii="Times New Roman" w:hAnsi="Times New Roman"/>
          <w:sz w:val="24"/>
          <w:szCs w:val="24"/>
        </w:rPr>
      </w:pPr>
      <w:r>
        <w:rPr>
          <w:rFonts w:ascii="Times New Roman" w:hAnsi="Times New Roman"/>
          <w:sz w:val="24"/>
          <w:szCs w:val="24"/>
        </w:rPr>
        <w:t>Tindak pidana penggelapan di Indonesia merupakan salah satu penyebab kemerosotan sistem kesejahteraan material yang tidak mengindahkan nilai-ni</w:t>
      </w:r>
      <w:r>
        <w:rPr>
          <w:rFonts w:ascii="Times New Roman" w:hAnsi="Times New Roman"/>
          <w:sz w:val="24"/>
          <w:szCs w:val="24"/>
        </w:rPr>
        <w:t xml:space="preserve">lai kehidupan dalam masyarakat. </w:t>
      </w:r>
      <w:r>
        <w:rPr>
          <w:rFonts w:ascii="Times New Roman" w:hAnsi="Times New Roman"/>
          <w:sz w:val="24"/>
          <w:szCs w:val="24"/>
        </w:rPr>
        <w:t>Penghormatan atas nilai-nilai hukum yang ada mulai sedikit bergeser, masyarakat cenderung berfikir materialistis dan egois dalam menghadapi kehidupan ini, hal tersebut yang mengakibatkan mulai melemahnya rasa kepercayaan masyarakat terhadap sesama individu.</w:t>
      </w:r>
      <w:r>
        <w:rPr>
          <w:rFonts w:ascii="Times New Roman" w:hAnsi="Times New Roman"/>
          <w:sz w:val="24"/>
          <w:szCs w:val="24"/>
        </w:rPr>
        <w:t xml:space="preserve"> Larangan tindak pidana penggelapan ini diatur dalam pasal 372 KUHP yang berbunyi: “Barang siapa dengan sengaja dan melawan hukum memiliki barang sesuatu yang seluruhnya atau sebagian adalah kepunyaan orang lain, tetapi yang ada dalam kekuasaanya bukan karena kejahatan diancam karena penggelapan, dengan pidana penjara paling lama empat tahun atau pidana denda paling banyak sembilan ratus rupiah”.</w:t>
      </w:r>
      <w:r>
        <w:rPr>
          <w:rFonts w:ascii="Times New Roman" w:hAnsi="Times New Roman"/>
          <w:sz w:val="24"/>
          <w:szCs w:val="24"/>
        </w:rPr>
        <w:t xml:space="preserve"> Selanjutnya diatur dalam Pasal 372 sampai 376 KUHP.</w:t>
      </w:r>
    </w:p>
    <w:p>
      <w:pPr>
        <w:pStyle w:val="style0"/>
        <w:spacing w:after="12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Kejaksaan </w:t>
      </w:r>
      <w:r>
        <w:rPr>
          <w:rFonts w:ascii="Times New Roman" w:hAnsi="Times New Roman"/>
          <w:sz w:val="24"/>
          <w:szCs w:val="24"/>
        </w:rPr>
        <w:t>merupakan instansi atau lembaga yang ber</w:t>
      </w:r>
      <w:r>
        <w:rPr>
          <w:rFonts w:ascii="Times New Roman" w:hAnsi="Times New Roman"/>
          <w:sz w:val="24"/>
          <w:szCs w:val="24"/>
        </w:rPr>
        <w:t>tugas sebagai Penuntut Umum yang berko</w:t>
      </w:r>
      <w:r>
        <w:rPr>
          <w:rFonts w:ascii="Times New Roman" w:hAnsi="Times New Roman"/>
          <w:sz w:val="24"/>
          <w:szCs w:val="24"/>
        </w:rPr>
        <w:t>ordinasi dengan</w:t>
      </w:r>
      <w:r>
        <w:rPr>
          <w:rFonts w:ascii="Times New Roman" w:hAnsi="Times New Roman"/>
          <w:sz w:val="24"/>
          <w:szCs w:val="24"/>
        </w:rPr>
        <w:t xml:space="preserve"> pihak Penyidik yaitu kepolisian</w:t>
      </w:r>
      <w:r>
        <w:rPr>
          <w:rFonts w:ascii="Times New Roman" w:hAnsi="Times New Roman"/>
          <w:sz w:val="24"/>
          <w:szCs w:val="24"/>
        </w:rPr>
        <w:t xml:space="preserve">. </w:t>
      </w:r>
      <w:r>
        <w:rPr>
          <w:rFonts w:ascii="Times New Roman" w:hAnsi="Times New Roman"/>
          <w:sz w:val="24"/>
          <w:szCs w:val="24"/>
        </w:rPr>
        <w:t xml:space="preserve">Penyidikan suatu perkara diarahkan kepada pembuktian, sehingga tersangka dapat dituntut kemudian dipidana. Penyidikan yang dengan </w:t>
      </w:r>
      <w:r>
        <w:rPr>
          <w:rFonts w:ascii="Times New Roman" w:hAnsi="Times New Roman"/>
          <w:sz w:val="24"/>
          <w:szCs w:val="24"/>
        </w:rPr>
        <w:t>pembebasan tentu akan merugikan nama baik Polisi dalam masyarakat. Sebelum penyidikan dimulai, harus sudah dapat diperkirakan delik apa yang telah terjadi dan dimana tercantum delik itu dalam Undang-Undang.</w:t>
      </w:r>
      <w:r>
        <w:rPr>
          <w:rFonts w:ascii="Times New Roman" w:hAnsi="Times New Roman"/>
          <w:sz w:val="24"/>
          <w:szCs w:val="24"/>
        </w:rPr>
        <w:t xml:space="preserve"> Hal</w:t>
      </w:r>
      <w:r>
        <w:rPr>
          <w:rFonts w:ascii="Times New Roman" w:hAnsi="Times New Roman"/>
          <w:sz w:val="24"/>
          <w:szCs w:val="24"/>
        </w:rPr>
        <w:t xml:space="preserve"> ini penting sekali, karena penyidikan diarahkan kepada keadaan yang terjadi dan cocok dengan perumusan delik tersebut.</w:t>
      </w:r>
    </w:p>
    <w:p>
      <w:pPr>
        <w:pStyle w:val="style0"/>
        <w:spacing w:lineRule="auto" w:line="240"/>
        <w:jc w:val="both"/>
        <w:rPr>
          <w:rFonts w:ascii="Times New Roman" w:hAnsi="Times New Roman"/>
        </w:rPr>
      </w:pPr>
      <w:r>
        <w:rPr>
          <w:rFonts w:ascii="Times New Roman" w:hAnsi="Times New Roman"/>
          <w:sz w:val="24"/>
          <w:szCs w:val="24"/>
        </w:rPr>
        <w:tab/>
      </w:r>
      <w:r>
        <w:rPr>
          <w:rFonts w:ascii="Times New Roman" w:hAnsi="Times New Roman"/>
          <w:sz w:val="24"/>
          <w:szCs w:val="24"/>
        </w:rPr>
        <w:t>Penuntut Umum dapat pula mengubah Pasal Perundang-undangan pidana yang dicantumkan oleh penyidik, disinilah letak hubungan yang tidak terpisahkan antara Polisi dan Penuntut Umum, sehubungan dengan wewenang penyidikan Polisi. Pembatasan kewenangan tersebut tepat dan logis mengingat masalah penahanan merupakan masalah yang berkaitan dengan kemerdekaan seseorang yang berkaitan pula dengan hak asasi manusia</w:t>
      </w:r>
      <w:r>
        <w:rPr>
          <w:rFonts w:ascii="Times New Roman" w:hAnsi="Times New Roman"/>
          <w:sz w:val="24"/>
          <w:szCs w:val="24"/>
        </w:rPr>
        <w:t>, namunn apabila kurang hati-hati dan bijaksana dapat menjadi sumber penyimpangan atau penyalahgunaan wewenang</w:t>
      </w:r>
      <w:r>
        <w:rPr>
          <w:rFonts w:ascii="Times New Roman" w:hAnsi="Times New Roman"/>
          <w:sz w:val="24"/>
          <w:szCs w:val="24"/>
        </w:rPr>
        <w:t>.</w:t>
      </w:r>
      <w:r>
        <w:rPr>
          <w:rFonts w:ascii="Times New Roman" w:hAnsi="Times New Roman"/>
          <w:sz w:val="24"/>
          <w:szCs w:val="24"/>
        </w:rPr>
        <w:t xml:space="preserve"> </w:t>
      </w:r>
    </w:p>
    <w:p>
      <w:pPr>
        <w:pStyle w:val="style0"/>
        <w:spacing w:lineRule="auto" w:line="240"/>
        <w:ind w:firstLine="720"/>
        <w:jc w:val="both"/>
        <w:rPr>
          <w:rFonts w:ascii="Times New Roman" w:hAnsi="Times New Roman"/>
        </w:rPr>
      </w:pPr>
      <w:r>
        <w:rPr>
          <w:rFonts w:ascii="Times New Roman" w:hAnsi="Times New Roman"/>
          <w:sz w:val="24"/>
          <w:szCs w:val="24"/>
        </w:rPr>
        <w:t>Dalam hukum Islam tidak ada ketentuan hukum tersendiri yang mengatur mengenai tindak pidana penggelapan, namun tindak pidana ini bisa dianalogikan dengan beberapa kejahatan seperti ghulul (korupsi), ghasab (mengambil paksa hak/harta orang lain), sariqah (pencurian), khianat (melanggar janji dan kepercayaan). Dengan demikian kejahatan ini memang tidak dapat dikategorikan sebagai kejahatan lainnya selain jarimah ta’zir.</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 xml:space="preserve">Hukuman dalam jarimah ta’zir sangat bervariasi mulai dari pemberian teguran sampai pada hukuman seberat-beratnya (pemenjaraan dan pengasingan). Pada masa nabi dan masa sahabat, pemberian hukuman ta’zir bermacam-macam </w:t>
      </w:r>
      <w:r>
        <w:rPr>
          <w:rFonts w:ascii="Times New Roman" w:hAnsi="Times New Roman"/>
          <w:sz w:val="24"/>
          <w:szCs w:val="24"/>
        </w:rPr>
        <w:t>mulai dari pidana atas jiwa yaitu hukuman yang berkaitan dengan kejiwaan seseorang, pidana atas badan yaitu hukuman yang dikenakan pada badan manusia, pidana atas harta yaitu hukuman yang dijatuhkan atas harta kekayaan seseorang, seperti diyat, denda. Pidana atas kemerdekaan yaitu hukuman yang dijatuhkan kepada kemerdekaan manusia, seperti hukuman pengasingan atau penjara.</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Berdasarkan latar belakang diatas penulis memfokuskan kajian penelitian mengen</w:t>
      </w:r>
      <w:r>
        <w:rPr>
          <w:rFonts w:ascii="Times New Roman" w:hAnsi="Times New Roman"/>
          <w:sz w:val="24"/>
          <w:szCs w:val="24"/>
        </w:rPr>
        <w:t>ai permasalahan sebagai berikut</w:t>
      </w:r>
      <w:r>
        <w:rPr>
          <w:rFonts w:ascii="Times New Roman" w:hAnsi="Times New Roman"/>
          <w:sz w:val="24"/>
          <w:szCs w:val="24"/>
        </w:rPr>
        <w:t xml:space="preserve">: </w:t>
      </w:r>
      <w:r>
        <w:rPr>
          <w:rFonts w:ascii="Times New Roman" w:hAnsi="Times New Roman"/>
          <w:i/>
          <w:sz w:val="24"/>
          <w:szCs w:val="24"/>
        </w:rPr>
        <w:t>Pertama</w:t>
      </w:r>
      <w:r>
        <w:rPr>
          <w:rFonts w:ascii="Times New Roman" w:hAnsi="Times New Roman"/>
          <w:sz w:val="24"/>
          <w:szCs w:val="24"/>
        </w:rPr>
        <w:t xml:space="preserve">, bagaimanakah penanganan tindak pidana penggelapan di Kejaksaan Negeri Kota Cirebon dalam persepektif hukum positif? </w:t>
      </w:r>
      <w:r>
        <w:rPr>
          <w:rFonts w:ascii="Times New Roman" w:hAnsi="Times New Roman"/>
          <w:i/>
          <w:sz w:val="24"/>
          <w:szCs w:val="24"/>
        </w:rPr>
        <w:t>Kedua</w:t>
      </w:r>
      <w:r>
        <w:rPr>
          <w:rFonts w:ascii="Times New Roman" w:hAnsi="Times New Roman"/>
          <w:sz w:val="24"/>
          <w:szCs w:val="24"/>
        </w:rPr>
        <w:t>, bagaimanakah tindak pidana penggelapan dalam perspektif hukum Islam?</w:t>
      </w:r>
    </w:p>
    <w:p>
      <w:pPr>
        <w:pStyle w:val="style0"/>
        <w:spacing w:lineRule="auto" w:line="240"/>
        <w:jc w:val="both"/>
        <w:rPr>
          <w:rFonts w:ascii="Times New Roman" w:hAnsi="Times New Roman"/>
          <w:b/>
          <w:sz w:val="24"/>
          <w:szCs w:val="24"/>
        </w:rPr>
      </w:pPr>
      <w:r>
        <w:rPr>
          <w:rFonts w:ascii="Times New Roman" w:hAnsi="Times New Roman"/>
          <w:b/>
          <w:sz w:val="24"/>
          <w:szCs w:val="24"/>
        </w:rPr>
        <w:t>LITERATURE REVIEW</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Penulis menyertakan hasil penelitian terdahulu yang erat kaitannya dengan judul penulis saat ini, yaitu antara lain:</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Muhammad Zeni Nur, dalam skripsinya yang berjudul “Tinjauan Yuridis Tindak Pidana Penggelapan Yang Dilakukan Oleh Tenaga Kerja Honorer”, dalam skripsinya menjelaskan bahwa apabila suatu benda berada dalam kekuasaan orang bukan karena tindak pidana, tetapi karena suatu perbuatan yang sah, misalnya karena penyimpanan, perjanjian penitipan barang, dan sebagainya. Kemudian orang yang diberi kepercayaan untuk menyimpan dan sebagainya itu menguasai barang tersebut untuk diri sendiri secara melawan hukum, maka orang tersebut berarti melakukan “penggelapan”</w:t>
      </w:r>
      <w:r>
        <w:rPr>
          <w:rStyle w:val="style38"/>
          <w:rFonts w:ascii="Times New Roman" w:hAnsi="Times New Roman"/>
          <w:sz w:val="24"/>
          <w:szCs w:val="24"/>
        </w:rPr>
        <w:footnoteReference w:id="1"/>
      </w:r>
      <w:r>
        <w:rPr>
          <w:rFonts w:ascii="Times New Roman" w:hAnsi="Times New Roman"/>
          <w:sz w:val="24"/>
          <w:szCs w:val="24"/>
        </w:rPr>
        <w:t>.</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Ismu Gunadi dan Jonaedi Efendi, dalam bukunya yang berjudul “Cepat dan Mudah Memahami Hukum Pidana”, yang dalam bukunya menjelaskan bahwa penggelapan dalam bentuk pokok yang telah diatur dalam Pasal 372 KUHP. Kejahatan ini dinamakan “penggelapan biasa”, dimana barang yng diambil untuk dimiliki itu sudah berada di tangan si pelaku tindak pidana penggelapan, tidak dengan jalan kejahatan atau sudah dipercayakan kepadanya. Maksud memiliki merupakan setiap perbuatan menguasai barang atau suatu kehendak untuk menguasai barang atas kekuasaannya yang telah nyata dan merupakan tindakan sebagai pemilik barang</w:t>
      </w:r>
      <w:r>
        <w:rPr>
          <w:rStyle w:val="style38"/>
          <w:rFonts w:ascii="Times New Roman" w:hAnsi="Times New Roman"/>
          <w:sz w:val="24"/>
          <w:szCs w:val="24"/>
        </w:rPr>
        <w:footnoteReference w:id="2"/>
      </w:r>
      <w:r>
        <w:rPr>
          <w:rFonts w:ascii="Times New Roman" w:hAnsi="Times New Roman"/>
          <w:sz w:val="24"/>
          <w:szCs w:val="24"/>
        </w:rPr>
        <w:t>.</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 xml:space="preserve">Adami Chazawi, dalam bukunya yang berjudul “Kejahatan Terhadap Harta Benda” dalam karyanya ini menjelaskan tentang berupa perbuatan menguasai suatu benda seolah-olah ia pemilik benda itu. Dengan pengertian ini dapat diterangkan demikian, bahwa pelaku dengan melakukan perbuatan memiliki atas suatu benda yang berada dalam kekuasaannya, adalah ia melakukan suatu perbuatan sebagaimana pemilik melakukan perbuatan terhadap benda itu. Oleh karena sebagai unsur tindak pidana “penggelapan” unsur ini mempunyai </w:t>
      </w:r>
      <w:r>
        <w:rPr>
          <w:rFonts w:ascii="Times New Roman" w:hAnsi="Times New Roman"/>
          <w:sz w:val="24"/>
          <w:szCs w:val="24"/>
        </w:rPr>
        <w:t>kedudukan yang berbeda dengan unsur yang sama dalam tindak pidana “pencurian” sekalipun dengan pengertian yang sama</w:t>
      </w:r>
      <w:r>
        <w:rPr>
          <w:rStyle w:val="style38"/>
          <w:rFonts w:ascii="Times New Roman" w:hAnsi="Times New Roman"/>
          <w:sz w:val="24"/>
          <w:szCs w:val="24"/>
        </w:rPr>
        <w:footnoteReference w:id="3"/>
      </w:r>
      <w:r>
        <w:rPr>
          <w:rFonts w:ascii="Times New Roman" w:hAnsi="Times New Roman"/>
          <w:sz w:val="24"/>
          <w:szCs w:val="24"/>
        </w:rPr>
        <w:t>.</w:t>
      </w:r>
    </w:p>
    <w:p>
      <w:pPr>
        <w:pStyle w:val="style0"/>
        <w:spacing w:after="240"/>
        <w:ind w:firstLine="720"/>
        <w:jc w:val="both"/>
        <w:rPr>
          <w:rFonts w:ascii="Times New Roman" w:hAnsi="Times New Roman"/>
          <w:sz w:val="24"/>
          <w:szCs w:val="24"/>
        </w:rPr>
      </w:pPr>
      <w:r>
        <w:rPr>
          <w:rFonts w:ascii="Times New Roman" w:hAnsi="Times New Roman"/>
          <w:sz w:val="24"/>
          <w:szCs w:val="24"/>
        </w:rPr>
        <w:t>Dari hasil pemaparan penelitian diatas, terdapat persamaan pembahasan yang akan dibahas dalam penelitian ini yaitu membahas penanganan tindak pidana penggelapan di Kejaksaan Negeri Kota Cirebon dalam perspektif hukum positif dan hukum Islam.</w:t>
      </w:r>
    </w:p>
    <w:p>
      <w:pPr>
        <w:pStyle w:val="style0"/>
        <w:spacing w:after="0"/>
        <w:rPr>
          <w:rFonts w:ascii="Times New Roman" w:hAnsi="Times New Roman"/>
          <w:b/>
          <w:sz w:val="24"/>
          <w:szCs w:val="24"/>
        </w:rPr>
      </w:pPr>
      <w:r>
        <w:rPr>
          <w:rFonts w:ascii="Times New Roman" w:hAnsi="Times New Roman"/>
          <w:b/>
          <w:sz w:val="24"/>
          <w:szCs w:val="24"/>
        </w:rPr>
        <w:t>METODOLOGI PENELITIAN</w:t>
      </w:r>
    </w:p>
    <w:p>
      <w:pPr>
        <w:pStyle w:val="style0"/>
        <w:spacing w:after="240" w:lineRule="auto" w:line="240"/>
        <w:ind w:firstLine="720"/>
        <w:jc w:val="both"/>
        <w:rPr>
          <w:rFonts w:ascii="Times New Roman" w:hAnsi="Times New Roman"/>
          <w:sz w:val="24"/>
          <w:szCs w:val="24"/>
        </w:rPr>
      </w:pPr>
      <w:r>
        <w:rPr>
          <w:rFonts w:ascii="Times New Roman" w:hAnsi="Times New Roman"/>
          <w:sz w:val="24"/>
          <w:szCs w:val="24"/>
        </w:rPr>
        <w:t>Penelitian ini menggunakan metode yaitu metode penelitian kualitatif yaitu suatu penelitian yang ditunjuk untuk mendeskripsikan dan menganilisis fenomena, pariwisata, aktifitas sosial, sikap, kepercayaan, persepsi, pemikiran orang secara individual maupun kelompok. Penelitian kualitatif adalah penelitian yang bermaksud untuk memahami fenomena tentang apa yang dialami oleh subjek penelitian. Misalnya perilaku, persepsi, motivasi, tindakan, dan lain-lain</w:t>
      </w:r>
      <w:r>
        <w:rPr>
          <w:rStyle w:val="style38"/>
          <w:rFonts w:ascii="Times New Roman" w:hAnsi="Times New Roman"/>
          <w:sz w:val="24"/>
          <w:szCs w:val="24"/>
        </w:rPr>
        <w:footnoteReference w:id="4"/>
      </w:r>
      <w:r>
        <w:rPr>
          <w:rFonts w:ascii="Times New Roman" w:hAnsi="Times New Roman"/>
          <w:sz w:val="24"/>
          <w:szCs w:val="24"/>
        </w:rPr>
        <w:t>. Dan Penilitian ini menggunakan pendekatan kualitatif deskriptif, penelitian kualitatif deskriptif adalah sebuah penelitian yang menggunakan data kualitatif lalu dijabarkan secara deskriptif. Pendekatan penelitian ini digunakan untuk menganalisis keadaan secara sosial, kejadian atau suatu fenomena.</w:t>
      </w:r>
    </w:p>
    <w:p>
      <w:pPr>
        <w:pStyle w:val="style0"/>
        <w:spacing w:after="0"/>
        <w:rPr>
          <w:rFonts w:ascii="Times New Roman" w:hAnsi="Times New Roman"/>
          <w:sz w:val="24"/>
          <w:szCs w:val="24"/>
        </w:rPr>
      </w:pPr>
      <w:r>
        <w:rPr>
          <w:rFonts w:ascii="Times New Roman" w:hAnsi="Times New Roman"/>
          <w:b/>
          <w:bCs/>
          <w:sz w:val="24"/>
          <w:szCs w:val="24"/>
        </w:rPr>
        <w:t>Sumber Data Penelitian</w:t>
      </w:r>
      <w:r>
        <w:rPr>
          <w:rFonts w:ascii="Times New Roman" w:hAnsi="Times New Roman"/>
          <w:sz w:val="24"/>
          <w:szCs w:val="24"/>
        </w:rPr>
        <w:t xml:space="preserve"> </w:t>
      </w:r>
    </w:p>
    <w:p>
      <w:pPr>
        <w:pStyle w:val="style0"/>
        <w:spacing w:after="0"/>
        <w:ind w:firstLine="720"/>
        <w:jc w:val="both"/>
        <w:rPr>
          <w:rFonts w:ascii="Times New Roman" w:hAnsi="Times New Roman"/>
          <w:b/>
          <w:bCs/>
          <w:sz w:val="24"/>
          <w:szCs w:val="24"/>
        </w:rPr>
      </w:pPr>
      <w:r>
        <w:rPr>
          <w:rFonts w:ascii="Times New Roman" w:hAnsi="Times New Roman"/>
          <w:sz w:val="24"/>
          <w:szCs w:val="24"/>
        </w:rPr>
        <w:t>Sumber data dalam penelitian ini ada dua macam yaitu, sumber data primer dan sumber data sekunder.</w:t>
      </w:r>
    </w:p>
    <w:p>
      <w:pPr>
        <w:pStyle w:val="style179"/>
        <w:numPr>
          <w:ilvl w:val="0"/>
          <w:numId w:val="1"/>
        </w:numPr>
        <w:spacing w:after="0"/>
        <w:ind w:left="720" w:hanging="270"/>
        <w:rPr>
          <w:rFonts w:ascii="Times New Roman" w:hAnsi="Times New Roman"/>
          <w:sz w:val="24"/>
          <w:szCs w:val="24"/>
        </w:rPr>
      </w:pPr>
      <w:r>
        <w:rPr>
          <w:rFonts w:ascii="Times New Roman" w:hAnsi="Times New Roman"/>
          <w:sz w:val="24"/>
          <w:szCs w:val="24"/>
        </w:rPr>
        <w:t>Sumber data primer yaitu sumber data yang langsung memberikan data dari pihak pertama kepada pengumpul data yang biasanya melalui wawancara</w:t>
      </w:r>
      <w:r>
        <w:rPr>
          <w:rStyle w:val="style38"/>
          <w:rFonts w:ascii="Times New Roman" w:hAnsi="Times New Roman"/>
          <w:sz w:val="24"/>
          <w:szCs w:val="24"/>
        </w:rPr>
        <w:footnoteReference w:id="5"/>
      </w:r>
      <w:r>
        <w:rPr>
          <w:rFonts w:ascii="Times New Roman" w:hAnsi="Times New Roman"/>
          <w:sz w:val="24"/>
          <w:szCs w:val="24"/>
        </w:rPr>
        <w:t xml:space="preserve">. </w:t>
      </w:r>
    </w:p>
    <w:p>
      <w:pPr>
        <w:pStyle w:val="style179"/>
        <w:numPr>
          <w:ilvl w:val="0"/>
          <w:numId w:val="1"/>
        </w:numPr>
        <w:spacing w:after="0"/>
        <w:ind w:left="720" w:hanging="229"/>
        <w:rPr>
          <w:rFonts w:ascii="Times New Roman" w:hAnsi="Times New Roman"/>
          <w:sz w:val="24"/>
          <w:szCs w:val="24"/>
        </w:rPr>
      </w:pPr>
      <w:r>
        <w:rPr>
          <w:rFonts w:ascii="Times New Roman" w:hAnsi="Times New Roman"/>
          <w:sz w:val="24"/>
          <w:szCs w:val="24"/>
        </w:rPr>
        <w:t>Sumber data sekunder yaitu data yang sudah tersedia atau sudah ada sehingga kita tinggal mencari dan mengumpulkan. Data dapat kita peroleh dengan mudah karena sudah tersedia, misalnya di perpustakaan, perusahaan-perusahaan, biro pusat statistik atau kantor-kantor pemerintah.</w:t>
      </w:r>
      <w:r>
        <w:rPr>
          <w:rStyle w:val="style38"/>
          <w:rFonts w:ascii="Times New Roman" w:hAnsi="Times New Roman"/>
          <w:sz w:val="24"/>
          <w:szCs w:val="24"/>
        </w:rPr>
        <w:footnoteReference w:id="6"/>
      </w:r>
    </w:p>
    <w:p>
      <w:pPr>
        <w:pStyle w:val="style0"/>
        <w:spacing w:after="0"/>
        <w:rPr>
          <w:rFonts w:ascii="Times New Roman" w:hAnsi="Times New Roman"/>
          <w:b/>
          <w:bCs/>
          <w:sz w:val="24"/>
          <w:szCs w:val="24"/>
        </w:rPr>
      </w:pPr>
      <w:r>
        <w:rPr>
          <w:rFonts w:ascii="Times New Roman" w:hAnsi="Times New Roman"/>
          <w:b/>
          <w:bCs/>
          <w:sz w:val="24"/>
          <w:szCs w:val="24"/>
        </w:rPr>
        <w:t>Teknik Pengumpulan Data</w:t>
      </w:r>
    </w:p>
    <w:p>
      <w:pPr>
        <w:pStyle w:val="style0"/>
        <w:spacing w:after="0"/>
        <w:ind w:firstLine="709"/>
        <w:jc w:val="both"/>
        <w:rPr>
          <w:rFonts w:ascii="Times New Roman" w:hAnsi="Times New Roman"/>
          <w:b/>
          <w:bCs/>
          <w:sz w:val="24"/>
          <w:szCs w:val="24"/>
        </w:rPr>
      </w:pPr>
      <w:r>
        <w:rPr>
          <w:rFonts w:ascii="Times New Roman" w:hAnsi="Times New Roman"/>
          <w:sz w:val="24"/>
          <w:szCs w:val="24"/>
        </w:rPr>
        <w:t>Teknik pengumpulan data ini menggali sumber informasi supaya valid, maka dapat di peroleh melalui, yaitu sebagai berikut:</w:t>
      </w:r>
    </w:p>
    <w:p>
      <w:pPr>
        <w:pStyle w:val="style179"/>
        <w:numPr>
          <w:ilvl w:val="0"/>
          <w:numId w:val="7"/>
        </w:numPr>
        <w:spacing w:after="0"/>
        <w:ind w:left="993" w:hanging="284"/>
        <w:rPr>
          <w:rFonts w:ascii="Times New Roman" w:hAnsi="Times New Roman"/>
          <w:sz w:val="24"/>
          <w:szCs w:val="24"/>
        </w:rPr>
      </w:pPr>
      <w:r>
        <w:rPr>
          <w:rFonts w:ascii="Times New Roman" w:hAnsi="Times New Roman"/>
          <w:sz w:val="24"/>
          <w:szCs w:val="24"/>
        </w:rPr>
        <w:t>Wawancara</w:t>
      </w:r>
    </w:p>
    <w:p>
      <w:pPr>
        <w:pStyle w:val="style0"/>
        <w:spacing w:after="0"/>
        <w:ind w:left="993" w:firstLine="447"/>
        <w:jc w:val="both"/>
        <w:rPr>
          <w:rFonts w:ascii="Times New Roman" w:hAnsi="Times New Roman"/>
          <w:sz w:val="24"/>
          <w:szCs w:val="24"/>
        </w:rPr>
      </w:pPr>
      <w:r>
        <w:rPr>
          <w:rFonts w:ascii="Times New Roman" w:hAnsi="Times New Roman"/>
          <w:sz w:val="24"/>
          <w:szCs w:val="24"/>
        </w:rPr>
        <w:t xml:space="preserve">Wawancara adalah proses memperoleh keterangan untuk tujuan penelitian dengan cara tanya jawab, sambil bertatap muka antara si penanya atau pewawancara dengan si penjawab atau responden dengan menggunakan alat yang dinamakan </w:t>
      </w:r>
      <w:r>
        <w:rPr>
          <w:rFonts w:ascii="Times New Roman" w:hAnsi="Times New Roman"/>
          <w:i/>
          <w:iCs/>
          <w:sz w:val="24"/>
          <w:szCs w:val="24"/>
        </w:rPr>
        <w:t xml:space="preserve">Interview guide </w:t>
      </w:r>
      <w:r>
        <w:rPr>
          <w:rFonts w:ascii="Times New Roman" w:hAnsi="Times New Roman"/>
          <w:sz w:val="24"/>
          <w:szCs w:val="24"/>
        </w:rPr>
        <w:t>(Panduan wawancara). Walaupun wawancara adalah proses percakapan yang berbentuk tanya jawab dengan tatap muka, wawancara adalah suatu proses pengumpulan data untuk suatu penelitian.</w:t>
      </w:r>
      <w:r>
        <w:rPr>
          <w:rStyle w:val="style38"/>
          <w:rFonts w:ascii="Times New Roman" w:hAnsi="Times New Roman"/>
          <w:sz w:val="24"/>
          <w:szCs w:val="24"/>
        </w:rPr>
        <w:footnoteReference w:id="7"/>
      </w:r>
    </w:p>
    <w:p>
      <w:pPr>
        <w:pStyle w:val="style179"/>
        <w:numPr>
          <w:ilvl w:val="0"/>
          <w:numId w:val="7"/>
        </w:numPr>
        <w:spacing w:after="0"/>
        <w:ind w:left="993" w:hanging="284"/>
        <w:rPr>
          <w:rFonts w:ascii="Times New Roman" w:hAnsi="Times New Roman"/>
          <w:sz w:val="24"/>
          <w:szCs w:val="24"/>
        </w:rPr>
      </w:pPr>
      <w:r>
        <w:rPr>
          <w:rFonts w:ascii="Times New Roman" w:hAnsi="Times New Roman"/>
          <w:sz w:val="24"/>
          <w:szCs w:val="24"/>
        </w:rPr>
        <w:t>Observasi</w:t>
      </w:r>
    </w:p>
    <w:p>
      <w:pPr>
        <w:pStyle w:val="style0"/>
        <w:spacing w:after="0"/>
        <w:ind w:left="993" w:firstLine="447"/>
        <w:jc w:val="both"/>
        <w:rPr>
          <w:rFonts w:ascii="Times New Roman" w:hAnsi="Times New Roman"/>
          <w:sz w:val="24"/>
          <w:szCs w:val="24"/>
        </w:rPr>
      </w:pPr>
      <w:r>
        <w:rPr>
          <w:rFonts w:ascii="Times New Roman" w:hAnsi="Times New Roman"/>
          <w:sz w:val="24"/>
          <w:szCs w:val="24"/>
        </w:rPr>
        <w:t>Observasi adalah teknik mengumpulkan data dengan cara mengamati setiap kejadian yang sedang berlangsung dan mencatatnya dengan alat observasi tentang hal yang akan diamati atau diteliti</w:t>
      </w:r>
      <w:r>
        <w:rPr>
          <w:rStyle w:val="style38"/>
          <w:rFonts w:ascii="Times New Roman" w:hAnsi="Times New Roman"/>
          <w:sz w:val="24"/>
          <w:szCs w:val="24"/>
        </w:rPr>
        <w:footnoteReference w:id="8"/>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Dalam penelitian ini observasi dilakukan di Kejaksaan Negeri Kota Cirebon.</w:t>
      </w:r>
    </w:p>
    <w:p>
      <w:pPr>
        <w:pStyle w:val="style179"/>
        <w:numPr>
          <w:ilvl w:val="0"/>
          <w:numId w:val="7"/>
        </w:numPr>
        <w:spacing w:after="0"/>
        <w:ind w:left="993" w:hanging="284"/>
        <w:rPr>
          <w:rFonts w:ascii="Times New Roman" w:hAnsi="Times New Roman"/>
          <w:sz w:val="24"/>
          <w:szCs w:val="24"/>
        </w:rPr>
      </w:pPr>
      <w:r>
        <w:rPr>
          <w:rFonts w:ascii="Times New Roman" w:hAnsi="Times New Roman"/>
          <w:sz w:val="24"/>
          <w:szCs w:val="24"/>
        </w:rPr>
        <w:t>Dokumentasi</w:t>
      </w:r>
    </w:p>
    <w:p>
      <w:pPr>
        <w:pStyle w:val="style179"/>
        <w:spacing w:after="120" w:lineRule="auto" w:line="240"/>
        <w:ind w:left="994" w:firstLine="446"/>
        <w:rPr>
          <w:rFonts w:ascii="Times New Roman" w:hAnsi="Times New Roman"/>
          <w:sz w:val="24"/>
          <w:szCs w:val="24"/>
          <w:lang w:val="en-US"/>
        </w:rPr>
      </w:pPr>
      <w:r>
        <w:rPr>
          <w:rFonts w:ascii="Times New Roman" w:hAnsi="Times New Roman"/>
          <w:sz w:val="24"/>
          <w:szCs w:val="24"/>
        </w:rPr>
        <w:t>Dokumentasi menjadi metode pelengkap bagi penelitian kualitatif yang pada awalnya menempati posisi yang kurang dimanfaatkan dalam teknik pengumpulan datanya, sekarang ini menjadi bagian yang tidak terpisahkan dari teknik pengumpulan data dalam metodologi penelitian kualitatif. Dokumentasi berasal dari kata dokumen yang artinya barang-barang tertulis. Dalam melaksanakan metode dokumentasi, peneliti menyelidiki benda-benda tertulis seperti buku, majalah, dokemen, peraturan-peraturan notulen rapat, dan catatan harian</w:t>
      </w:r>
      <w:r>
        <w:rPr>
          <w:rStyle w:val="style38"/>
          <w:rFonts w:ascii="Times New Roman" w:hAnsi="Times New Roman"/>
          <w:sz w:val="24"/>
          <w:szCs w:val="24"/>
        </w:rPr>
        <w:footnoteReference w:id="9"/>
      </w:r>
      <w:r>
        <w:rPr>
          <w:rFonts w:ascii="Times New Roman" w:hAnsi="Times New Roman"/>
          <w:sz w:val="24"/>
          <w:szCs w:val="24"/>
        </w:rPr>
        <w:t>. Dokementasi ditunjukkan untuk memperoleh data langsung dari tempat penelitian, meliputi buku-buku relevan, peraturan-</w:t>
      </w:r>
      <w:r>
        <w:rPr>
          <w:rFonts w:ascii="Times New Roman" w:hAnsi="Times New Roman"/>
          <w:sz w:val="24"/>
          <w:szCs w:val="24"/>
        </w:rPr>
        <w:t>peraturan, laporan kegiatan, foto-foto, film dokumenter serta data yang relavan dengan penelitian</w:t>
      </w:r>
      <w:r>
        <w:rPr>
          <w:rStyle w:val="style38"/>
          <w:rFonts w:ascii="Times New Roman" w:hAnsi="Times New Roman"/>
          <w:sz w:val="24"/>
          <w:szCs w:val="24"/>
        </w:rPr>
        <w:footnoteReference w:id="10"/>
      </w:r>
      <w:r>
        <w:rPr>
          <w:rFonts w:ascii="Times New Roman" w:hAnsi="Times New Roman"/>
          <w:sz w:val="24"/>
          <w:szCs w:val="24"/>
        </w:rPr>
        <w:t>.  Sedangkan tahap akhir lapangan yang dilakukan peneliti adalah dengan cara menyajikan data dalam bentuk deskripsi dan menganalisis sesuai dengan tujuan yang dicapai oleh peneliti.</w:t>
      </w:r>
    </w:p>
    <w:p>
      <w:pPr>
        <w:pStyle w:val="style179"/>
        <w:spacing w:after="0" w:lineRule="auto" w:line="240"/>
        <w:ind w:left="0"/>
        <w:rPr>
          <w:rFonts w:ascii="Times New Roman" w:hAnsi="Times New Roman"/>
          <w:b/>
          <w:sz w:val="24"/>
          <w:szCs w:val="24"/>
          <w:lang w:val="en-US"/>
        </w:rPr>
      </w:pPr>
      <w:r>
        <w:rPr>
          <w:rFonts w:ascii="Times New Roman" w:hAnsi="Times New Roman"/>
          <w:b/>
          <w:sz w:val="24"/>
          <w:szCs w:val="24"/>
          <w:lang w:val="en-US"/>
        </w:rPr>
        <w:t>KONSEP DASAR</w:t>
      </w:r>
    </w:p>
    <w:p>
      <w:pPr>
        <w:pStyle w:val="style179"/>
        <w:spacing w:after="0" w:lineRule="auto" w:line="240"/>
        <w:ind w:left="0"/>
        <w:rPr>
          <w:rFonts w:ascii="Times New Roman" w:hAnsi="Times New Roman"/>
          <w:b/>
          <w:sz w:val="24"/>
          <w:szCs w:val="24"/>
          <w:lang w:val="en-US"/>
        </w:rPr>
      </w:pPr>
      <w:r>
        <w:rPr>
          <w:rFonts w:ascii="Times New Roman" w:hAnsi="Times New Roman"/>
          <w:b/>
          <w:sz w:val="24"/>
          <w:szCs w:val="24"/>
          <w:lang w:val="en-US"/>
        </w:rPr>
        <w:t>Pengertian Penggelapan</w:t>
      </w:r>
    </w:p>
    <w:p>
      <w:pPr>
        <w:pStyle w:val="style0"/>
        <w:spacing w:after="0" w:lineRule="auto" w:line="240"/>
        <w:jc w:val="both"/>
        <w:rPr>
          <w:rFonts w:ascii="Times New Roman" w:hAnsi="Times New Roman"/>
          <w:sz w:val="24"/>
          <w:szCs w:val="24"/>
        </w:rPr>
      </w:pPr>
      <w:r>
        <w:rPr>
          <w:rStyle w:val="style38"/>
          <w:rFonts w:ascii="Times New Roman" w:hAnsi="Times New Roman"/>
          <w:sz w:val="24"/>
          <w:szCs w:val="24"/>
        </w:rPr>
        <w:t xml:space="preserve"> </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Menurut R. Soesilo mengatakan bahwa “Penggelapan adalah kejahatan yang hampir sama dengan pencurian pasal 362. Bedanya ialah pada pencurian barang yang dimiliki itu belum berada di tangan pencuri dan masih harus diambilnya sedangkan pada penggelapan waktu dimilikinya barang itu sudah ada di tangan si pembuat tidak dengan jalan kejahatan”</w:t>
      </w:r>
      <w:r>
        <w:rPr>
          <w:rStyle w:val="style38"/>
          <w:rFonts w:ascii="Times New Roman" w:hAnsi="Times New Roman"/>
          <w:sz w:val="24"/>
          <w:szCs w:val="24"/>
        </w:rPr>
        <w:footnoteReference w:id="11"/>
      </w:r>
      <w:r>
        <w:rPr>
          <w:rFonts w:ascii="Times New Roman" w:hAnsi="Times New Roman"/>
          <w:sz w:val="24"/>
          <w:szCs w:val="24"/>
        </w:rPr>
        <w:t>. Sedangkan menurut Pasal 374 KUHP yang berbunyi sebagai berikut : “Penggelapan yang dilakukan oleh orang yang penguasaanya terhadap barang disebabkan karena ada hubungan kerja atau karena pencaharian atau karena mendapat upah untuk itu”.</w:t>
      </w:r>
    </w:p>
    <w:p>
      <w:pPr>
        <w:pStyle w:val="style0"/>
        <w:spacing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Kemudian menurut M. Sudrajat memberikan pengertian tindak pidana penggelapan, yaitu: “Penggelapan adalah digelapkannya suatu barang yang harus dibawah kekuasaan si pelaku, dengan cara lain dari pada dengan melakukan kejahatan. Jadi barang itu oleh yang punya dipercayakan kepada si pelaku. Pada pokoknya pelaku tidak memenuhi kepercayaan yang dilimpahkan atau dapat dianggap dilimpahkan kepadanya oleh yang berhak atas suatu barang”</w:t>
      </w:r>
      <w:r>
        <w:rPr>
          <w:rStyle w:val="style38"/>
          <w:rFonts w:ascii="Times New Roman" w:hAnsi="Times New Roman"/>
          <w:sz w:val="24"/>
          <w:szCs w:val="24"/>
        </w:rPr>
        <w:footnoteReference w:id="12"/>
      </w:r>
      <w:r>
        <w:rPr>
          <w:rFonts w:ascii="Times New Roman" w:hAnsi="Times New Roman"/>
          <w:sz w:val="24"/>
          <w:szCs w:val="24"/>
        </w:rPr>
        <w:t>.</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Penggelapan dalam Pasal 372 KUHP (Kitab Undang-undang Hukum Pidana) adalah barangsiapa dengan sengaja dan melawan hukum, memiliki suatu benda yang seluruhnya atau sebagian milik orang lain, yang ada dalam kekuasaannya bukan karena kejahatan</w:t>
      </w:r>
      <w:r>
        <w:rPr>
          <w:rStyle w:val="style38"/>
          <w:rFonts w:ascii="Times New Roman" w:hAnsi="Times New Roman"/>
          <w:sz w:val="24"/>
          <w:szCs w:val="24"/>
        </w:rPr>
        <w:footnoteReference w:id="13"/>
      </w:r>
      <w:r>
        <w:rPr>
          <w:rFonts w:ascii="Times New Roman" w:hAnsi="Times New Roman"/>
          <w:sz w:val="24"/>
          <w:szCs w:val="24"/>
        </w:rPr>
        <w:t>.</w:t>
      </w:r>
    </w:p>
    <w:p>
      <w:pPr>
        <w:pStyle w:val="style0"/>
        <w:spacing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Jadi dapat diartikan bahwa penggelapan adalah suatu perbuatan menyimpang yang menyalahgunakan kepercayaan orang lain yang diberikan padanya dari awal barang tersebut berada ditangannya dan bukan karena dari hasil suatu tindak kejahatan.</w:t>
      </w:r>
    </w:p>
    <w:p>
      <w:pPr>
        <w:pStyle w:val="style0"/>
        <w:spacing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Ada beberapa unsur dalam tindak pidana penggelapan, antara lain sebagai berikut</w:t>
      </w:r>
      <w:r>
        <w:rPr>
          <w:rStyle w:val="style38"/>
          <w:rFonts w:ascii="Times New Roman" w:hAnsi="Times New Roman"/>
          <w:sz w:val="24"/>
          <w:szCs w:val="24"/>
        </w:rPr>
        <w:footnoteReference w:id="14"/>
      </w:r>
      <w:r>
        <w:rPr>
          <w:rFonts w:ascii="Times New Roman" w:hAnsi="Times New Roman"/>
          <w:sz w:val="24"/>
          <w:szCs w:val="24"/>
        </w:rPr>
        <w:t>:</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1) Unsur subyektif, unsur ini berupa kesengajaan pelaku, untuk menggelapkan barang milik orang lain yang dirumuskan dalam pasal Undang-undang melalui kata : “dengan sengaja”.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2) Unsur oyektif, yang terdiri atas : </w:t>
      </w:r>
    </w:p>
    <w:p>
      <w:pPr>
        <w:pStyle w:val="style0"/>
        <w:tabs>
          <w:tab w:val="left" w:leader="none" w:pos="2340"/>
        </w:tabs>
        <w:spacing w:lineRule="auto" w:line="240"/>
        <w:ind w:firstLine="270"/>
        <w:jc w:val="both"/>
        <w:rPr>
          <w:rFonts w:ascii="Times New Roman" w:hAnsi="Times New Roman"/>
          <w:sz w:val="24"/>
          <w:szCs w:val="24"/>
        </w:rPr>
      </w:pPr>
      <w:r>
        <w:rPr>
          <w:rFonts w:ascii="Times New Roman" w:hAnsi="Times New Roman"/>
          <w:sz w:val="24"/>
          <w:szCs w:val="24"/>
        </w:rPr>
        <w:t>a. Unsur barang siapa.</w:t>
      </w:r>
    </w:p>
    <w:p>
      <w:pPr>
        <w:pStyle w:val="style0"/>
        <w:spacing w:lineRule="auto" w:line="240"/>
        <w:ind w:firstLine="270"/>
        <w:jc w:val="both"/>
        <w:rPr>
          <w:rFonts w:ascii="Times New Roman" w:hAnsi="Times New Roman"/>
          <w:sz w:val="24"/>
          <w:szCs w:val="24"/>
        </w:rPr>
      </w:pPr>
      <w:r>
        <w:rPr>
          <w:rFonts w:ascii="Times New Roman" w:hAnsi="Times New Roman"/>
          <w:sz w:val="24"/>
          <w:szCs w:val="24"/>
        </w:rPr>
        <w:t xml:space="preserve">b. Unsur menguasai secara melawan hukum. </w:t>
      </w:r>
    </w:p>
    <w:p>
      <w:pPr>
        <w:pStyle w:val="style0"/>
        <w:spacing w:lineRule="auto" w:line="240"/>
        <w:ind w:firstLine="270"/>
        <w:jc w:val="both"/>
        <w:rPr>
          <w:rFonts w:ascii="Times New Roman" w:hAnsi="Times New Roman"/>
          <w:sz w:val="24"/>
          <w:szCs w:val="24"/>
        </w:rPr>
      </w:pPr>
      <w:r>
        <w:rPr>
          <w:rFonts w:ascii="Times New Roman" w:hAnsi="Times New Roman"/>
          <w:sz w:val="24"/>
          <w:szCs w:val="24"/>
        </w:rPr>
        <w:t xml:space="preserve">c. Unsur suatu benda. </w:t>
      </w:r>
    </w:p>
    <w:p>
      <w:pPr>
        <w:pStyle w:val="style0"/>
        <w:spacing w:lineRule="auto" w:line="240"/>
        <w:ind w:firstLine="270"/>
        <w:jc w:val="both"/>
        <w:rPr>
          <w:rFonts w:ascii="Times New Roman" w:hAnsi="Times New Roman"/>
          <w:sz w:val="24"/>
          <w:szCs w:val="24"/>
        </w:rPr>
      </w:pPr>
      <w:r>
        <w:rPr>
          <w:rFonts w:ascii="Times New Roman" w:hAnsi="Times New Roman"/>
          <w:sz w:val="24"/>
          <w:szCs w:val="24"/>
        </w:rPr>
        <w:t xml:space="preserve">d. Unsur sebagian atau seluruhnya milik orang lain. </w:t>
      </w:r>
    </w:p>
    <w:p>
      <w:pPr>
        <w:pStyle w:val="style0"/>
        <w:spacing w:lineRule="auto" w:line="240"/>
        <w:ind w:firstLine="270"/>
        <w:jc w:val="both"/>
        <w:rPr>
          <w:rFonts w:ascii="Times New Roman" w:hAnsi="Times New Roman"/>
          <w:sz w:val="24"/>
          <w:szCs w:val="24"/>
        </w:rPr>
      </w:pPr>
      <w:r>
        <w:rPr>
          <w:rFonts w:ascii="Times New Roman" w:hAnsi="Times New Roman"/>
          <w:sz w:val="24"/>
          <w:szCs w:val="24"/>
        </w:rPr>
        <w:t xml:space="preserve">e. Unsur benda tersebut ada padanya bukan karena kejahatan. </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Unsur barang siapa diatas menunjukkan orang, apabila orang tersebut memenuhi semua unsur tindak pidana penggelapan, maka ia disebut pelaku atau “dader” dari tindak pidana yang bersangkutan.</w:t>
      </w:r>
    </w:p>
    <w:p>
      <w:pPr>
        <w:pStyle w:val="style0"/>
        <w:spacing w:lineRule="auto" w:line="240"/>
        <w:ind w:firstLine="720"/>
        <w:jc w:val="both"/>
        <w:rPr>
          <w:rFonts w:ascii="Times New Roman" w:hAnsi="Times New Roman"/>
        </w:rPr>
      </w:pPr>
      <w:r>
        <w:rPr>
          <w:rFonts w:ascii="Times New Roman" w:hAnsi="Times New Roman"/>
        </w:rPr>
        <w:t>Tindak pidana penggelapan dibagi dalam beberapa jenis, antara lain sebagai berikut:</w:t>
      </w:r>
    </w:p>
    <w:p>
      <w:pPr>
        <w:pStyle w:val="style0"/>
        <w:numPr>
          <w:ilvl w:val="0"/>
          <w:numId w:val="8"/>
        </w:numPr>
        <w:spacing w:lineRule="auto" w:line="240"/>
        <w:jc w:val="both"/>
        <w:rPr>
          <w:rFonts w:ascii="Times New Roman" w:hAnsi="Times New Roman"/>
          <w:sz w:val="24"/>
          <w:szCs w:val="24"/>
        </w:rPr>
      </w:pPr>
      <w:r>
        <w:rPr>
          <w:rFonts w:ascii="Times New Roman" w:hAnsi="Times New Roman"/>
        </w:rPr>
        <w:t xml:space="preserve">Penggelapan Ringan (geeprivilingeerde verduistering) Ketentuan tentang penggelapan ringan diatur dalam Pasal 373 KUHPidana yang berbunyi : Perbuatan yang dirumuskan dalam Pasal 373 KUHPidana, apabila yang digelapkan bukan ternak dan harganya tidak lebih dari dua puluh lima ribu rupiah, diancam sebagai penggelapan ringan dengan pidana penjara paling </w:t>
      </w:r>
      <w:r>
        <w:rPr>
          <w:rFonts w:ascii="Times New Roman" w:hAnsi="Times New Roman"/>
          <w:sz w:val="24"/>
          <w:szCs w:val="24"/>
        </w:rPr>
        <w:t>lama tiga bulan penjara atau pidana denda paling banyak dua ratus lima puluh ribu rupiah. Berdasarkan rumusan Pasal 373 di atas, menurut Tongat mengemukakan bahwa23 : Unsur-unsur tindak pidana penggelapan ringan sama dengan unsurunsur tindak pidana penggelapan dalam bentuknya yang pokok, hanya di dalam tindak pidana penggelapan haruslah dipenuhi unsur, yang digelapkan itu bukanlah ternak dan harga barang yang digelapkan tidak lebih dari dua puluh lima rupiah.</w:t>
      </w:r>
    </w:p>
    <w:p>
      <w:pPr>
        <w:pStyle w:val="style0"/>
        <w:numPr>
          <w:ilvl w:val="0"/>
          <w:numId w:val="8"/>
        </w:numPr>
        <w:spacing w:lineRule="auto" w:line="240"/>
        <w:jc w:val="both"/>
        <w:rPr>
          <w:rFonts w:ascii="Times New Roman" w:hAnsi="Times New Roman"/>
          <w:sz w:val="24"/>
          <w:szCs w:val="24"/>
        </w:rPr>
      </w:pPr>
      <w:r>
        <w:rPr>
          <w:rFonts w:ascii="Times New Roman" w:hAnsi="Times New Roman"/>
          <w:sz w:val="24"/>
          <w:szCs w:val="24"/>
        </w:rPr>
        <w:t>Penggelapan dengan pemberatan (geequalificeerde verduistering) Penggelapan dengan pemberatan diatur dalam Pasal 374 KUHPidana dan Pasal 375 KUHPidana sebagaimana dengan tindak pidana yang lain, tindak pidana penggelapan dengan pemberatan ini adalah tindak pidana penggelapan dengan bentuknya yang pokok oleh karena ada unsur-unsur yang lain yang memberatkan ancaman pidananya menjadi diperberat. Istilah yang dipakai dalam bahasa hukum adalah penggelapan yang dikualifikasi. Bahwa unsur yang memberatkan dalam Pasal ini adalah unsur “hubungan kerja” dimana hubungan kerja disini adalah hubungan yang terjadi karena adanya perjanjian kerja baik secara lisan maupun tertulis. Dengan hubungan kerja tidak dimaksudkan hanya hubungan kerja yang terjadi di institusi pemerintahan atau perusahaan-perusahaan swasta, tetapi juga yang terjadi secara perorangan.</w:t>
      </w:r>
    </w:p>
    <w:p>
      <w:pPr>
        <w:pStyle w:val="style0"/>
        <w:numPr>
          <w:ilvl w:val="0"/>
          <w:numId w:val="8"/>
        </w:numPr>
        <w:spacing w:lineRule="auto" w:line="240"/>
        <w:jc w:val="both"/>
        <w:rPr>
          <w:rFonts w:ascii="Times New Roman" w:hAnsi="Times New Roman"/>
          <w:sz w:val="24"/>
          <w:szCs w:val="24"/>
        </w:rPr>
      </w:pPr>
      <w:r>
        <w:rPr>
          <w:rFonts w:ascii="Times New Roman" w:hAnsi="Times New Roman"/>
          <w:sz w:val="24"/>
          <w:szCs w:val="24"/>
        </w:rPr>
        <w:t xml:space="preserve">Penggelapan dengan pemberatan Pasal 375 KUHPidana yang menyatakan : Penggelapan yang dilakukan oleh orang karena dipaksa diberi barang untuk disimpan, atau yang dilakukan oleh wali, pengurus atau pelaksana surat wasiat, pengurus lembaga sosial atau yayasan, terhadap barang sesuatu yang dikuasainya selaku demikian, diancam dengan pidana penjara paling lama enam tahun. Penggelapan yang </w:t>
      </w:r>
      <w:r>
        <w:rPr>
          <w:rFonts w:ascii="Times New Roman" w:hAnsi="Times New Roman"/>
          <w:sz w:val="24"/>
          <w:szCs w:val="24"/>
        </w:rPr>
        <w:t>diatur dalam ketentuan Pasal 375 KUHPidana ini adalah penggelapan yang dilakukan oleh orang-orang tertentu yang karena kewajibannya sebagai akibat dari hubungan orang itu dengan barang-barang yang harus diurusnya.</w:t>
      </w:r>
    </w:p>
    <w:p>
      <w:pPr>
        <w:pStyle w:val="style0"/>
        <w:numPr>
          <w:ilvl w:val="0"/>
          <w:numId w:val="8"/>
        </w:numPr>
        <w:spacing w:lineRule="auto" w:line="240"/>
        <w:jc w:val="both"/>
        <w:rPr>
          <w:rFonts w:ascii="Times New Roman" w:hAnsi="Times New Roman"/>
          <w:sz w:val="24"/>
          <w:szCs w:val="24"/>
        </w:rPr>
      </w:pPr>
      <w:r>
        <w:rPr>
          <w:rFonts w:ascii="Times New Roman" w:hAnsi="Times New Roman"/>
          <w:sz w:val="24"/>
          <w:szCs w:val="24"/>
        </w:rPr>
        <w:t>Penggelapan dalam keluarga. Yaitu dalam kejahatan terhadap harta benda, pencurian, pengancaman, pemerasan, penggelapan, penipuan apabila dilakukan dalam kalangan keluarga maka dapat menjadi</w:t>
      </w:r>
      <w:r>
        <w:rPr>
          <w:rStyle w:val="style38"/>
          <w:rFonts w:ascii="Times New Roman" w:hAnsi="Times New Roman"/>
          <w:sz w:val="24"/>
          <w:szCs w:val="24"/>
        </w:rPr>
        <w:footnoteReference w:id="15"/>
      </w:r>
      <w:r>
        <w:rPr>
          <w:rFonts w:ascii="Times New Roman" w:hAnsi="Times New Roman"/>
          <w:sz w:val="24"/>
          <w:szCs w:val="24"/>
        </w:rPr>
        <w:t xml:space="preserve">: </w:t>
      </w:r>
    </w:p>
    <w:p>
      <w:pPr>
        <w:pStyle w:val="style0"/>
        <w:spacing w:lineRule="auto" w:line="240"/>
        <w:ind w:left="1080"/>
        <w:jc w:val="both"/>
        <w:rPr>
          <w:rFonts w:ascii="Times New Roman" w:hAnsi="Times New Roman"/>
          <w:sz w:val="24"/>
          <w:szCs w:val="24"/>
        </w:rPr>
      </w:pPr>
      <w:r>
        <w:rPr>
          <w:rFonts w:ascii="Times New Roman" w:hAnsi="Times New Roman"/>
          <w:sz w:val="24"/>
          <w:szCs w:val="24"/>
        </w:rPr>
        <w:t>1). Tidak dapat dilakukan penuntutan baik terhadap petindaknya maupun terhadap pelaku pembantunya (Pasal 367 ayat (1) KUHPidana).</w:t>
      </w:r>
    </w:p>
    <w:p>
      <w:pPr>
        <w:pStyle w:val="style0"/>
        <w:spacing w:lineRule="auto" w:line="240"/>
        <w:ind w:left="1080"/>
        <w:jc w:val="both"/>
        <w:rPr>
          <w:rFonts w:ascii="Times New Roman" w:hAnsi="Times New Roman"/>
          <w:sz w:val="24"/>
          <w:szCs w:val="24"/>
        </w:rPr>
      </w:pPr>
      <w:r>
        <w:rPr>
          <w:rFonts w:ascii="Times New Roman" w:hAnsi="Times New Roman"/>
          <w:sz w:val="24"/>
          <w:szCs w:val="24"/>
        </w:rPr>
        <w:t>2) Tindak pidana aduan, tanpa ada pengaduan baik terhadap petindaknya maupun pelaku pembantunya tidak dapat dilakukan penuntutan (Pasal 367 ayat (2) KUHPidana) Berdasarkan penjelasan di atas, maka penggelapan dalam keluarga merupakan delik aduan atau hanya dapat dilakukan penuntutan apabila yang menjadi korban penggelapan mengajukan laporannya kepada pihak kepolisian.</w:t>
      </w:r>
    </w:p>
    <w:p>
      <w:pPr>
        <w:pStyle w:val="style0"/>
        <w:spacing w:lineRule="auto" w:line="240"/>
        <w:jc w:val="both"/>
        <w:rPr>
          <w:rFonts w:ascii="Times New Roman" w:hAnsi="Times New Roman"/>
          <w:sz w:val="24"/>
          <w:szCs w:val="24"/>
        </w:rPr>
      </w:pPr>
      <w:r>
        <w:rPr>
          <w:rFonts w:ascii="Times New Roman" w:hAnsi="Times New Roman"/>
          <w:b/>
          <w:sz w:val="24"/>
          <w:szCs w:val="24"/>
        </w:rPr>
        <w:t>Pengertian Kejaksaan Negeri</w:t>
      </w:r>
    </w:p>
    <w:p>
      <w:pPr>
        <w:pStyle w:val="style0"/>
        <w:spacing w:lineRule="auto" w:line="24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Kejaksaan merupakan wadah atau lembaga pemerintahan pelaksana kekuasaan negara yang mempunyai tugas dan wewenang di bidang penuntutan dalam rangka penegakan hukum dan keadilan di lingkungan peradilan umum</w:t>
      </w:r>
      <w:r>
        <w:rPr>
          <w:rStyle w:val="style38"/>
          <w:rFonts w:ascii="Times New Roman" w:hAnsi="Times New Roman"/>
          <w:sz w:val="24"/>
          <w:szCs w:val="24"/>
        </w:rPr>
        <w:footnoteReference w:id="16"/>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Kejaksaan Negeri merupakan Kejaksaan yang berkedudukan di Ibukota Kabupaten atau di Ibukota Kotamadya atau di kota administrative dan daerah hukumnya meliputi wilayah Kabupaten atau Kota Madya dan atau kota administratif</w:t>
      </w:r>
      <w:r>
        <w:rPr>
          <w:rStyle w:val="style38"/>
          <w:rFonts w:ascii="Times New Roman" w:hAnsi="Times New Roman"/>
          <w:sz w:val="24"/>
          <w:szCs w:val="24"/>
        </w:rPr>
        <w:footnoteReference w:id="17"/>
      </w:r>
      <w:r>
        <w:rPr>
          <w:rFonts w:ascii="Times New Roman" w:hAnsi="Times New Roman"/>
          <w:sz w:val="24"/>
          <w:szCs w:val="24"/>
        </w:rPr>
        <w:t>.</w:t>
      </w:r>
    </w:p>
    <w:p>
      <w:pPr>
        <w:pStyle w:val="style0"/>
        <w:spacing w:lineRule="auto" w:line="240"/>
        <w:jc w:val="both"/>
        <w:rPr>
          <w:rFonts w:ascii="Times New Roman" w:hAnsi="Times New Roman"/>
          <w:b/>
          <w:sz w:val="24"/>
          <w:szCs w:val="24"/>
        </w:rPr>
      </w:pPr>
      <w:r>
        <w:rPr>
          <w:rFonts w:ascii="Times New Roman" w:hAnsi="Times New Roman"/>
          <w:b/>
          <w:sz w:val="24"/>
          <w:szCs w:val="24"/>
        </w:rPr>
        <w:t>Penggelapan Dalam Hukum Islam</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Dalam Islam tidak ada istilah khusus tentang penggelapan, jika dilihat dari sudut pandang perbuatan dan unsur yang terdapat dalam penggelapan maka di sini terdapat persamaan antara tindak pidana penggelapan dengan tindak pidana yang diatur dalam Islam yaitu: ghulul, ghasab, sariqah, khianat</w:t>
      </w:r>
      <w:r>
        <w:rPr>
          <w:rStyle w:val="style38"/>
          <w:rFonts w:ascii="Times New Roman" w:hAnsi="Times New Roman"/>
          <w:sz w:val="24"/>
          <w:szCs w:val="24"/>
        </w:rPr>
        <w:footnoteReference w:id="18"/>
      </w:r>
      <w:r>
        <w:rPr>
          <w:rFonts w:ascii="Times New Roman" w:hAnsi="Times New Roman"/>
          <w:sz w:val="24"/>
          <w:szCs w:val="24"/>
        </w:rPr>
        <w:t>.</w:t>
      </w:r>
      <w:r>
        <w:rPr>
          <w:rFonts w:ascii="Times New Roman" w:hAnsi="Times New Roman"/>
          <w:sz w:val="24"/>
          <w:szCs w:val="24"/>
        </w:rPr>
        <w:tab/>
      </w:r>
    </w:p>
    <w:p>
      <w:pPr>
        <w:pStyle w:val="style0"/>
        <w:spacing w:after="0" w:lineRule="auto" w:line="240"/>
        <w:rPr>
          <w:rFonts w:ascii="Times New Roman" w:hAnsi="Times New Roman"/>
          <w:b/>
          <w:sz w:val="24"/>
          <w:szCs w:val="24"/>
        </w:rPr>
      </w:pPr>
      <w:r>
        <w:rPr>
          <w:rFonts w:ascii="Times New Roman" w:hAnsi="Times New Roman"/>
          <w:b/>
          <w:sz w:val="24"/>
          <w:szCs w:val="24"/>
        </w:rPr>
        <w:t>PEMBAHASAN DAN DISKUSI</w:t>
      </w:r>
    </w:p>
    <w:p>
      <w:pPr>
        <w:pStyle w:val="style0"/>
        <w:spacing w:lineRule="auto" w:line="240"/>
        <w:jc w:val="both"/>
        <w:rPr>
          <w:rFonts w:ascii="Times New Roman" w:hAnsi="Times New Roman"/>
          <w:b/>
          <w:sz w:val="24"/>
          <w:szCs w:val="24"/>
        </w:rPr>
      </w:pPr>
      <w:r>
        <w:rPr>
          <w:rFonts w:ascii="Times New Roman" w:hAnsi="Times New Roman"/>
          <w:b/>
          <w:sz w:val="24"/>
          <w:szCs w:val="24"/>
        </w:rPr>
        <w:t>Penangana</w:t>
      </w:r>
      <w:r>
        <w:rPr>
          <w:rFonts w:ascii="Times New Roman" w:hAnsi="Times New Roman"/>
          <w:b/>
          <w:sz w:val="24"/>
          <w:szCs w:val="24"/>
        </w:rPr>
        <w:t>n Tindak Pidana Penggelapan di</w:t>
      </w:r>
      <w:r>
        <w:rPr>
          <w:rFonts w:ascii="Times New Roman" w:hAnsi="Times New Roman"/>
          <w:b/>
          <w:sz w:val="24"/>
          <w:szCs w:val="24"/>
        </w:rPr>
        <w:t xml:space="preserve"> Kejaksaan Negeri Kota Cirebon</w:t>
      </w:r>
      <w:r>
        <w:rPr>
          <w:rFonts w:ascii="Times New Roman" w:hAnsi="Times New Roman"/>
          <w:b/>
          <w:sz w:val="24"/>
          <w:szCs w:val="24"/>
        </w:rPr>
        <w:t xml:space="preserve"> Dalam Perspektif Hukum Positif</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 xml:space="preserve">Berdasarkar hasi wawancara dan penjelasan dari Ibu Mustika Darayuanti selaku jaksa </w:t>
      </w:r>
      <w:r>
        <w:rPr>
          <w:rFonts w:ascii="Times New Roman" w:hAnsi="Times New Roman"/>
          <w:sz w:val="24"/>
          <w:szCs w:val="24"/>
        </w:rPr>
        <w:t xml:space="preserve">madya </w:t>
      </w:r>
      <w:r>
        <w:rPr>
          <w:rFonts w:ascii="Times New Roman" w:hAnsi="Times New Roman"/>
          <w:sz w:val="24"/>
          <w:szCs w:val="24"/>
        </w:rPr>
        <w:t xml:space="preserve">di Kejaksaan Negeri Kota Cirebon </w:t>
      </w:r>
      <w:r>
        <w:rPr>
          <w:rFonts w:ascii="Times New Roman" w:hAnsi="Times New Roman"/>
          <w:sz w:val="24"/>
          <w:szCs w:val="24"/>
        </w:rPr>
        <w:t>bahwa, p</w:t>
      </w:r>
      <w:r>
        <w:rPr>
          <w:rFonts w:ascii="Times New Roman" w:hAnsi="Times New Roman"/>
          <w:sz w:val="24"/>
          <w:szCs w:val="24"/>
        </w:rPr>
        <w:t xml:space="preserve">enanganan tindak pidana penggelapan di Kejaksaan Negeri Kota Cirebon sama halnya dengan penyelesaian perkara pidana lainnya yakni berdasarkan Kitab Undang-Undang Hukum Acara Pidana. </w:t>
      </w:r>
      <w:r>
        <w:rPr>
          <w:rFonts w:ascii="Times New Roman" w:hAnsi="Times New Roman"/>
          <w:sz w:val="24"/>
          <w:szCs w:val="24"/>
        </w:rPr>
        <w:t>Pada tahap pertama penanganan perkara pidana, apabila penyidik mulai melakukan penyidikan suatu peristiwa tindak pidana maka penyidik memberi tahu hal tersebut ke Penuntut Umum</w:t>
      </w:r>
      <w:r>
        <w:rPr>
          <w:rStyle w:val="style38"/>
          <w:rFonts w:ascii="Times New Roman" w:hAnsi="Times New Roman"/>
          <w:sz w:val="24"/>
          <w:szCs w:val="24"/>
        </w:rPr>
        <w:footnoteReference w:id="19"/>
      </w:r>
      <w:r>
        <w:rPr>
          <w:rFonts w:ascii="Times New Roman" w:hAnsi="Times New Roman"/>
          <w:sz w:val="24"/>
          <w:szCs w:val="24"/>
        </w:rPr>
        <w:t>. Apabila hasil penyidikan dari penyidik kurang lengka, maka Penuntut Umum melakukan prapenuntutan.</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Prapenuntutan dilakukan dalam hal penuntut umum berpendapat bahwa hasil penyidikan ternyata masih kurang lengkap, sehingga mewajibkan penuntut umum untuk segera mengembalikan berkas perkara kepada penyidik disertai petunjuk untuk dilengkapi.</w:t>
      </w:r>
      <w:r>
        <w:rPr>
          <w:rStyle w:val="style38"/>
          <w:rFonts w:ascii="Times New Roman" w:hAnsi="Times New Roman"/>
          <w:sz w:val="24"/>
          <w:szCs w:val="24"/>
        </w:rPr>
        <w:footnoteReference w:id="20"/>
      </w:r>
      <w:r>
        <w:rPr>
          <w:rFonts w:ascii="Times New Roman" w:hAnsi="Times New Roman"/>
          <w:sz w:val="24"/>
          <w:szCs w:val="24"/>
        </w:rPr>
        <w:t>Petunjuk dari penuntut umum ini yang menjadi pedoman bagi penyidik dalam melengkapi materi penyidikan, akan tetapi terkadang justru petunjuk yang diberikan oleh penuntut umum tidak dapat diikuti oleh penyidik. Hal tersebut dikarena adanya perbedaan pendapat antara penyidik dengan penuntut umum tekait dengan materi penyidikan. Dampak dari adanya perbedaan pendapat ini yaitu adanya bolak balik berkas perkara antara penyidik dan penuntut umum, tanpa adanya kejelasaan pada saat kapan berkas perkara dinyatakan lengkap dan dapat dilimpahkan ke pengadilan.</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Kemudian pada tahap kedua</w:t>
      </w:r>
      <w:r>
        <w:rPr>
          <w:rFonts w:ascii="Times New Roman" w:hAnsi="Times New Roman"/>
          <w:sz w:val="24"/>
          <w:szCs w:val="24"/>
        </w:rPr>
        <w:t xml:space="preserve"> penanganan perkara pidana yaitu penyerahan tersangka dan barang bukti</w:t>
      </w:r>
      <w:r>
        <w:rPr>
          <w:rFonts w:ascii="Times New Roman" w:hAnsi="Times New Roman"/>
          <w:sz w:val="24"/>
          <w:szCs w:val="24"/>
        </w:rPr>
        <w:t>. Disini Penuntut Umum melakukan pemeriksaan lanjut terhadap tersangka dan barang bukti</w:t>
      </w:r>
      <w:r>
        <w:rPr>
          <w:rFonts w:ascii="Times New Roman" w:hAnsi="Times New Roman"/>
          <w:sz w:val="24"/>
          <w:szCs w:val="24"/>
        </w:rPr>
        <w:t>,  selanjutnya Penuntut Umum melakukan penahanan selama 20 hari dan dapat diperpanjang selama 40 hari</w:t>
      </w:r>
      <w:r>
        <w:rPr>
          <w:rStyle w:val="style38"/>
          <w:rFonts w:ascii="Times New Roman" w:hAnsi="Times New Roman"/>
          <w:sz w:val="24"/>
          <w:szCs w:val="24"/>
        </w:rPr>
        <w:footnoteReference w:id="21"/>
      </w:r>
      <w:r>
        <w:rPr>
          <w:rFonts w:ascii="Times New Roman" w:hAnsi="Times New Roman"/>
          <w:sz w:val="24"/>
          <w:szCs w:val="24"/>
        </w:rPr>
        <w:t xml:space="preserve">. Dalam </w:t>
      </w:r>
      <w:r>
        <w:rPr>
          <w:rFonts w:ascii="Times New Roman" w:hAnsi="Times New Roman"/>
          <w:sz w:val="24"/>
          <w:szCs w:val="24"/>
        </w:rPr>
        <w:t>waktu melakukan penahanan tersebutlah Penuntut Umum membuat surat dakwaan selama 20 hari namun jika masih belum lengkap, maka bisa diperpanjang sampai 40 hari</w:t>
      </w:r>
      <w:r>
        <w:rPr>
          <w:rFonts w:ascii="Times New Roman" w:hAnsi="Times New Roman"/>
          <w:sz w:val="24"/>
          <w:szCs w:val="24"/>
        </w:rPr>
        <w:t>.</w:t>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Selanjutnya setelah Penuntut Umum selesai membuat surat dakwaan, maka Penuntut Umum melimpahkan perkara ke pengadilan</w:t>
      </w:r>
      <w:r>
        <w:rPr>
          <w:rStyle w:val="style38"/>
          <w:rFonts w:ascii="Times New Roman" w:hAnsi="Times New Roman"/>
          <w:sz w:val="24"/>
          <w:szCs w:val="24"/>
        </w:rPr>
        <w:footnoteReference w:id="22"/>
      </w:r>
      <w:r>
        <w:rPr>
          <w:rFonts w:ascii="Times New Roman" w:hAnsi="Times New Roman"/>
          <w:sz w:val="24"/>
          <w:szCs w:val="24"/>
        </w:rPr>
        <w:t>. Selanjutnya penuntut umum melaksanakan penetapan hakim. Apabila</w:t>
      </w:r>
      <w:bookmarkStart w:id="0" w:name="_GoBack"/>
      <w:bookmarkEnd w:id="0"/>
      <w:r>
        <w:rPr>
          <w:rFonts w:ascii="Times New Roman" w:hAnsi="Times New Roman"/>
          <w:sz w:val="24"/>
          <w:szCs w:val="24"/>
        </w:rPr>
        <w:t xml:space="preserve"> dalam persidangan tersangka tidak melakukan upaya hukum yaitu banding atau kasasi, maka selanjutnya JPU (jaksa penuntut umum) melakukan eksekusi. Yaitu berupa eksekusi badan artinya penahanan dan eksekusi barang bukti</w:t>
      </w:r>
      <w:r>
        <w:rPr>
          <w:rStyle w:val="style38"/>
          <w:rFonts w:ascii="Times New Roman" w:hAnsi="Times New Roman"/>
          <w:sz w:val="24"/>
          <w:szCs w:val="24"/>
        </w:rPr>
        <w:footnoteReference w:id="23"/>
      </w:r>
      <w:r>
        <w:rPr>
          <w:rFonts w:ascii="Times New Roman" w:hAnsi="Times New Roman"/>
          <w:sz w:val="24"/>
          <w:szCs w:val="24"/>
        </w:rPr>
        <w:t>.</w:t>
      </w:r>
    </w:p>
    <w:p>
      <w:pPr>
        <w:pStyle w:val="style0"/>
        <w:spacing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Jadi penanganan tindak pidana penggelapan di Kejaksaan Negeri Kota Cirebon sama halnya dengan penanganan perkara pidana umum lainnya, di mulai tahap pertama yaitu SPDP (surat penyidikan dari penyidik) ke Kejaksaan guna diteliti berkas perkara pidana baik </w:t>
      </w:r>
      <w:r>
        <w:rPr>
          <w:rFonts w:ascii="Times New Roman" w:hAnsi="Times New Roman"/>
          <w:sz w:val="24"/>
          <w:szCs w:val="24"/>
        </w:rPr>
        <w:t>formil maupun materil</w:t>
      </w:r>
      <w:r>
        <w:rPr>
          <w:rFonts w:ascii="Times New Roman" w:hAnsi="Times New Roman"/>
          <w:sz w:val="24"/>
          <w:szCs w:val="24"/>
        </w:rPr>
        <w:t>, melakukan prapenuntutan jika berkas perkara dari penyidik belum lengkap atau masih terdapat kesalahan, selanjutnya jika ber</w:t>
      </w:r>
      <w:r>
        <w:rPr>
          <w:rFonts w:ascii="Times New Roman" w:hAnsi="Times New Roman"/>
          <w:sz w:val="24"/>
          <w:szCs w:val="24"/>
        </w:rPr>
        <w:t>kas penyidik sudah lengkap selanjutnya tahap dua yaitu penyerahan tersangka dan barang bukti ke Penuntut Umum. Kemudian penuntut umum melakukan penahanan selama 20 hari dan dapat di perpanjang selama 40 hari disetai pembuatan surat dakwaan. Selanjutnya pelimpahan perkara ke pengadilan sampai pada tahap akhir yaitu eksekusi.</w:t>
      </w:r>
    </w:p>
    <w:p>
      <w:pPr>
        <w:pStyle w:val="style0"/>
        <w:spacing w:lineRule="auto" w:line="240"/>
        <w:jc w:val="both"/>
        <w:rPr>
          <w:rFonts w:ascii="Times New Roman" w:hAnsi="Times New Roman"/>
          <w:b/>
          <w:sz w:val="24"/>
          <w:szCs w:val="24"/>
        </w:rPr>
      </w:pPr>
      <w:r>
        <w:rPr>
          <w:rFonts w:ascii="Times New Roman" w:hAnsi="Times New Roman"/>
          <w:b/>
          <w:sz w:val="24"/>
          <w:szCs w:val="24"/>
        </w:rPr>
        <w:t>Tindak Pidana Penggelapan Dalam Perspektif Hukum Islam</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Dalam khazanah pemikiran hukum Islam masalah penggelapan yang dihubungkan dengan tindak pidana penggelapan memang tidak disebutkan secara jelas dan khusus dalam al-Qur’an dan Hadist. Akan tetapi bukan berarti Islam tidak mengatur masalah ini. Justru diperlukan kajian dari al-Qur’an untuk menemukan hukum dari masalah ini. jika dilihat dari sudut pandang perbuatan dan unsur yang terdapat dalam penggelapan maka di sini terdapat persamaan antara tindak pidana penggelapan dengan tindak pidana yang diatur dalam Islam yaitu: ghulul, ghasab, sariqah, khianat.</w:t>
      </w:r>
    </w:p>
    <w:p>
      <w:pPr>
        <w:pStyle w:val="style0"/>
        <w:spacing w:lineRule="auto" w:line="240"/>
        <w:ind w:firstLine="720"/>
        <w:jc w:val="both"/>
        <w:rPr>
          <w:rFonts w:ascii="Times New Roman" w:hAnsi="Times New Roman"/>
          <w:i/>
          <w:sz w:val="24"/>
          <w:szCs w:val="24"/>
        </w:rPr>
      </w:pPr>
      <w:r>
        <w:rPr>
          <w:rFonts w:ascii="Times New Roman" w:hAnsi="Times New Roman"/>
          <w:sz w:val="24"/>
          <w:szCs w:val="24"/>
        </w:rPr>
        <w:t>Kata al-ghulul (culas) berarti menyembunyikan sesuatu ke dalam barang-barangnya dengan cara mengkhianati, menipu, dan berlaku culas kepada kawan-kawan, terutama sekali menyembunyikan “harta rampasan” sebelum dibagi-bagi. disebutkan dalam firman Allah SWT dala</w:t>
      </w:r>
      <w:r>
        <w:rPr>
          <w:rFonts w:ascii="Times New Roman" w:hAnsi="Times New Roman"/>
          <w:sz w:val="24"/>
          <w:szCs w:val="24"/>
        </w:rPr>
        <w:t>m surah Ali Imran ayat 161bahwa</w:t>
      </w:r>
      <w:r>
        <w:rPr>
          <w:rFonts w:ascii="Times New Roman" w:hAnsi="Times New Roman"/>
          <w:sz w:val="24"/>
          <w:szCs w:val="24"/>
        </w:rPr>
        <w:t xml:space="preserve">: </w:t>
      </w:r>
      <w:r>
        <w:rPr>
          <w:rFonts w:ascii="Times New Roman" w:hAnsi="Times New Roman"/>
          <w:i/>
          <w:sz w:val="24"/>
          <w:szCs w:val="24"/>
        </w:rPr>
        <w:t>”Yang tidak mungkin seorang Nabi berkhianat dalam urusan harta rampasan perang. Barang siapa yang berkhianat, niscaya pada hari kiamat dia akan datang dengan membawa apa yang dikhianatinya itu, kemudian setiap orang akan diberi balasan yang sempurna sesuai dengan apa yang dilakukannya, dan mereka tidak dizhalimi.”</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Ayat ini menegaskan bahwa tidak mungkin dalam satu waktu atau keadaan seorang nabi berkhianat karena salah satu sifat nabi adalah amanah, termasuk tidak mungkin berkhianat dalam urusan harta rampasan perang. Hal itu tidak mungkin bagi semua nabi, apalagi Nabi Muhammad saw, penghulu para nabi. Umatnya pun tidak wajar melakukan pengkhianatan</w:t>
      </w:r>
      <w:r>
        <w:rPr>
          <w:rStyle w:val="style38"/>
          <w:rFonts w:ascii="Times New Roman" w:hAnsi="Times New Roman"/>
          <w:sz w:val="24"/>
          <w:szCs w:val="24"/>
        </w:rPr>
        <w:footnoteReference w:id="24"/>
      </w:r>
      <w:r>
        <w:rPr>
          <w:rFonts w:ascii="Times New Roman" w:hAnsi="Times New Roman"/>
          <w:sz w:val="24"/>
          <w:szCs w:val="24"/>
        </w:rPr>
        <w:t>.</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Nabi SAW menitahkan umat beliau untuk menghukum pencuri harta rampasan perang dan membakar harta miliknya serta menderanya. Hal itu sebagai peringatan keras bagi umat muslim yang lain, dan sebagai pelajaran agar mereka tidak ikut melakukannya. Umar r.a. meriwayatkan Nabi saw bersabda, “Jika kalian menemukan seseorang yang mencuri ganimah, bakarlah hartanya dan deralah ia”.</w:t>
      </w:r>
      <w:r>
        <w:rPr>
          <w:rFonts w:ascii="Times New Roman" w:hAnsi="Times New Roman"/>
          <w:sz w:val="24"/>
          <w:szCs w:val="24"/>
        </w:rPr>
        <w:t xml:space="preserve"> </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Menurut keterangan jumhur ulama, pengertian membawa barang apa yang telah disembunyikan atau diculaskannya, berarti di hari kiamat kelak, segala barang tipuan yang dilakukannya terhadap kawan-kawannya akan dipikulnya sendiri di atas pundaknya, agar dia merasa malu dari perbuatannya yang culas dan sebagai tambahan azab atas perbuatannya yang amat khianat itu.</w:t>
      </w:r>
      <w:r>
        <w:rPr>
          <w:rStyle w:val="style38"/>
          <w:rFonts w:ascii="Times New Roman" w:hAnsi="Times New Roman"/>
          <w:sz w:val="24"/>
          <w:szCs w:val="24"/>
        </w:rPr>
        <w:footnoteReference w:id="25"/>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Adapun ghasab secara bahasa artinya adalah mengambil sesuatu secara aniaya, atau secara paksa dan terang-terangan. Secara terminologi syara’ secara garis besar ada dua hakikat yang berbeda secara mendasar menurut ulama Hanafiyah dan ulama selain mereka.</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Ghasab menurut ulama Hanafiyah adalah mengambil harta yang memiliki nilai, dihormati dan dilindungi tanpa seizin pemiliknya dalam bentuk pengambilan yang menyingkirkan “tangan” si pemilik harta itu.</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Ulama Mazhab Syafi’i dan Mazhab Hanbali mendefinisikan ghasab sebagai penguasaan terhadap harta orang lain secara sewenang-wenang atau secara paksa tanpa hak. Definisi ini bersifat umum dibandingkan kedua definisi sebelumnya. Menurut mereka, ghasab tidak hanya mengambil materi harta tetapi juga mengambil manfaat suatu benda.</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Tidak diperselisihkan lagi di kalangan fuqaha, bahwasannya wajib atas orang yang mengghasab apabila harta yang di ghasab itu masih ada padanya tanpa mengalami penambahan atau penyusutan, untuk mengembalikan harta (barang) itu sendiri. Sedang apabila barang tersebut sudah musnah (tidak ada di tangannya), maka fuqaha telah sependapat bahwa apabila barang tersebut adalah barang takaran atau barang timbangan, maka orang yang mengghasab itu harus</w:t>
      </w:r>
      <w:r>
        <w:rPr>
          <w:rFonts w:ascii="Times New Roman" w:hAnsi="Times New Roman"/>
          <w:sz w:val="24"/>
          <w:szCs w:val="24"/>
        </w:rPr>
        <w:t xml:space="preserve"> memberikan (mengembalikan) barang yang sebanding dengannya, yakni sebanding dengan barang yang dimusnahkannya, baik keadaan sifat maupun timbangannya</w:t>
      </w:r>
      <w:r>
        <w:rPr>
          <w:rFonts w:ascii="Times New Roman" w:hAnsi="Times New Roman"/>
          <w:sz w:val="24"/>
          <w:szCs w:val="24"/>
        </w:rPr>
        <w:t>.</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Kemudian fuqaha berselisih pendapat tentang barang-barang yang lain (alarudh). Imam Malik berpendapat bahwa tentang barang-barang yang lain seperti hewan dan lainnya, maka tidak diputuskan kecuali berdasarkan nilai (harga) barang tersebut pad</w:t>
      </w:r>
      <w:r>
        <w:rPr>
          <w:rFonts w:ascii="Times New Roman" w:hAnsi="Times New Roman"/>
          <w:sz w:val="24"/>
          <w:szCs w:val="24"/>
        </w:rPr>
        <w:t>a saat dmusnahkan (dikonsumsi).</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 xml:space="preserve">Imam Syafi’i dan Abu Hanifah dan Daud berpendapat bahwa yang diwajbkan dalam hal ini adalah barang yang sebanding dengannya, dan hanya </w:t>
      </w:r>
      <w:r>
        <w:rPr>
          <w:rFonts w:ascii="Times New Roman" w:hAnsi="Times New Roman"/>
        </w:rPr>
        <w:t>Syekh H. Abdul Halim Hasan Binjai, Tafsir Al-Ahkam, (Jakarta: Kencana, 2006), hlm. 187.</w:t>
      </w:r>
      <w:r>
        <w:rPr>
          <w:rFonts w:ascii="Times New Roman" w:hAnsi="Times New Roman"/>
          <w:sz w:val="24"/>
          <w:szCs w:val="24"/>
        </w:rPr>
        <w:t>diharuskan membayar harga apabila tidak di dapatkan barang yang sebanding dengannya.</w:t>
      </w:r>
      <w:r>
        <w:rPr>
          <w:rStyle w:val="style38"/>
          <w:rFonts w:ascii="Times New Roman" w:hAnsi="Times New Roman"/>
          <w:sz w:val="24"/>
          <w:szCs w:val="24"/>
        </w:rPr>
        <w:footnoteReference w:id="26"/>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Adapun al-sariqah secara bahasa berasal dari bahasa arab yang artinya pencurian. Al-sariqah adalah mengambil harta orang lain dari penyimpanannya yang semestinya secara diam-diam dan sembunyi-sembunyi.</w:t>
      </w:r>
      <w:r>
        <w:rPr>
          <w:rFonts w:ascii="Times New Roman" w:hAnsi="Times New Roman"/>
          <w:sz w:val="24"/>
          <w:szCs w:val="24"/>
        </w:rPr>
        <w:t xml:space="preserve"> </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 xml:space="preserve">Ahmad Wardi Muslich dalam buku “Hukum Pidana Islam”, juga mengartikan pencurian menurut syara’, yaitu pengambilan suatu barang berharga yang dilakukan oleh mukallaf yang baligh dan berakal terhadap harta yang dimiliki oleh orang lain secara diam-diam dari tempat penyimpanannya dan ukurannya telah mencapai nisab (batas minimal) sesuai dengan yang telah ditentukan dalam ketentuan agama.20 Berdasarkan pengertian tersebut juga dapat dirumuskan beberapa hal yang menjadi ciri-ciri suatu perbuatan dikatakan sebagai suatu pencurian, yaitu sebagai berikut: </w:t>
      </w:r>
    </w:p>
    <w:p>
      <w:pPr>
        <w:pStyle w:val="style0"/>
        <w:numPr>
          <w:ilvl w:val="0"/>
          <w:numId w:val="6"/>
        </w:numPr>
        <w:spacing w:lineRule="auto" w:line="240"/>
        <w:jc w:val="both"/>
        <w:rPr>
          <w:rFonts w:ascii="Times New Roman" w:hAnsi="Times New Roman"/>
          <w:b/>
          <w:sz w:val="24"/>
          <w:szCs w:val="24"/>
        </w:rPr>
      </w:pPr>
      <w:r>
        <w:rPr>
          <w:rFonts w:ascii="Times New Roman" w:hAnsi="Times New Roman"/>
          <w:sz w:val="24"/>
          <w:szCs w:val="24"/>
        </w:rPr>
        <w:t>Perbuatan tersebut dilakukan oleh mukallaf yang baligh dan berakal, sehingga apabila perbuatan tersebut dilakukan oleh anakanak atau orang gila maka tidak dapat dikenakan hukuman sebagai suatu pencurian.</w:t>
      </w:r>
    </w:p>
    <w:p>
      <w:pPr>
        <w:pStyle w:val="style0"/>
        <w:numPr>
          <w:ilvl w:val="0"/>
          <w:numId w:val="6"/>
        </w:numPr>
        <w:spacing w:lineRule="auto" w:line="240"/>
        <w:jc w:val="both"/>
        <w:rPr>
          <w:rFonts w:ascii="Times New Roman" w:hAnsi="Times New Roman"/>
          <w:b/>
          <w:sz w:val="24"/>
          <w:szCs w:val="24"/>
        </w:rPr>
      </w:pPr>
      <w:r>
        <w:rPr>
          <w:rFonts w:ascii="Times New Roman" w:hAnsi="Times New Roman"/>
          <w:sz w:val="24"/>
          <w:szCs w:val="24"/>
        </w:rPr>
        <w:t>Perbuatan tersebut dilakukan secara sembunyi-sembunyi, hal ini berarti bahwa apabila perbuatan yang dilakukan secara terangterangan maka tidak disebut dengan pencurian.</w:t>
      </w:r>
    </w:p>
    <w:p>
      <w:pPr>
        <w:pStyle w:val="style0"/>
        <w:numPr>
          <w:ilvl w:val="0"/>
          <w:numId w:val="6"/>
        </w:numPr>
        <w:spacing w:lineRule="auto" w:line="240"/>
        <w:jc w:val="both"/>
        <w:rPr>
          <w:rFonts w:ascii="Times New Roman" w:hAnsi="Times New Roman"/>
          <w:b/>
          <w:sz w:val="24"/>
          <w:szCs w:val="24"/>
        </w:rPr>
      </w:pPr>
      <w:r>
        <w:rPr>
          <w:rFonts w:ascii="Times New Roman" w:hAnsi="Times New Roman"/>
          <w:sz w:val="24"/>
          <w:szCs w:val="24"/>
        </w:rPr>
        <w:t>Barang tersebut berada pada tempat yang layak, hal ini berarti bahwa barang yang diambil tersebut merupakan barang yang dijaga atau masih diinginkan oleh pemiliknya.</w:t>
      </w:r>
    </w:p>
    <w:p>
      <w:pPr>
        <w:pStyle w:val="style0"/>
        <w:numPr>
          <w:ilvl w:val="0"/>
          <w:numId w:val="6"/>
        </w:numPr>
        <w:spacing w:lineRule="auto" w:line="240"/>
        <w:jc w:val="both"/>
        <w:rPr>
          <w:rFonts w:ascii="Times New Roman" w:hAnsi="Times New Roman"/>
          <w:b/>
          <w:sz w:val="24"/>
          <w:szCs w:val="24"/>
        </w:rPr>
      </w:pPr>
      <w:r>
        <w:rPr>
          <w:rFonts w:ascii="Times New Roman" w:hAnsi="Times New Roman"/>
          <w:sz w:val="24"/>
          <w:szCs w:val="24"/>
        </w:rPr>
        <w:t>Mencapai nisab, hal ini berarti bahwa apabila barang yang dicuri tersebut tidak mencapai nisab yang ditentukan oleh syara’ maka tidak dapat dihukum dengan hukuman bagi pencurian menurut syara’.</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Jadi dapat simpulkan bahwa definisi yang dikemukakan oleh Ahmad Wardi Muslich merupakan pencurian yang dikenakan hukuman hudud, yaitu potong tangan, karena harus mencapai nisab agar perbuatan tersebut dapat dihukum dengan pencurian.</w:t>
      </w:r>
      <w:r>
        <w:rPr>
          <w:rFonts w:ascii="Times New Roman" w:hAnsi="Times New Roman"/>
          <w:sz w:val="24"/>
          <w:szCs w:val="24"/>
        </w:rPr>
        <w:t xml:space="preserve"> </w:t>
      </w:r>
      <w:r>
        <w:rPr>
          <w:rFonts w:ascii="Times New Roman" w:hAnsi="Times New Roman"/>
        </w:rPr>
        <w:t xml:space="preserve">Dalil mengenai adanya hukuman untuk pencurian terdapat dalam Al-quran Surah Al-Maidah ayat 38 sebagai berikut: </w:t>
      </w:r>
      <w:r>
        <w:rPr>
          <w:rFonts w:ascii="Times New Roman" w:hAnsi="Times New Roman"/>
          <w:sz w:val="24"/>
          <w:szCs w:val="24"/>
        </w:rPr>
        <w:t>“Laki-laki yang mencuri dan perempuan yang mencuri, potonglah tangan keduanya (sebagai) pembalasan bagi apa yang mereka kerjakan dan sebagai siksaan dari Allah, dan Allah Maha Perkasa lagi Maha Bijaksana</w:t>
      </w:r>
      <w:r>
        <w:rPr>
          <w:rFonts w:ascii="Times New Roman" w:hAnsi="Times New Roman"/>
          <w:sz w:val="24"/>
          <w:szCs w:val="24"/>
        </w:rPr>
        <w:t>.</w:t>
      </w:r>
      <w:r>
        <w:rPr>
          <w:rFonts w:ascii="Times New Roman" w:hAnsi="Times New Roman"/>
          <w:sz w:val="24"/>
          <w:szCs w:val="24"/>
        </w:rPr>
        <w:t>”</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Dari ayat di atas, menjelaskan bahwa hukuman potong tangan bagi pencurian haruslah dilaksanakan bagi siapa saja yang melakukannya, dilaksanakan dengan adil, tanpa melihat kasta atau pangkat dan jabatan. Pencurian merupakan perbuatan yang sangat dilarang dalam Islam karena perbuatan tersebut merugikan orang lain.</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Adapun khianat dalam pandangan Wahbah al-Zuhaili mendefinisikan khianat dengan segala sesuatu (tindakan/upaya yang bersifat) melanggar janji dan kepercayaan yang telah dipersyaratkan di dalamnya atau telah berlaku menurut adat kebiasaan seperti tindakan pembantaian terhadap kaum muslimin atau sikap menampakkan permusuhan terhadap kaum muslimin.</w:t>
      </w:r>
      <w:r>
        <w:rPr>
          <w:rStyle w:val="style38"/>
          <w:rFonts w:ascii="Times New Roman" w:hAnsi="Times New Roman"/>
          <w:sz w:val="24"/>
          <w:szCs w:val="24"/>
        </w:rPr>
        <w:footnoteReference w:id="27"/>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 xml:space="preserve">Dengan demikian, ungkapan khianat juga digunakan bagi seseorang yang melanggar atau mengambil hak orang lain dan dapat pula dalam bentuk pembatalan sepihak perjanjian yang dibuatnya, khususnya dalam masalah hutang piutang atau masalah muamalah secara umum. </w:t>
      </w:r>
      <w:r>
        <w:rPr>
          <w:rFonts w:ascii="Times New Roman" w:hAnsi="Times New Roman"/>
        </w:rPr>
        <w:t xml:space="preserve">Seiring dengan pengertian di atas, khianat adalah suatu sikap mental yang tidak baik. Allah SWT mengemukakan dalam surah Al-Anfal ayat 27: </w:t>
      </w:r>
      <w:r>
        <w:rPr>
          <w:rFonts w:ascii="Times New Roman" w:hAnsi="Times New Roman"/>
          <w:sz w:val="24"/>
          <w:szCs w:val="24"/>
        </w:rPr>
        <w:t>“Hai orang-orang yang beriman, janganlah kamu mengkhianati Allah dan Rasul (Muhammad) dan (juga) janganlah kamu mengkhianati amanah-amanah yang dipercayakan kepadamu, sedang kamu mengetahui”.</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Oleh karena itu khianat, merupakan salah satu dosa besar yang dalam sebagian kasus dapat dijatuhkan hukuman mati. Menurut fuqaha, seseorang bisa dihukum mati yang dijatuhkan kepada seseorang yang murtad, jika berkhianat terhadap negara dan agama. Seorang muslim yang murtad dianggap telah mengkhianati negara dan komunitasnya. Sesuai bunyi salah satu hadits Rasulullah SAW: “Dari Aisyah radhiyallaahu ‘anha bahwa Rasulullah SAW, bersabda “Tidak halal membunuh seorang muslim kecuali salah satu dari tiga hal, yaitu orang yang telah kawin berzina, ia dirajam; orang yang membunuh orang Islam dengan sengaja, ia dibunuh; dan orang yang keluar dari agama Islam lalu memerangi Allah dan Rasul –Nya, ia dibunuh atau di salib atau dibuang jauh dari negerinya“ (HR.Abu Dawud dan an-Nasa’i. Hadits ini shahih menurut al-Hakim )”.</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 xml:space="preserve">Dari beberapa uraian diatas dapat disimpulkan bahwa tindak pidana penggelapan menurut hukum Islam </w:t>
      </w:r>
      <w:r>
        <w:rPr>
          <w:rFonts w:ascii="Times New Roman" w:hAnsi="Times New Roman"/>
          <w:sz w:val="24"/>
          <w:szCs w:val="24"/>
        </w:rPr>
        <w:t>yaitu terdapat persamaan dengan tindak pidana yang diatur dalam Islam yaitu: ghulul, ghasab, sariqah dan khianat. Namun, dalam hukum Islam ancaman hukuman bagi pelaku tindak pidana penggelapan mengarah pada hukuman ta’zir yaitu teguran yang disyariatkan untuk menegakkan hak Allah dan seorang kepala negara atau kepala daerah tidak boleh mengabaikannya. Dikarenakan dalam hukum Islam tidak ada dalil nash yang membicarakan bentuk hukuman penggelapan, yaitu hukuman yang jenis dan ukurannya menjadi wewenang ulil amri atau hakim dan atau penguasa setempat. Dalam memutuskan jenis dan ukuran sanksi ta’zir, harus tetap memerhatikan isyarat dan petunjuk nash keagamaan secara teliti dan baik, karena hal ini menyangkut kepentingan dan kemaslahatan masyarakat. Seperti pada sanksi ta’zir yang dijatuhkan pada empat macam tindak pidana penggelapan ini, maka sanksi ta’zir yang terberat jatuh pada penggelapan dengan pemberatan karena pada penggelapan ini terjadi penyalahgunaan kepercayaan yang benar-benar sengaja di sele</w:t>
      </w:r>
      <w:r>
        <w:rPr>
          <w:rFonts w:ascii="Times New Roman" w:hAnsi="Times New Roman"/>
          <w:sz w:val="24"/>
          <w:szCs w:val="24"/>
        </w:rPr>
        <w:t>wengkan dan sadar melawan hukum.</w:t>
      </w:r>
    </w:p>
    <w:p>
      <w:pPr>
        <w:pStyle w:val="style0"/>
        <w:spacing w:lineRule="auto" w:line="240"/>
        <w:jc w:val="both"/>
        <w:rPr>
          <w:rFonts w:ascii="Times New Roman" w:hAnsi="Times New Roman"/>
          <w:b/>
          <w:sz w:val="24"/>
          <w:szCs w:val="24"/>
        </w:rPr>
      </w:pPr>
      <w:r>
        <w:rPr>
          <w:rFonts w:ascii="Times New Roman" w:hAnsi="Times New Roman"/>
          <w:b/>
          <w:sz w:val="24"/>
          <w:szCs w:val="24"/>
        </w:rPr>
        <w:t>KESIMPULAN</w:t>
      </w:r>
    </w:p>
    <w:p>
      <w:pPr>
        <w:pStyle w:val="style0"/>
        <w:spacing w:lineRule="auto" w:line="240"/>
        <w:ind w:firstLine="720"/>
        <w:jc w:val="both"/>
        <w:rPr>
          <w:rFonts w:ascii="Times New Roman" w:hAnsi="Times New Roman"/>
          <w:sz w:val="24"/>
          <w:szCs w:val="24"/>
        </w:rPr>
      </w:pPr>
      <w:r>
        <w:rPr>
          <w:rFonts w:ascii="Times New Roman" w:hAnsi="Times New Roman"/>
          <w:sz w:val="24"/>
          <w:szCs w:val="24"/>
        </w:rPr>
        <w:t xml:space="preserve">Dari pembahasan yang telah dipaparkan diatas, maka penulis dapat menyimpulkan </w:t>
      </w:r>
      <w:r>
        <w:rPr>
          <w:rFonts w:ascii="Times New Roman" w:hAnsi="Times New Roman"/>
          <w:i/>
          <w:sz w:val="24"/>
          <w:szCs w:val="24"/>
        </w:rPr>
        <w:t>pertama,</w:t>
      </w:r>
      <w:r>
        <w:rPr>
          <w:rFonts w:ascii="Times New Roman" w:hAnsi="Times New Roman"/>
          <w:sz w:val="24"/>
          <w:szCs w:val="24"/>
        </w:rPr>
        <w:t xml:space="preserve"> penggelapan merupakan suatu perbuatan yang tak mengindahkan kep</w:t>
      </w:r>
      <w:r>
        <w:rPr>
          <w:rFonts w:ascii="Times New Roman" w:hAnsi="Times New Roman"/>
          <w:sz w:val="24"/>
          <w:szCs w:val="24"/>
        </w:rPr>
        <w:t xml:space="preserve">ercayaan orang lain yang telah diberikan kepadanya dari awal uang atau barang tersebut berada dalam genggamannya dan dari bukan suatu hasil tindak kejahatan. Penanganan tindak pidana penggelapan di Kejaksaan Negeri </w:t>
      </w:r>
      <w:r>
        <w:rPr>
          <w:rFonts w:ascii="Times New Roman" w:hAnsi="Times New Roman"/>
          <w:sz w:val="24"/>
          <w:szCs w:val="24"/>
        </w:rPr>
        <w:t>Kota Cirebon sama halnya dengan penanganan perkara pidana umum lainnya, di mulai tahap pertama yaitu SPDP (surat penyidikan dari penyidik) ke Kejaksaan guna diteliti berkas perkara pidana baik formil maupun materil, melakukan prapenuntutan jika berkas perkara dari penyidik belum lengkap atau masih terdapat kesalahan, selanjutnya jika berkas penyidik sudah lengkap selanjutnya tahap dua yaitu penyerahan tersangka dan barang bukti ke Penuntut Umum. Kemudian penuntut umum melakukan penahanan selama 20 hari dan dapat di perpanjang selama 40 hari disetai pembuatan surat dakwaan. Selanjutnya pelimpahan perkara ke pengadilan sampai pada tahap akhir yaitu eksekusi.</w:t>
      </w:r>
    </w:p>
    <w:p>
      <w:pPr>
        <w:pStyle w:val="style0"/>
        <w:spacing w:lineRule="auto" w:line="240"/>
        <w:ind w:firstLine="720"/>
        <w:jc w:val="both"/>
        <w:rPr>
          <w:rFonts w:ascii="Times New Roman" w:hAnsi="Times New Roman"/>
          <w:sz w:val="24"/>
          <w:szCs w:val="24"/>
        </w:rPr>
      </w:pPr>
      <w:r>
        <w:rPr>
          <w:rFonts w:ascii="Times New Roman" w:hAnsi="Times New Roman"/>
          <w:i/>
          <w:sz w:val="24"/>
          <w:szCs w:val="24"/>
        </w:rPr>
        <w:t>Kedua,</w:t>
      </w:r>
      <w:r>
        <w:rPr>
          <w:rFonts w:ascii="Times New Roman" w:hAnsi="Times New Roman"/>
        </w:rPr>
        <w:t xml:space="preserve"> </w:t>
      </w:r>
      <w:r>
        <w:rPr>
          <w:rFonts w:ascii="Times New Roman" w:hAnsi="Times New Roman"/>
          <w:sz w:val="24"/>
          <w:szCs w:val="24"/>
        </w:rPr>
        <w:t>konsep hukum Islam tentang penggelapan, paling tidak ada empat yaitu ghulul, ghasab, sariqah, khianat. Yang pada masing-masing jarimah tersebut memiliki hukuman yaitu ghulul hukumannya dibakar hartanya serta dipukuli orangnya, ghasab hukumannya mengembalikan barang yang sebanding dengannya, sariqah hukumannya dipotong tangan apabila yang diambil sudah mencapai nisab, khianat hukumannya dapat dijatuhi hukuman mati dalam beberapa kasus, seperti murtad, pemberontakan terhadap negara dan lari dalam medan perang.</w:t>
      </w:r>
      <w:r>
        <w:rPr>
          <w:rFonts w:ascii="Times New Roman" w:hAnsi="Times New Roman"/>
          <w:sz w:val="24"/>
          <w:szCs w:val="24"/>
        </w:rPr>
        <w:t xml:space="preserve"> Namun dalam hukum Islam tidak ada dalil nash yang khusus membicarakan bentuk hukuman penggelapan, yaitu hukuman yang jenis dan ukurannya di serahkan pada wewenang ulil amri atau hakim dan atau penguasa setempat. Dalam memutuskan jenis dan ukuran sanksi ta’zir, harus tetap memerhatikan isyarat dan petunjuk nash keagamaan secara teliti dan baik, karena hal ini menyangkut kepentingan dan kemaslahatan masyarakat.</w:t>
      </w:r>
    </w:p>
    <w:p>
      <w:pPr>
        <w:pStyle w:val="style0"/>
        <w:spacing w:lineRule="auto" w:line="240"/>
        <w:jc w:val="both"/>
        <w:rPr>
          <w:rFonts w:ascii="Times New Roman" w:hAnsi="Times New Roman"/>
          <w:sz w:val="24"/>
          <w:szCs w:val="24"/>
        </w:rPr>
      </w:pPr>
      <w:r>
        <w:rPr>
          <w:rFonts w:ascii="Times New Roman" w:hAnsi="Times New Roman"/>
          <w:b/>
          <w:sz w:val="24"/>
          <w:szCs w:val="24"/>
        </w:rPr>
        <w:t>DAFTAR PUSTAKA</w:t>
      </w:r>
    </w:p>
    <w:p>
      <w:pPr>
        <w:pStyle w:val="style29"/>
        <w:spacing w:after="120"/>
        <w:ind w:firstLine="720"/>
        <w:jc w:val="both"/>
        <w:rPr>
          <w:rFonts w:ascii="Times New Roman" w:hAnsi="Times New Roman"/>
          <w:sz w:val="24"/>
          <w:szCs w:val="24"/>
        </w:rPr>
      </w:pPr>
      <w:r>
        <w:rPr>
          <w:rFonts w:ascii="Times New Roman" w:hAnsi="Times New Roman"/>
          <w:sz w:val="24"/>
          <w:szCs w:val="24"/>
        </w:rPr>
        <w:t>Akunto Suharsim</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Prosedur Penelitian Suatu Pendekatan Praktik</w:t>
      </w:r>
      <w:r>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sz w:val="24"/>
          <w:szCs w:val="24"/>
        </w:rPr>
        <w:t>Jakarta: Rineka Cipta</w:t>
      </w:r>
      <w:r>
        <w:rPr>
          <w:rFonts w:ascii="Times New Roman" w:hAnsi="Times New Roman"/>
          <w:sz w:val="24"/>
          <w:szCs w:val="24"/>
        </w:rPr>
        <w:t>.</w:t>
      </w:r>
      <w:r>
        <w:rPr>
          <w:rFonts w:ascii="Times New Roman" w:hAnsi="Times New Roman"/>
          <w:sz w:val="24"/>
          <w:szCs w:val="24"/>
        </w:rPr>
        <w:t xml:space="preserve"> 2006</w:t>
      </w:r>
    </w:p>
    <w:p>
      <w:pPr>
        <w:pStyle w:val="style29"/>
        <w:spacing w:after="120"/>
        <w:ind w:firstLine="720"/>
        <w:jc w:val="both"/>
        <w:rPr>
          <w:rFonts w:ascii="Times New Roman" w:hAnsi="Times New Roman"/>
          <w:sz w:val="24"/>
          <w:szCs w:val="24"/>
        </w:rPr>
      </w:pPr>
      <w:r>
        <w:rPr>
          <w:rFonts w:ascii="Times New Roman" w:hAnsi="Times New Roman"/>
          <w:sz w:val="24"/>
          <w:szCs w:val="24"/>
        </w:rPr>
        <w:t>Anwar H.A.K. Moch.</w:t>
      </w:r>
      <w:r>
        <w:rPr>
          <w:rFonts w:ascii="Times New Roman" w:hAnsi="Times New Roman"/>
          <w:sz w:val="24"/>
          <w:szCs w:val="24"/>
        </w:rPr>
        <w:t xml:space="preserve"> Hukum Pidana Bagi</w:t>
      </w:r>
      <w:r>
        <w:rPr>
          <w:rFonts w:ascii="Times New Roman" w:hAnsi="Times New Roman"/>
          <w:sz w:val="24"/>
          <w:szCs w:val="24"/>
        </w:rPr>
        <w:t>an Khusus. P.T. Alumni.</w:t>
      </w:r>
      <w:r>
        <w:rPr>
          <w:rFonts w:ascii="Times New Roman" w:hAnsi="Times New Roman"/>
          <w:sz w:val="24"/>
          <w:szCs w:val="24"/>
        </w:rPr>
        <w:t xml:space="preserve"> Bandung.</w:t>
      </w:r>
      <w:r>
        <w:rPr>
          <w:rFonts w:ascii="Times New Roman" w:hAnsi="Times New Roman"/>
          <w:sz w:val="24"/>
          <w:szCs w:val="24"/>
        </w:rPr>
        <w:t xml:space="preserve"> 1980</w:t>
      </w:r>
    </w:p>
    <w:p>
      <w:pPr>
        <w:pStyle w:val="style29"/>
        <w:tabs>
          <w:tab w:val="left" w:leader="none" w:pos="720"/>
        </w:tabs>
        <w:spacing w:after="120"/>
        <w:ind w:left="720" w:hanging="720"/>
        <w:jc w:val="both"/>
        <w:rPr>
          <w:rFonts w:ascii="Times New Roman" w:hAnsi="Times New Roman"/>
          <w:sz w:val="24"/>
          <w:szCs w:val="24"/>
        </w:rPr>
      </w:pPr>
      <w:r>
        <w:rPr>
          <w:rFonts w:ascii="Times New Roman" w:hAnsi="Times New Roman"/>
          <w:sz w:val="24"/>
          <w:szCs w:val="24"/>
        </w:rPr>
        <w:t>Bassar M. Sudraj</w:t>
      </w:r>
      <w:r>
        <w:rPr>
          <w:rFonts w:ascii="Times New Roman" w:hAnsi="Times New Roman"/>
          <w:sz w:val="24"/>
          <w:szCs w:val="24"/>
        </w:rPr>
        <w:t>at.</w:t>
      </w:r>
      <w:r>
        <w:rPr>
          <w:rFonts w:ascii="Times New Roman" w:hAnsi="Times New Roman"/>
          <w:sz w:val="24"/>
          <w:szCs w:val="24"/>
        </w:rPr>
        <w:t xml:space="preserve"> Tindak-ti</w:t>
      </w:r>
      <w:r>
        <w:rPr>
          <w:rFonts w:ascii="Times New Roman" w:hAnsi="Times New Roman"/>
          <w:sz w:val="24"/>
          <w:szCs w:val="24"/>
        </w:rPr>
        <w:t>ndak Pidana Tertentu Dalam KUHP.</w:t>
      </w:r>
      <w:r>
        <w:rPr>
          <w:rFonts w:ascii="Times New Roman" w:hAnsi="Times New Roman"/>
          <w:sz w:val="24"/>
          <w:szCs w:val="24"/>
        </w:rPr>
        <w:t xml:space="preserve"> </w:t>
      </w:r>
      <w:r>
        <w:rPr>
          <w:rFonts w:ascii="Times New Roman" w:hAnsi="Times New Roman"/>
          <w:sz w:val="24"/>
          <w:szCs w:val="24"/>
        </w:rPr>
        <w:t>Remaja Kar</w:t>
      </w:r>
      <w:r>
        <w:rPr>
          <w:rFonts w:ascii="Times New Roman" w:hAnsi="Times New Roman"/>
          <w:sz w:val="24"/>
          <w:szCs w:val="24"/>
        </w:rPr>
        <w:t>ya. Bandung.</w:t>
      </w:r>
      <w:r>
        <w:rPr>
          <w:rFonts w:ascii="Times New Roman" w:hAnsi="Times New Roman"/>
          <w:sz w:val="24"/>
          <w:szCs w:val="24"/>
        </w:rPr>
        <w:t xml:space="preserve"> 1984</w:t>
      </w:r>
    </w:p>
    <w:p>
      <w:pPr>
        <w:pStyle w:val="style29"/>
        <w:spacing w:after="120"/>
        <w:jc w:val="both"/>
        <w:rPr>
          <w:rFonts w:ascii="Times New Roman" w:hAnsi="Times New Roman"/>
          <w:sz w:val="24"/>
          <w:szCs w:val="24"/>
        </w:rPr>
      </w:pPr>
      <w:r>
        <w:rPr>
          <w:rFonts w:ascii="Times New Roman" w:hAnsi="Times New Roman"/>
          <w:sz w:val="24"/>
          <w:szCs w:val="24"/>
        </w:rPr>
        <w:t>Chazawi Adami.</w:t>
      </w:r>
      <w:r>
        <w:rPr>
          <w:rFonts w:ascii="Times New Roman" w:hAnsi="Times New Roman"/>
          <w:sz w:val="24"/>
          <w:szCs w:val="24"/>
        </w:rPr>
        <w:t xml:space="preserve"> Kejahatan Terhadap Harta Benda, (Malang: Bayu Media, 2006)</w:t>
      </w:r>
    </w:p>
    <w:p>
      <w:pPr>
        <w:pStyle w:val="style0"/>
        <w:spacing w:after="120" w:lineRule="auto" w:line="240"/>
        <w:ind w:firstLine="720"/>
        <w:jc w:val="both"/>
        <w:rPr>
          <w:rFonts w:ascii="Times New Roman" w:hAnsi="Times New Roman"/>
          <w:sz w:val="24"/>
          <w:szCs w:val="24"/>
        </w:rPr>
      </w:pPr>
      <w:r>
        <w:rPr>
          <w:rFonts w:ascii="Times New Roman" w:hAnsi="Times New Roman"/>
          <w:sz w:val="24"/>
          <w:szCs w:val="24"/>
        </w:rPr>
        <w:t>Gunadi Ismu dan Efendi Jonaedi.</w:t>
      </w:r>
      <w:r>
        <w:rPr>
          <w:rFonts w:ascii="Times New Roman" w:hAnsi="Times New Roman"/>
          <w:sz w:val="24"/>
          <w:szCs w:val="24"/>
        </w:rPr>
        <w:t xml:space="preserve"> Cepat d</w:t>
      </w:r>
      <w:r>
        <w:rPr>
          <w:rFonts w:ascii="Times New Roman" w:hAnsi="Times New Roman"/>
          <w:sz w:val="24"/>
          <w:szCs w:val="24"/>
        </w:rPr>
        <w:t>an Mudah Memahami Hukum Pidana. Cet.I: Jakarta: Kencana. 2014</w:t>
      </w:r>
    </w:p>
    <w:p>
      <w:pPr>
        <w:pStyle w:val="style29"/>
        <w:spacing w:after="120"/>
        <w:ind w:left="720" w:hanging="720"/>
        <w:jc w:val="both"/>
        <w:rPr>
          <w:rFonts w:ascii="Times New Roman" w:hAnsi="Times New Roman"/>
          <w:sz w:val="24"/>
          <w:szCs w:val="24"/>
        </w:rPr>
      </w:pPr>
      <w:r>
        <w:rPr>
          <w:rFonts w:ascii="Times New Roman" w:hAnsi="Times New Roman"/>
          <w:sz w:val="24"/>
          <w:szCs w:val="24"/>
        </w:rPr>
        <w:t>Herviani Vina.</w:t>
      </w:r>
      <w:r>
        <w:rPr>
          <w:rFonts w:ascii="Times New Roman" w:hAnsi="Times New Roman"/>
          <w:sz w:val="24"/>
          <w:szCs w:val="24"/>
        </w:rPr>
        <w:t xml:space="preserve"> “Tinjauan Atas Proses Penyusunan Laporan Keuangan Pada Young Enterpren</w:t>
      </w:r>
      <w:r>
        <w:rPr>
          <w:rFonts w:ascii="Times New Roman" w:hAnsi="Times New Roman"/>
          <w:sz w:val="24"/>
          <w:szCs w:val="24"/>
        </w:rPr>
        <w:t>eur Academy Indonesia Bandung.”</w:t>
      </w:r>
      <w:r>
        <w:rPr>
          <w:rFonts w:ascii="Times New Roman" w:hAnsi="Times New Roman"/>
          <w:i/>
          <w:iCs/>
          <w:sz w:val="24"/>
          <w:szCs w:val="24"/>
        </w:rPr>
        <w:t>Jurnal Riset Akuntans</w:t>
      </w:r>
      <w:r>
        <w:rPr>
          <w:rFonts w:ascii="Times New Roman" w:hAnsi="Times New Roman"/>
          <w:i/>
          <w:iCs/>
          <w:sz w:val="24"/>
          <w:szCs w:val="24"/>
        </w:rPr>
        <w:t>”</w:t>
      </w:r>
      <w:r>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sz w:val="24"/>
          <w:szCs w:val="24"/>
        </w:rPr>
        <w:t>Vol. VIII. No. 2</w:t>
      </w:r>
      <w:r>
        <w:rPr>
          <w:rFonts w:ascii="Times New Roman" w:hAnsi="Times New Roman"/>
          <w:sz w:val="24"/>
          <w:szCs w:val="24"/>
        </w:rPr>
        <w:t>.</w:t>
      </w:r>
      <w:r>
        <w:rPr>
          <w:rFonts w:ascii="Times New Roman" w:hAnsi="Times New Roman"/>
          <w:sz w:val="24"/>
          <w:szCs w:val="24"/>
        </w:rPr>
        <w:t xml:space="preserve"> Oktober</w:t>
      </w:r>
      <w:r>
        <w:rPr>
          <w:rFonts w:ascii="Times New Roman" w:hAnsi="Times New Roman"/>
          <w:sz w:val="24"/>
          <w:szCs w:val="24"/>
        </w:rPr>
        <w:t>.</w:t>
      </w:r>
      <w:r>
        <w:rPr>
          <w:rFonts w:ascii="Times New Roman" w:hAnsi="Times New Roman"/>
          <w:sz w:val="24"/>
          <w:szCs w:val="24"/>
        </w:rPr>
        <w:t xml:space="preserve"> 2016</w:t>
      </w:r>
    </w:p>
    <w:p>
      <w:pPr>
        <w:pStyle w:val="style29"/>
        <w:spacing w:after="120"/>
        <w:ind w:left="720" w:hanging="720"/>
        <w:jc w:val="both"/>
        <w:rPr>
          <w:rFonts w:ascii="Times New Roman" w:hAnsi="Times New Roman"/>
          <w:sz w:val="24"/>
          <w:szCs w:val="24"/>
        </w:rPr>
      </w:pPr>
      <w:r>
        <w:rPr>
          <w:rFonts w:ascii="Times New Roman" w:hAnsi="Times New Roman"/>
          <w:sz w:val="24"/>
          <w:szCs w:val="24"/>
        </w:rPr>
        <w:t>Lamintang</w:t>
      </w:r>
      <w:r>
        <w:rPr>
          <w:rFonts w:ascii="Times New Roman" w:hAnsi="Times New Roman"/>
          <w:sz w:val="24"/>
          <w:szCs w:val="24"/>
        </w:rPr>
        <w:t>.</w:t>
      </w:r>
      <w:r>
        <w:rPr>
          <w:rFonts w:ascii="Times New Roman" w:hAnsi="Times New Roman"/>
          <w:sz w:val="24"/>
          <w:szCs w:val="24"/>
        </w:rPr>
        <w:t xml:space="preserve"> Delik-Delik Khusus Kej</w:t>
      </w:r>
      <w:r>
        <w:rPr>
          <w:rFonts w:ascii="Times New Roman" w:hAnsi="Times New Roman"/>
          <w:sz w:val="24"/>
          <w:szCs w:val="24"/>
        </w:rPr>
        <w:t xml:space="preserve">ahatan-Kejahatan Terhadap Harta </w:t>
      </w:r>
      <w:r>
        <w:rPr>
          <w:rFonts w:ascii="Times New Roman" w:hAnsi="Times New Roman"/>
          <w:sz w:val="24"/>
          <w:szCs w:val="24"/>
        </w:rPr>
        <w:t>Kekay</w:t>
      </w:r>
      <w:r>
        <w:rPr>
          <w:rFonts w:ascii="Times New Roman" w:hAnsi="Times New Roman"/>
          <w:sz w:val="24"/>
          <w:szCs w:val="24"/>
        </w:rPr>
        <w:t xml:space="preserve">aan. </w:t>
      </w:r>
      <w:r>
        <w:rPr>
          <w:rFonts w:ascii="Times New Roman" w:hAnsi="Times New Roman"/>
          <w:sz w:val="24"/>
          <w:szCs w:val="24"/>
        </w:rPr>
        <w:t>Bandung</w:t>
      </w:r>
      <w:r>
        <w:rPr>
          <w:rFonts w:ascii="Times New Roman" w:hAnsi="Times New Roman"/>
          <w:sz w:val="24"/>
          <w:szCs w:val="24"/>
        </w:rPr>
        <w:t>: Sinar Baru Offset.</w:t>
      </w:r>
      <w:r>
        <w:rPr>
          <w:rFonts w:ascii="Times New Roman" w:hAnsi="Times New Roman"/>
          <w:sz w:val="24"/>
          <w:szCs w:val="24"/>
        </w:rPr>
        <w:t xml:space="preserve"> 1989</w:t>
      </w:r>
    </w:p>
    <w:p>
      <w:pPr>
        <w:pStyle w:val="style29"/>
        <w:spacing w:after="120"/>
        <w:ind w:firstLine="720"/>
        <w:jc w:val="both"/>
        <w:rPr>
          <w:rFonts w:ascii="Times New Roman" w:hAnsi="Times New Roman"/>
          <w:sz w:val="24"/>
          <w:szCs w:val="24"/>
        </w:rPr>
      </w:pPr>
      <w:r>
        <w:rPr>
          <w:rFonts w:ascii="Times New Roman" w:hAnsi="Times New Roman"/>
          <w:sz w:val="24"/>
          <w:szCs w:val="24"/>
        </w:rPr>
        <w:t>Lamintang P.A.F. Kejahatan Terhadap Harta Kekayaan.Sinar grafika. Jakarta.</w:t>
      </w:r>
      <w:r>
        <w:rPr>
          <w:rFonts w:ascii="Times New Roman" w:hAnsi="Times New Roman"/>
          <w:sz w:val="24"/>
          <w:szCs w:val="24"/>
        </w:rPr>
        <w:t xml:space="preserve"> </w:t>
      </w:r>
      <w:r>
        <w:rPr>
          <w:rFonts w:ascii="Times New Roman" w:hAnsi="Times New Roman"/>
          <w:sz w:val="24"/>
          <w:szCs w:val="24"/>
        </w:rPr>
        <w:t>2009</w:t>
      </w:r>
    </w:p>
    <w:p>
      <w:pPr>
        <w:pStyle w:val="style29"/>
        <w:spacing w:after="120"/>
        <w:ind w:firstLine="720"/>
        <w:jc w:val="both"/>
        <w:rPr>
          <w:rFonts w:ascii="Times New Roman" w:hAnsi="Times New Roman"/>
          <w:sz w:val="24"/>
          <w:szCs w:val="24"/>
        </w:rPr>
      </w:pPr>
      <w:r>
        <w:rPr>
          <w:rFonts w:ascii="Times New Roman" w:hAnsi="Times New Roman"/>
          <w:sz w:val="24"/>
          <w:szCs w:val="24"/>
        </w:rPr>
        <w:t>Moleng Lexi J.</w:t>
      </w:r>
      <w:r>
        <w:rPr>
          <w:rFonts w:ascii="Times New Roman" w:hAnsi="Times New Roman"/>
          <w:sz w:val="24"/>
          <w:szCs w:val="24"/>
        </w:rPr>
        <w:t xml:space="preserve"> </w:t>
      </w:r>
      <w:r>
        <w:rPr>
          <w:rFonts w:ascii="Times New Roman" w:hAnsi="Times New Roman"/>
          <w:i/>
          <w:iCs/>
          <w:sz w:val="24"/>
          <w:szCs w:val="24"/>
        </w:rPr>
        <w:t>M</w:t>
      </w:r>
      <w:r>
        <w:rPr>
          <w:rFonts w:ascii="Times New Roman" w:hAnsi="Times New Roman"/>
          <w:i/>
          <w:iCs/>
          <w:sz w:val="24"/>
          <w:szCs w:val="24"/>
        </w:rPr>
        <w:t xml:space="preserve">etodologi Penelitian kualitatif. </w:t>
      </w:r>
      <w:r>
        <w:rPr>
          <w:rFonts w:ascii="Times New Roman" w:hAnsi="Times New Roman"/>
          <w:sz w:val="24"/>
          <w:szCs w:val="24"/>
        </w:rPr>
        <w:t>Bandung:</w:t>
      </w:r>
      <w:r>
        <w:rPr>
          <w:rFonts w:ascii="Times New Roman" w:hAnsi="Times New Roman"/>
          <w:sz w:val="24"/>
          <w:szCs w:val="24"/>
        </w:rPr>
        <w:t xml:space="preserve"> PT. Remaja Rosda Karya. 2012</w:t>
      </w:r>
    </w:p>
    <w:p>
      <w:pPr>
        <w:pStyle w:val="style29"/>
        <w:spacing w:after="120"/>
        <w:ind w:firstLine="720"/>
        <w:jc w:val="both"/>
        <w:rPr>
          <w:rFonts w:ascii="Times New Roman" w:hAnsi="Times New Roman"/>
          <w:i/>
          <w:sz w:val="24"/>
          <w:szCs w:val="24"/>
        </w:rPr>
      </w:pPr>
      <w:r>
        <w:rPr>
          <w:rFonts w:ascii="Times New Roman" w:hAnsi="Times New Roman"/>
          <w:sz w:val="24"/>
          <w:szCs w:val="24"/>
        </w:rPr>
        <w:t>Mustika Al Hamra &amp; Jamhir.</w:t>
      </w:r>
      <w:r>
        <w:rPr>
          <w:rFonts w:ascii="Times New Roman" w:hAnsi="Times New Roman"/>
          <w:sz w:val="24"/>
          <w:szCs w:val="24"/>
        </w:rPr>
        <w:t xml:space="preserve"> dalam jurnalnya yang berjudul “</w:t>
      </w:r>
      <w:r>
        <w:rPr>
          <w:rFonts w:ascii="Times New Roman" w:hAnsi="Times New Roman"/>
          <w:i/>
          <w:sz w:val="24"/>
          <w:szCs w:val="24"/>
        </w:rPr>
        <w:t>Tindak Pidana Penggelapan Dalam Hukum Positif Ditinjau Menurut Hukum Islam”</w:t>
      </w:r>
    </w:p>
    <w:p>
      <w:pPr>
        <w:pStyle w:val="style29"/>
        <w:spacing w:after="120"/>
        <w:ind w:left="720" w:hanging="720"/>
        <w:jc w:val="both"/>
        <w:rPr>
          <w:rFonts w:ascii="Times New Roman" w:hAnsi="Times New Roman"/>
          <w:sz w:val="24"/>
          <w:szCs w:val="24"/>
        </w:rPr>
      </w:pPr>
      <w:r>
        <w:rPr>
          <w:rFonts w:ascii="Times New Roman" w:hAnsi="Times New Roman"/>
          <w:sz w:val="24"/>
          <w:szCs w:val="24"/>
        </w:rPr>
        <w:t>Nur Muhammad Zein</w:t>
      </w:r>
      <w:r>
        <w:rPr>
          <w:rFonts w:ascii="Times New Roman" w:hAnsi="Times New Roman"/>
          <w:sz w:val="24"/>
          <w:szCs w:val="24"/>
        </w:rPr>
        <w:t>.</w:t>
      </w:r>
      <w:r>
        <w:rPr>
          <w:rFonts w:ascii="Times New Roman" w:hAnsi="Times New Roman"/>
          <w:sz w:val="24"/>
          <w:szCs w:val="24"/>
        </w:rPr>
        <w:t xml:space="preserve"> Tinjauan Yuridis Tindak Pidana Penggelapan Yang Dilakukan Ole</w:t>
      </w:r>
      <w:r>
        <w:rPr>
          <w:rFonts w:ascii="Times New Roman" w:hAnsi="Times New Roman"/>
          <w:sz w:val="24"/>
          <w:szCs w:val="24"/>
        </w:rPr>
        <w:t xml:space="preserve">h Tenaga Kerja Honorer Skripsi. </w:t>
      </w:r>
      <w:r>
        <w:rPr>
          <w:rFonts w:ascii="Times New Roman" w:hAnsi="Times New Roman"/>
          <w:sz w:val="24"/>
          <w:szCs w:val="24"/>
        </w:rPr>
        <w:t>Univer</w:t>
      </w:r>
      <w:r>
        <w:rPr>
          <w:rFonts w:ascii="Times New Roman" w:hAnsi="Times New Roman"/>
          <w:sz w:val="24"/>
          <w:szCs w:val="24"/>
        </w:rPr>
        <w:t>sitas Hasanuddin Makassar</w:t>
      </w:r>
      <w:r>
        <w:rPr>
          <w:rFonts w:ascii="Times New Roman" w:hAnsi="Times New Roman"/>
          <w:sz w:val="24"/>
          <w:szCs w:val="24"/>
        </w:rPr>
        <w:t xml:space="preserve">. </w:t>
      </w:r>
      <w:r>
        <w:rPr>
          <w:rFonts w:ascii="Times New Roman" w:hAnsi="Times New Roman"/>
          <w:sz w:val="24"/>
          <w:szCs w:val="24"/>
        </w:rPr>
        <w:t>2013</w:t>
      </w:r>
    </w:p>
    <w:p>
      <w:pPr>
        <w:pStyle w:val="style29"/>
        <w:spacing w:after="120"/>
        <w:ind w:firstLine="720"/>
        <w:jc w:val="both"/>
        <w:rPr>
          <w:rFonts w:ascii="Times New Roman" w:hAnsi="Times New Roman"/>
          <w:sz w:val="24"/>
          <w:szCs w:val="24"/>
        </w:rPr>
      </w:pPr>
      <w:r>
        <w:rPr>
          <w:rFonts w:ascii="Times New Roman" w:hAnsi="Times New Roman"/>
          <w:sz w:val="24"/>
          <w:szCs w:val="24"/>
        </w:rPr>
        <w:t>Nazir Moh.</w:t>
      </w:r>
      <w:r>
        <w:rPr>
          <w:rFonts w:ascii="Times New Roman" w:hAnsi="Times New Roman"/>
          <w:sz w:val="24"/>
          <w:szCs w:val="24"/>
        </w:rPr>
        <w:t xml:space="preserve"> </w:t>
      </w:r>
      <w:r>
        <w:rPr>
          <w:rFonts w:ascii="Times New Roman" w:hAnsi="Times New Roman"/>
          <w:i/>
          <w:iCs/>
          <w:sz w:val="24"/>
          <w:szCs w:val="24"/>
        </w:rPr>
        <w:t>Metode Penelitian</w:t>
      </w:r>
      <w:r>
        <w:rPr>
          <w:rFonts w:ascii="Times New Roman" w:hAnsi="Times New Roman"/>
          <w:sz w:val="24"/>
          <w:szCs w:val="24"/>
        </w:rPr>
        <w:t>. Bogor: Ghalia Indonesia. 2009</w:t>
      </w:r>
    </w:p>
    <w:p>
      <w:pPr>
        <w:pStyle w:val="style29"/>
        <w:spacing w:after="120"/>
        <w:ind w:firstLine="720"/>
        <w:jc w:val="both"/>
        <w:rPr>
          <w:rFonts w:ascii="Times New Roman" w:hAnsi="Times New Roman"/>
          <w:sz w:val="24"/>
          <w:szCs w:val="24"/>
        </w:rPr>
      </w:pPr>
      <w:r>
        <w:rPr>
          <w:rFonts w:ascii="Times New Roman" w:hAnsi="Times New Roman"/>
          <w:sz w:val="24"/>
          <w:szCs w:val="24"/>
        </w:rPr>
        <w:t>Riduan.</w:t>
      </w:r>
      <w:r>
        <w:rPr>
          <w:rFonts w:ascii="Times New Roman" w:hAnsi="Times New Roman"/>
          <w:sz w:val="24"/>
          <w:szCs w:val="24"/>
        </w:rPr>
        <w:t xml:space="preserve"> </w:t>
      </w:r>
      <w:r>
        <w:rPr>
          <w:rFonts w:ascii="Times New Roman" w:hAnsi="Times New Roman"/>
          <w:i/>
          <w:iCs/>
          <w:sz w:val="24"/>
          <w:szCs w:val="24"/>
        </w:rPr>
        <w:t>Dasar-dasar Statistik</w:t>
      </w:r>
      <w:r>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sz w:val="24"/>
          <w:szCs w:val="24"/>
        </w:rPr>
        <w:t>Bandung: Alfabeta. 2008</w:t>
      </w:r>
    </w:p>
    <w:p>
      <w:pPr>
        <w:pStyle w:val="style0"/>
        <w:spacing w:after="120" w:lineRule="auto" w:line="240"/>
        <w:ind w:left="720" w:hanging="720"/>
        <w:jc w:val="both"/>
        <w:rPr>
          <w:rFonts w:ascii="Times New Roman" w:hAnsi="Times New Roman"/>
          <w:sz w:val="24"/>
          <w:szCs w:val="24"/>
        </w:rPr>
      </w:pPr>
      <w:r>
        <w:rPr>
          <w:rFonts w:ascii="Times New Roman" w:hAnsi="Times New Roman"/>
          <w:sz w:val="24"/>
          <w:szCs w:val="24"/>
        </w:rPr>
        <w:t>Rusyd Ibnu. Bidayatul Mujtahid.</w:t>
      </w:r>
      <w:r>
        <w:rPr>
          <w:rFonts w:ascii="Times New Roman" w:hAnsi="Times New Roman"/>
          <w:sz w:val="24"/>
          <w:szCs w:val="24"/>
        </w:rPr>
        <w:t xml:space="preserve"> Ji</w:t>
      </w:r>
      <w:r>
        <w:rPr>
          <w:rFonts w:ascii="Times New Roman" w:hAnsi="Times New Roman"/>
          <w:sz w:val="24"/>
          <w:szCs w:val="24"/>
        </w:rPr>
        <w:t>lid 3</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terj. </w:t>
      </w:r>
      <w:r>
        <w:rPr>
          <w:rFonts w:ascii="Times New Roman" w:hAnsi="Times New Roman"/>
          <w:sz w:val="24"/>
          <w:szCs w:val="24"/>
        </w:rPr>
        <w:t>M.A. Abdurrahman.</w:t>
      </w:r>
      <w:r>
        <w:rPr>
          <w:rFonts w:ascii="Times New Roman" w:hAnsi="Times New Roman"/>
          <w:sz w:val="24"/>
          <w:szCs w:val="24"/>
        </w:rPr>
        <w:t xml:space="preserve"> et al</w:t>
      </w:r>
      <w:r>
        <w:rPr>
          <w:rFonts w:ascii="Times New Roman" w:hAnsi="Times New Roman"/>
          <w:sz w:val="24"/>
          <w:szCs w:val="24"/>
        </w:rPr>
        <w:t>. Semarang: Asy-Syifa. 1990</w:t>
      </w:r>
    </w:p>
    <w:p>
      <w:pPr>
        <w:pStyle w:val="style29"/>
        <w:spacing w:after="120"/>
        <w:ind w:left="720" w:hanging="720"/>
        <w:jc w:val="both"/>
        <w:rPr>
          <w:rFonts w:ascii="Times New Roman" w:hAnsi="Times New Roman"/>
          <w:sz w:val="24"/>
          <w:szCs w:val="24"/>
        </w:rPr>
      </w:pPr>
      <w:r>
        <w:rPr>
          <w:rFonts w:ascii="Times New Roman" w:hAnsi="Times New Roman"/>
          <w:sz w:val="24"/>
          <w:szCs w:val="24"/>
        </w:rPr>
        <w:t>Sunarto Soerodibroto.</w:t>
      </w:r>
      <w:r>
        <w:rPr>
          <w:rFonts w:ascii="Times New Roman" w:hAnsi="Times New Roman"/>
          <w:sz w:val="24"/>
          <w:szCs w:val="24"/>
        </w:rPr>
        <w:t xml:space="preserve"> KUHP dan KUHA. </w:t>
      </w:r>
      <w:r>
        <w:rPr>
          <w:rFonts w:ascii="Times New Roman" w:hAnsi="Times New Roman"/>
          <w:sz w:val="24"/>
          <w:szCs w:val="24"/>
        </w:rPr>
        <w:t>Jak</w:t>
      </w:r>
      <w:r>
        <w:rPr>
          <w:rFonts w:ascii="Times New Roman" w:hAnsi="Times New Roman"/>
          <w:sz w:val="24"/>
          <w:szCs w:val="24"/>
        </w:rPr>
        <w:t>arta: PT Raja Grafindo Persada.</w:t>
      </w:r>
      <w:r>
        <w:rPr>
          <w:rFonts w:ascii="Times New Roman" w:hAnsi="Times New Roman"/>
          <w:sz w:val="24"/>
          <w:szCs w:val="24"/>
        </w:rPr>
        <w:t xml:space="preserve"> 2007</w:t>
      </w:r>
    </w:p>
    <w:p>
      <w:pPr>
        <w:pStyle w:val="style29"/>
        <w:spacing w:after="120"/>
        <w:jc w:val="both"/>
        <w:rPr>
          <w:rFonts w:ascii="Times New Roman" w:hAnsi="Times New Roman"/>
          <w:sz w:val="24"/>
          <w:szCs w:val="24"/>
        </w:rPr>
      </w:pPr>
      <w:r>
        <w:rPr>
          <w:rFonts w:ascii="Times New Roman" w:hAnsi="Times New Roman"/>
          <w:sz w:val="24"/>
          <w:szCs w:val="24"/>
        </w:rPr>
        <w:t>Soesilo R.</w:t>
      </w:r>
      <w:r>
        <w:rPr>
          <w:rFonts w:ascii="Times New Roman" w:hAnsi="Times New Roman"/>
          <w:sz w:val="24"/>
          <w:szCs w:val="24"/>
        </w:rPr>
        <w:t xml:space="preserve"> </w:t>
      </w:r>
      <w:r>
        <w:rPr>
          <w:rFonts w:ascii="Times New Roman" w:hAnsi="Times New Roman"/>
          <w:i/>
          <w:sz w:val="24"/>
          <w:szCs w:val="24"/>
        </w:rPr>
        <w:t>Kitab U</w:t>
      </w:r>
      <w:r>
        <w:rPr>
          <w:rFonts w:ascii="Times New Roman" w:hAnsi="Times New Roman"/>
          <w:i/>
          <w:sz w:val="24"/>
          <w:szCs w:val="24"/>
        </w:rPr>
        <w:t>ndang-Undang Hukum Pidana. KUHP</w:t>
      </w:r>
      <w:r>
        <w:rPr>
          <w:rFonts w:ascii="Times New Roman" w:hAnsi="Times New Roman"/>
          <w:sz w:val="24"/>
          <w:szCs w:val="24"/>
        </w:rPr>
        <w:t>.</w:t>
      </w:r>
      <w:r>
        <w:rPr>
          <w:rFonts w:ascii="Times New Roman" w:hAnsi="Times New Roman"/>
          <w:sz w:val="24"/>
          <w:szCs w:val="24"/>
        </w:rPr>
        <w:t xml:space="preserve"> P</w:t>
      </w:r>
      <w:r>
        <w:rPr>
          <w:rFonts w:ascii="Times New Roman" w:hAnsi="Times New Roman"/>
          <w:sz w:val="24"/>
          <w:szCs w:val="24"/>
        </w:rPr>
        <w:t>olitea. Bogor.</w:t>
      </w:r>
      <w:r>
        <w:rPr>
          <w:rFonts w:ascii="Times New Roman" w:hAnsi="Times New Roman"/>
          <w:sz w:val="24"/>
          <w:szCs w:val="24"/>
        </w:rPr>
        <w:t xml:space="preserve"> 1986</w:t>
      </w:r>
    </w:p>
    <w:p>
      <w:pPr>
        <w:pStyle w:val="style29"/>
        <w:spacing w:after="120"/>
        <w:ind w:firstLine="720"/>
        <w:jc w:val="both"/>
        <w:rPr>
          <w:rFonts w:ascii="Times New Roman" w:hAnsi="Times New Roman"/>
          <w:sz w:val="24"/>
          <w:szCs w:val="24"/>
        </w:rPr>
      </w:pPr>
      <w:r>
        <w:rPr>
          <w:rFonts w:ascii="Times New Roman" w:hAnsi="Times New Roman"/>
          <w:sz w:val="24"/>
          <w:szCs w:val="24"/>
        </w:rPr>
        <w:t>Shihab M. Quraish</w:t>
      </w:r>
      <w:r>
        <w:rPr>
          <w:rFonts w:ascii="Times New Roman" w:hAnsi="Times New Roman"/>
          <w:sz w:val="24"/>
          <w:szCs w:val="24"/>
        </w:rPr>
        <w:t>.Tafsir al-Mishbah. Jakarta: Lentera Hati. 2002</w:t>
      </w:r>
    </w:p>
    <w:p>
      <w:pPr>
        <w:pStyle w:val="style29"/>
        <w:spacing w:after="120"/>
        <w:jc w:val="both"/>
        <w:rPr>
          <w:rFonts w:ascii="Times New Roman" w:hAnsi="Times New Roman"/>
          <w:sz w:val="24"/>
          <w:szCs w:val="24"/>
        </w:rPr>
      </w:pPr>
      <w:r>
        <w:rPr>
          <w:rFonts w:ascii="Times New Roman" w:hAnsi="Times New Roman"/>
          <w:sz w:val="24"/>
          <w:szCs w:val="24"/>
        </w:rPr>
        <w:t>Syekh H. Abdul Hali</w:t>
      </w:r>
      <w:r>
        <w:rPr>
          <w:rFonts w:ascii="Times New Roman" w:hAnsi="Times New Roman"/>
          <w:sz w:val="24"/>
          <w:szCs w:val="24"/>
        </w:rPr>
        <w:t>m Hasan Binjai. Tafsir Al-Ahkam. Jakarta: Kencana. 2006</w:t>
      </w:r>
    </w:p>
    <w:p>
      <w:pPr>
        <w:pStyle w:val="style29"/>
        <w:spacing w:after="120"/>
        <w:ind w:firstLine="720"/>
        <w:jc w:val="both"/>
        <w:rPr>
          <w:rFonts w:ascii="Times New Roman" w:hAnsi="Times New Roman"/>
          <w:sz w:val="24"/>
          <w:szCs w:val="24"/>
        </w:rPr>
      </w:pPr>
      <w:r>
        <w:rPr>
          <w:rFonts w:ascii="Times New Roman" w:hAnsi="Times New Roman"/>
          <w:sz w:val="24"/>
          <w:szCs w:val="24"/>
        </w:rPr>
        <w:t>Zuhaili Wahbah</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al-fiqh al-Islami wa Adillatuhu. </w:t>
      </w:r>
      <w:r>
        <w:rPr>
          <w:rFonts w:ascii="Times New Roman" w:hAnsi="Times New Roman"/>
          <w:sz w:val="24"/>
          <w:szCs w:val="24"/>
        </w:rPr>
        <w:t>t</w:t>
      </w:r>
      <w:r>
        <w:rPr>
          <w:rFonts w:ascii="Times New Roman" w:hAnsi="Times New Roman"/>
          <w:sz w:val="24"/>
          <w:szCs w:val="24"/>
        </w:rPr>
        <w:t>erj: Abdul Hay</w:t>
      </w:r>
      <w:r>
        <w:rPr>
          <w:rFonts w:ascii="Times New Roman" w:hAnsi="Times New Roman"/>
          <w:sz w:val="24"/>
          <w:szCs w:val="24"/>
        </w:rPr>
        <w:t>yie al-Kattani.</w:t>
      </w:r>
      <w:r>
        <w:rPr>
          <w:rFonts w:ascii="Times New Roman" w:hAnsi="Times New Roman"/>
          <w:sz w:val="24"/>
          <w:szCs w:val="24"/>
        </w:rPr>
        <w:t xml:space="preserve"> et al</w:t>
      </w:r>
      <w:r>
        <w:rPr>
          <w:rFonts w:ascii="Times New Roman" w:hAnsi="Times New Roman"/>
          <w:sz w:val="24"/>
          <w:szCs w:val="24"/>
        </w:rPr>
        <w:t xml:space="preserve">. </w:t>
      </w:r>
      <w:r>
        <w:rPr>
          <w:rFonts w:ascii="Times New Roman" w:hAnsi="Times New Roman"/>
          <w:sz w:val="24"/>
          <w:szCs w:val="24"/>
        </w:rPr>
        <w:t>Jakarta: Gema Insan</w:t>
      </w:r>
      <w:r>
        <w:rPr>
          <w:rFonts w:ascii="Times New Roman" w:hAnsi="Times New Roman"/>
          <w:sz w:val="24"/>
          <w:szCs w:val="24"/>
        </w:rPr>
        <w:t>i. 2011</w:t>
      </w:r>
    </w:p>
    <w:p>
      <w:pPr>
        <w:pStyle w:val="style29"/>
        <w:spacing w:after="120"/>
        <w:ind w:firstLine="720"/>
        <w:jc w:val="both"/>
        <w:rPr>
          <w:rFonts w:ascii="Times New Roman" w:hAnsi="Times New Roman"/>
          <w:sz w:val="24"/>
          <w:szCs w:val="24"/>
        </w:rPr>
      </w:pPr>
      <w:r>
        <w:rPr>
          <w:rFonts w:ascii="Times New Roman" w:hAnsi="Times New Roman"/>
          <w:sz w:val="24"/>
          <w:szCs w:val="24"/>
        </w:rPr>
        <w:t xml:space="preserve">Suwarno dan Jonathan, </w:t>
      </w:r>
      <w:r>
        <w:rPr>
          <w:rFonts w:ascii="Times New Roman" w:hAnsi="Times New Roman"/>
          <w:i/>
          <w:iCs/>
          <w:sz w:val="24"/>
          <w:szCs w:val="24"/>
        </w:rPr>
        <w:t xml:space="preserve">Analisis Data Penelitian. </w:t>
      </w:r>
      <w:r>
        <w:rPr>
          <w:rFonts w:ascii="Times New Roman" w:hAnsi="Times New Roman"/>
          <w:sz w:val="24"/>
          <w:szCs w:val="24"/>
        </w:rPr>
        <w:t>Yogya</w:t>
      </w:r>
      <w:r>
        <w:rPr>
          <w:rFonts w:ascii="Times New Roman" w:hAnsi="Times New Roman"/>
          <w:sz w:val="24"/>
          <w:szCs w:val="24"/>
        </w:rPr>
        <w:t>karta: Andi Offset. 2006</w:t>
      </w:r>
    </w:p>
    <w:p>
      <w:pPr>
        <w:pStyle w:val="style29"/>
        <w:spacing w:after="120"/>
        <w:ind w:firstLine="720"/>
        <w:jc w:val="both"/>
        <w:rPr>
          <w:rFonts w:ascii="Times New Roman" w:hAnsi="Times New Roman"/>
          <w:sz w:val="24"/>
          <w:szCs w:val="24"/>
        </w:rPr>
      </w:pPr>
      <w:r>
        <w:rPr>
          <w:rFonts w:ascii="Times New Roman" w:hAnsi="Times New Roman"/>
          <w:sz w:val="24"/>
          <w:szCs w:val="24"/>
        </w:rPr>
        <w:t>Sanjaya Wina</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Penelitian Tindakan Kelas</w:t>
      </w:r>
      <w:r>
        <w:rPr>
          <w:rFonts w:ascii="Times New Roman" w:hAnsi="Times New Roman"/>
          <w:i/>
          <w:iCs/>
          <w:sz w:val="24"/>
          <w:szCs w:val="24"/>
        </w:rPr>
        <w:t xml:space="preserve">. </w:t>
      </w:r>
      <w:r>
        <w:rPr>
          <w:rFonts w:ascii="Times New Roman" w:hAnsi="Times New Roman"/>
          <w:sz w:val="24"/>
          <w:szCs w:val="24"/>
        </w:rPr>
        <w:t>Jakarta: Kencana Prena</w:t>
      </w:r>
      <w:r>
        <w:rPr>
          <w:rFonts w:ascii="Times New Roman" w:hAnsi="Times New Roman"/>
          <w:sz w:val="24"/>
          <w:szCs w:val="24"/>
        </w:rPr>
        <w:t>da Media Group. 2010</w:t>
      </w:r>
    </w:p>
    <w:p>
      <w:pPr>
        <w:pStyle w:val="style29"/>
        <w:spacing w:after="120"/>
        <w:ind w:firstLine="720"/>
        <w:jc w:val="both"/>
        <w:rPr>
          <w:rFonts w:ascii="Times New Roman" w:hAnsi="Times New Roman"/>
          <w:sz w:val="24"/>
          <w:szCs w:val="24"/>
        </w:rPr>
      </w:pPr>
      <w:r>
        <w:rPr>
          <w:rFonts w:ascii="Times New Roman" w:hAnsi="Times New Roman"/>
          <w:sz w:val="24"/>
          <w:szCs w:val="24"/>
        </w:rPr>
        <w:t>UU No.16 Tahun 2004 tentang Kejaksaan Republik Indonesia</w:t>
      </w:r>
    </w:p>
    <w:p>
      <w:pPr>
        <w:pStyle w:val="style0"/>
        <w:tabs>
          <w:tab w:val="left" w:leader="none" w:pos="1440"/>
          <w:tab w:val="left" w:leader="none" w:pos="1860"/>
        </w:tabs>
        <w:spacing w:after="12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tabs>
          <w:tab w:val="left" w:leader="none" w:pos="6105"/>
        </w:tabs>
        <w:rPr>
          <w:rFonts w:ascii="Times New Roman" w:hAnsi="Times New Roman"/>
          <w:sz w:val="24"/>
          <w:szCs w:val="24"/>
        </w:rPr>
      </w:pPr>
      <w:r>
        <w:rPr>
          <w:rFonts w:ascii="Times New Roman" w:hAnsi="Times New Roman"/>
          <w:sz w:val="24"/>
          <w:szCs w:val="24"/>
        </w:rPr>
        <w:tab/>
      </w:r>
    </w:p>
    <w:sectPr>
      <w:pgSz w:w="11907" w:h="16839" w:orient="portrait" w:code="9"/>
      <w:pgMar w:top="2268" w:right="1701" w:bottom="1701" w:left="226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10</w:t>
    </w:r>
    <w:r>
      <w:rPr>
        <w:noProof/>
      </w:rPr>
      <w:fldChar w:fldCharType="end"/>
    </w:r>
  </w:p>
  <w:p>
    <w:pPr>
      <w:pStyle w:val="style3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Muhammad Zein Nur, Tinjauan Yur</w:t>
      </w:r>
      <w:r>
        <w:rPr>
          <w:rFonts w:ascii="Times New Roman" w:hAnsi="Times New Roman"/>
        </w:rPr>
        <w:t>idis Tindak Pidana Penggelapan y</w:t>
      </w:r>
      <w:r>
        <w:rPr>
          <w:rFonts w:ascii="Times New Roman" w:hAnsi="Times New Roman"/>
        </w:rPr>
        <w:t>ang Dilakukan Oleh Tenaga Kerja Honorer Skripsi (Universita</w:t>
      </w:r>
      <w:r>
        <w:rPr>
          <w:rFonts w:ascii="Times New Roman" w:hAnsi="Times New Roman"/>
        </w:rPr>
        <w:t xml:space="preserve">s Hasanuddin Makassar, 2013), </w:t>
      </w:r>
      <w:r>
        <w:rPr>
          <w:rFonts w:ascii="Times New Roman" w:hAnsi="Times New Roman"/>
        </w:rPr>
        <w:t xml:space="preserve"> 27-28.</w:t>
      </w:r>
    </w:p>
  </w:footnote>
  <w:footnote w:id="2">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Ismu Gunadi dan Jonaedi Efendi, Cepat dan Mudah Memahami Hukum Pidana, (Cet.I; Jakart</w:t>
      </w:r>
      <w:r>
        <w:rPr>
          <w:rFonts w:ascii="Times New Roman" w:hAnsi="Times New Roman"/>
        </w:rPr>
        <w:t xml:space="preserve">a: Kencana , 2014), </w:t>
      </w:r>
      <w:r>
        <w:rPr>
          <w:rFonts w:ascii="Times New Roman" w:hAnsi="Times New Roman"/>
        </w:rPr>
        <w:t>139-140.</w:t>
      </w:r>
    </w:p>
  </w:footnote>
  <w:footnote w:id="3">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Adami Chazawi, Kejahatan Terhadap Harta Benda</w:t>
      </w:r>
      <w:r>
        <w:rPr>
          <w:rFonts w:ascii="Times New Roman" w:hAnsi="Times New Roman"/>
        </w:rPr>
        <w:t xml:space="preserve">, (Malang: Bayu Media, 2006), </w:t>
      </w:r>
      <w:r>
        <w:rPr>
          <w:rFonts w:ascii="Times New Roman" w:hAnsi="Times New Roman"/>
        </w:rPr>
        <w:t>72</w:t>
      </w:r>
      <w:r>
        <w:rPr>
          <w:rFonts w:ascii="Times New Roman" w:hAnsi="Times New Roman"/>
        </w:rPr>
        <w:t>.</w:t>
      </w:r>
    </w:p>
  </w:footnote>
  <w:footnote w:id="4">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Lexi J. Moleng, </w:t>
      </w:r>
      <w:r>
        <w:rPr>
          <w:rFonts w:ascii="Times New Roman" w:hAnsi="Times New Roman"/>
          <w:i/>
          <w:iCs/>
        </w:rPr>
        <w:t xml:space="preserve">Metodologi Penelitian kualitatif </w:t>
      </w:r>
      <w:r>
        <w:rPr>
          <w:rFonts w:ascii="Times New Roman" w:hAnsi="Times New Roman"/>
        </w:rPr>
        <w:t>(Bandung: PT.</w:t>
      </w:r>
      <w:r>
        <w:rPr>
          <w:rFonts w:ascii="Times New Roman" w:hAnsi="Times New Roman"/>
        </w:rPr>
        <w:t xml:space="preserve"> Remaja Rosda Karya, 2012), </w:t>
      </w:r>
      <w:r>
        <w:rPr>
          <w:rFonts w:ascii="Times New Roman" w:hAnsi="Times New Roman"/>
        </w:rPr>
        <w:t>6</w:t>
      </w:r>
      <w:r>
        <w:rPr>
          <w:rFonts w:ascii="Times New Roman" w:hAnsi="Times New Roman"/>
        </w:rPr>
        <w:t>.</w:t>
      </w:r>
    </w:p>
  </w:footnote>
  <w:footnote w:id="5">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Vina Herviani, “Tinjauan Atas Proses Penyusunan Laporan Keuangan Pada Young Enterpreneur Academy Indonesia Bandung.” </w:t>
      </w:r>
      <w:r>
        <w:rPr>
          <w:rFonts w:ascii="Times New Roman" w:hAnsi="Times New Roman"/>
          <w:i/>
          <w:iCs/>
        </w:rPr>
        <w:t xml:space="preserve">Jurnal Riset Akuntansi, </w:t>
      </w:r>
      <w:r>
        <w:rPr>
          <w:rFonts w:ascii="Times New Roman" w:hAnsi="Times New Roman"/>
        </w:rPr>
        <w:t>Vol. V</w:t>
      </w:r>
      <w:r>
        <w:rPr>
          <w:rFonts w:ascii="Times New Roman" w:hAnsi="Times New Roman"/>
        </w:rPr>
        <w:t xml:space="preserve">III, No. 2 (Oktober, 2016), </w:t>
      </w:r>
      <w:r>
        <w:rPr>
          <w:rFonts w:ascii="Times New Roman" w:hAnsi="Times New Roman"/>
        </w:rPr>
        <w:t>12</w:t>
      </w:r>
      <w:r>
        <w:rPr>
          <w:rFonts w:ascii="Times New Roman" w:hAnsi="Times New Roman"/>
        </w:rPr>
        <w:t>.</w:t>
      </w:r>
      <w:r>
        <w:rPr>
          <w:rFonts w:ascii="Times New Roman" w:hAnsi="Times New Roman"/>
        </w:rPr>
        <w:t xml:space="preserve"> </w:t>
      </w:r>
    </w:p>
  </w:footnote>
  <w:footnote w:id="6">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Suwarno dan Jonathan, </w:t>
      </w:r>
      <w:r>
        <w:rPr>
          <w:rFonts w:ascii="Times New Roman" w:hAnsi="Times New Roman"/>
          <w:i/>
          <w:iCs/>
        </w:rPr>
        <w:t xml:space="preserve">Analisis Data Penelitian </w:t>
      </w:r>
      <w:r>
        <w:rPr>
          <w:rFonts w:ascii="Times New Roman" w:hAnsi="Times New Roman"/>
        </w:rPr>
        <w:t>(Yo</w:t>
      </w:r>
      <w:r>
        <w:rPr>
          <w:rFonts w:ascii="Times New Roman" w:hAnsi="Times New Roman"/>
        </w:rPr>
        <w:t>gyakarta: Andi Offse</w:t>
      </w:r>
      <w:r>
        <w:rPr>
          <w:rFonts w:ascii="Times New Roman" w:hAnsi="Times New Roman"/>
        </w:rPr>
        <w:t xml:space="preserve">t, 2006), </w:t>
      </w:r>
      <w:r>
        <w:rPr>
          <w:rFonts w:ascii="Times New Roman" w:hAnsi="Times New Roman"/>
        </w:rPr>
        <w:t>54</w:t>
      </w:r>
      <w:r>
        <w:rPr>
          <w:rFonts w:ascii="Times New Roman" w:hAnsi="Times New Roman"/>
        </w:rPr>
        <w:t>.</w:t>
      </w:r>
    </w:p>
  </w:footnote>
  <w:footnote w:id="7">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Moh. Nazir, </w:t>
      </w:r>
      <w:r>
        <w:rPr>
          <w:rFonts w:ascii="Times New Roman" w:hAnsi="Times New Roman"/>
          <w:i/>
          <w:iCs/>
        </w:rPr>
        <w:t>Metode Penelitian</w:t>
      </w:r>
      <w:r>
        <w:rPr>
          <w:rFonts w:ascii="Times New Roman" w:hAnsi="Times New Roman"/>
        </w:rPr>
        <w:t xml:space="preserve"> (Bogo</w:t>
      </w:r>
      <w:r>
        <w:rPr>
          <w:rFonts w:ascii="Times New Roman" w:hAnsi="Times New Roman"/>
        </w:rPr>
        <w:t xml:space="preserve">r: Ghalia Indonesia, 2009), </w:t>
      </w:r>
      <w:r>
        <w:rPr>
          <w:rFonts w:ascii="Times New Roman" w:hAnsi="Times New Roman"/>
        </w:rPr>
        <w:t>193-194.</w:t>
      </w:r>
    </w:p>
  </w:footnote>
  <w:footnote w:id="8">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Wina Sanjaya, </w:t>
      </w:r>
      <w:r>
        <w:rPr>
          <w:rFonts w:ascii="Times New Roman" w:hAnsi="Times New Roman"/>
          <w:i/>
          <w:iCs/>
        </w:rPr>
        <w:t xml:space="preserve">Penelitian Tindakan Kelas  </w:t>
      </w:r>
      <w:r>
        <w:rPr>
          <w:rFonts w:ascii="Times New Roman" w:hAnsi="Times New Roman"/>
        </w:rPr>
        <w:t xml:space="preserve">(Jakarta: Kencana </w:t>
      </w:r>
      <w:r>
        <w:rPr>
          <w:rFonts w:ascii="Times New Roman" w:hAnsi="Times New Roman"/>
        </w:rPr>
        <w:t xml:space="preserve">Prenada Media Group, 2010), </w:t>
      </w:r>
      <w:r>
        <w:rPr>
          <w:rFonts w:ascii="Times New Roman" w:hAnsi="Times New Roman"/>
        </w:rPr>
        <w:t>86</w:t>
      </w:r>
    </w:p>
  </w:footnote>
  <w:footnote w:id="9">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Suharsimi Akunto, </w:t>
      </w:r>
      <w:r>
        <w:rPr>
          <w:rFonts w:ascii="Times New Roman" w:hAnsi="Times New Roman"/>
          <w:i/>
          <w:iCs/>
        </w:rPr>
        <w:t xml:space="preserve">Prosedur Penelitian Suatu Pendekatan Praktik </w:t>
      </w:r>
      <w:r>
        <w:rPr>
          <w:rFonts w:ascii="Times New Roman" w:hAnsi="Times New Roman"/>
        </w:rPr>
        <w:t>(Jakarta: Rineka Cipta, 2006), 44</w:t>
      </w:r>
    </w:p>
  </w:footnote>
  <w:footnote w:id="10">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Riduan, </w:t>
      </w:r>
      <w:r>
        <w:rPr>
          <w:rFonts w:ascii="Times New Roman" w:hAnsi="Times New Roman"/>
          <w:i/>
          <w:iCs/>
        </w:rPr>
        <w:t xml:space="preserve">Dasar-dasar Statistik </w:t>
      </w:r>
      <w:r>
        <w:rPr>
          <w:rFonts w:ascii="Times New Roman" w:hAnsi="Times New Roman"/>
        </w:rPr>
        <w:t>(Bandung: Alfabeta, 2008), 77</w:t>
      </w:r>
    </w:p>
  </w:footnote>
  <w:footnote w:id="11">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R. Soesilo, </w:t>
      </w:r>
      <w:r>
        <w:rPr>
          <w:rFonts w:ascii="Times New Roman" w:hAnsi="Times New Roman"/>
          <w:i/>
        </w:rPr>
        <w:t>Kitab Undang-Undang Hukum Pidana (KUHP)</w:t>
      </w:r>
      <w:r>
        <w:rPr>
          <w:rFonts w:ascii="Times New Roman" w:hAnsi="Times New Roman"/>
        </w:rPr>
        <w:t xml:space="preserve">, Politea, Bogor, 1986, </w:t>
      </w:r>
      <w:r>
        <w:rPr>
          <w:rFonts w:ascii="Times New Roman" w:hAnsi="Times New Roman"/>
        </w:rPr>
        <w:t>259</w:t>
      </w:r>
    </w:p>
  </w:footnote>
  <w:footnote w:id="12">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M. Sudrajat Bassar, Tindak-tindak Pidana Tertentu Dalam KUHP, </w:t>
      </w:r>
      <w:r>
        <w:rPr>
          <w:rFonts w:ascii="Times New Roman" w:hAnsi="Times New Roman"/>
        </w:rPr>
        <w:t xml:space="preserve">Remaja Karya, Bandung, 1984, </w:t>
      </w:r>
      <w:r>
        <w:rPr>
          <w:rFonts w:ascii="Times New Roman" w:hAnsi="Times New Roman"/>
        </w:rPr>
        <w:t>74</w:t>
      </w:r>
    </w:p>
  </w:footnote>
  <w:footnote w:id="13">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Soerodibroto S</w:t>
      </w:r>
      <w:r>
        <w:rPr>
          <w:rFonts w:ascii="Times New Roman" w:hAnsi="Times New Roman"/>
        </w:rPr>
        <w:t>unarto, KUHP dan KUHAP, Jakarta</w:t>
      </w:r>
      <w:r>
        <w:rPr>
          <w:rFonts w:ascii="Times New Roman" w:hAnsi="Times New Roman"/>
        </w:rPr>
        <w:t>:</w:t>
      </w:r>
      <w:r>
        <w:rPr>
          <w:rFonts w:ascii="Times New Roman" w:hAnsi="Times New Roman"/>
        </w:rPr>
        <w:t xml:space="preserve"> PT Raja Grafindo Persada, 2007</w:t>
      </w:r>
      <w:r>
        <w:rPr>
          <w:rFonts w:ascii="Times New Roman" w:hAnsi="Times New Roman"/>
        </w:rPr>
        <w:t xml:space="preserve"> 231.</w:t>
      </w:r>
    </w:p>
  </w:footnote>
  <w:footnote w:id="14">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Lamintang, Delik-Delik Khusus Kejahatan-Kejahatan Terhadap Harta Kekayaan,</w:t>
      </w:r>
    </w:p>
    <w:p>
      <w:pPr>
        <w:pStyle w:val="style29"/>
        <w:jc w:val="both"/>
        <w:rPr>
          <w:rFonts w:ascii="Times New Roman" w:hAnsi="Times New Roman"/>
        </w:rPr>
      </w:pPr>
      <w:r>
        <w:rPr>
          <w:rFonts w:ascii="Times New Roman" w:hAnsi="Times New Roman"/>
        </w:rPr>
        <w:t>Bandung</w:t>
      </w:r>
      <w:r>
        <w:rPr>
          <w:rFonts w:ascii="Times New Roman" w:hAnsi="Times New Roman"/>
        </w:rPr>
        <w:t xml:space="preserve"> : Sinar Baru Offset, 1989,</w:t>
      </w:r>
      <w:r>
        <w:rPr>
          <w:rFonts w:ascii="Times New Roman" w:hAnsi="Times New Roman"/>
        </w:rPr>
        <w:t xml:space="preserve"> 105.</w:t>
      </w:r>
    </w:p>
  </w:footnote>
  <w:footnote w:id="15">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P.A.F Lamintang.Kejahatan Terhadap Harta Kekayaan.</w:t>
      </w:r>
      <w:r>
        <w:rPr>
          <w:rFonts w:ascii="Times New Roman" w:hAnsi="Times New Roman"/>
        </w:rPr>
        <w:t xml:space="preserve">Sinar grafika. Jakarta.2009. </w:t>
      </w:r>
      <w:r>
        <w:rPr>
          <w:rFonts w:ascii="Times New Roman" w:hAnsi="Times New Roman"/>
        </w:rPr>
        <w:t>147</w:t>
      </w:r>
      <w:r>
        <w:rPr>
          <w:rFonts w:ascii="Times New Roman" w:hAnsi="Times New Roman"/>
        </w:rPr>
        <w:t>.</w:t>
      </w:r>
    </w:p>
  </w:footnote>
  <w:footnote w:id="16">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Pasal 2 ayat (2) UU No.16 Tahun 2004 tentang Kejaksaan Republik Indonesia</w:t>
      </w:r>
    </w:p>
  </w:footnote>
  <w:footnote w:id="17">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w:t>
      </w:r>
      <w:r>
        <w:rPr>
          <w:rFonts w:ascii="Times New Roman" w:hAnsi="Times New Roman"/>
        </w:rPr>
        <w:t>Pasal 4 ayat (3) UU No.16 Tahun 2004 tentang Kejaksaan Republik Indonesia</w:t>
      </w:r>
    </w:p>
  </w:footnote>
  <w:footnote w:id="18">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w:t>
      </w:r>
      <w:r>
        <w:rPr>
          <w:rFonts w:ascii="Times New Roman" w:hAnsi="Times New Roman"/>
        </w:rPr>
        <w:t>Jamhir &amp; Mustika Al Hamra, dalam jurnalnya yang berjudul “</w:t>
      </w:r>
      <w:r>
        <w:rPr>
          <w:rFonts w:ascii="Times New Roman" w:hAnsi="Times New Roman"/>
          <w:i/>
        </w:rPr>
        <w:t>Tindak Pidana Penggelapan Dalam Hukum Positif Ditinjau Menurut Hukum Islam</w:t>
      </w:r>
      <w:r>
        <w:rPr>
          <w:rFonts w:ascii="Times New Roman" w:hAnsi="Times New Roman"/>
          <w:i/>
        </w:rPr>
        <w:t>,</w:t>
      </w:r>
      <w:r>
        <w:rPr>
          <w:rFonts w:ascii="Times New Roman" w:hAnsi="Times New Roman"/>
        </w:rPr>
        <w:t xml:space="preserve"> hlm.86</w:t>
      </w:r>
      <w:r>
        <w:rPr>
          <w:rFonts w:ascii="Times New Roman" w:hAnsi="Times New Roman"/>
        </w:rPr>
        <w:t>.</w:t>
      </w:r>
    </w:p>
  </w:footnote>
  <w:footnote w:id="19">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Lihat Pasal 109 ayat (1) KUHAP</w:t>
      </w:r>
    </w:p>
  </w:footnote>
  <w:footnote w:id="20">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Lihat Pasal 14 huruf (b) </w:t>
      </w:r>
      <w:r>
        <w:rPr>
          <w:rFonts w:ascii="Times New Roman" w:hAnsi="Times New Roman"/>
          <w:i/>
        </w:rPr>
        <w:t>jo</w:t>
      </w:r>
      <w:r>
        <w:rPr>
          <w:rFonts w:ascii="Times New Roman" w:hAnsi="Times New Roman"/>
        </w:rPr>
        <w:t>. Pasal 110 ayat (2) KUHAP</w:t>
      </w:r>
    </w:p>
  </w:footnote>
  <w:footnote w:id="21">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Lihat Pasal 21 ayat (2) </w:t>
      </w:r>
      <w:r>
        <w:rPr>
          <w:rFonts w:ascii="Times New Roman" w:hAnsi="Times New Roman"/>
          <w:i/>
        </w:rPr>
        <w:t>jo</w:t>
      </w:r>
      <w:r>
        <w:rPr>
          <w:rFonts w:ascii="Times New Roman" w:hAnsi="Times New Roman"/>
        </w:rPr>
        <w:t>, Pasal 24 ayat (2) KUHAP</w:t>
      </w:r>
    </w:p>
  </w:footnote>
  <w:footnote w:id="22">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Lihat Pasal 14 huruf (e) </w:t>
      </w:r>
      <w:r>
        <w:rPr>
          <w:rFonts w:ascii="Times New Roman" w:hAnsi="Times New Roman"/>
          <w:i/>
        </w:rPr>
        <w:t>jo</w:t>
      </w:r>
      <w:r>
        <w:rPr>
          <w:rFonts w:ascii="Times New Roman" w:hAnsi="Times New Roman"/>
        </w:rPr>
        <w:t>, Pasal 143 ayat (1) KUHAP</w:t>
      </w:r>
    </w:p>
  </w:footnote>
  <w:footnote w:id="23">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Wawancara Ibu Mustika Darayuanti, selaku jaksa madya Kejaksaan Negeri Kota Cirebon pada tanggal 30 September 2021</w:t>
      </w:r>
      <w:r>
        <w:rPr>
          <w:rFonts w:ascii="Times New Roman" w:hAnsi="Times New Roman"/>
        </w:rPr>
        <w:t>.</w:t>
      </w:r>
    </w:p>
  </w:footnote>
  <w:footnote w:id="24">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w:t>
      </w:r>
      <w:r>
        <w:rPr>
          <w:rFonts w:ascii="Times New Roman" w:hAnsi="Times New Roman"/>
        </w:rPr>
        <w:t>M. Quraish Shihab, Tafsir al-Mishbah, (Ja</w:t>
      </w:r>
      <w:r>
        <w:rPr>
          <w:rFonts w:ascii="Times New Roman" w:hAnsi="Times New Roman"/>
        </w:rPr>
        <w:t>karta: Lentera Hati, 2002),</w:t>
      </w:r>
      <w:r>
        <w:rPr>
          <w:rFonts w:ascii="Times New Roman" w:hAnsi="Times New Roman"/>
        </w:rPr>
        <w:t xml:space="preserve"> 320.</w:t>
      </w:r>
    </w:p>
  </w:footnote>
  <w:footnote w:id="25">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Syekh H. Abdul Halim Hasan Binjai, Tafsir Al-Ahka</w:t>
      </w:r>
      <w:r>
        <w:rPr>
          <w:rFonts w:ascii="Times New Roman" w:hAnsi="Times New Roman"/>
        </w:rPr>
        <w:t>m, (Jakarta: Kencana, 2006),</w:t>
      </w:r>
      <w:r>
        <w:rPr>
          <w:rFonts w:ascii="Times New Roman" w:hAnsi="Times New Roman"/>
        </w:rPr>
        <w:t xml:space="preserve"> 187</w:t>
      </w:r>
    </w:p>
  </w:footnote>
  <w:footnote w:id="26">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Ibnu Rusyd, Bidayatul Mujtahid, Ji</w:t>
      </w:r>
      <w:r>
        <w:rPr>
          <w:rFonts w:ascii="Times New Roman" w:hAnsi="Times New Roman"/>
        </w:rPr>
        <w:t>lid 3,</w:t>
      </w:r>
      <w:r>
        <w:rPr>
          <w:rFonts w:ascii="Times New Roman" w:hAnsi="Times New Roman"/>
        </w:rPr>
        <w:t xml:space="preserve"> </w:t>
      </w:r>
      <w:r>
        <w:rPr>
          <w:rFonts w:ascii="Times New Roman" w:hAnsi="Times New Roman"/>
        </w:rPr>
        <w:t>(terj. M.A.Abdurrahman, et al</w:t>
      </w:r>
      <w:r>
        <w:rPr>
          <w:rFonts w:ascii="Times New Roman" w:hAnsi="Times New Roman"/>
        </w:rPr>
        <w:t xml:space="preserve">), (Semarang: Asy-Syifa’, </w:t>
      </w:r>
      <w:r>
        <w:rPr>
          <w:rFonts w:ascii="Times New Roman" w:hAnsi="Times New Roman"/>
        </w:rPr>
        <w:t xml:space="preserve">1990), </w:t>
      </w:r>
      <w:r>
        <w:rPr>
          <w:rFonts w:ascii="Times New Roman" w:hAnsi="Times New Roman"/>
        </w:rPr>
        <w:t>408.</w:t>
      </w:r>
    </w:p>
  </w:footnote>
  <w:footnote w:id="27">
    <w:p>
      <w:pPr>
        <w:pStyle w:val="style29"/>
        <w:ind w:firstLine="720"/>
        <w:jc w:val="both"/>
        <w:rPr>
          <w:rFonts w:ascii="Times New Roman" w:hAnsi="Times New Roman"/>
        </w:rPr>
      </w:pPr>
      <w:r>
        <w:rPr>
          <w:rStyle w:val="style38"/>
          <w:rFonts w:ascii="Times New Roman" w:hAnsi="Times New Roman"/>
        </w:rPr>
        <w:footnoteRef/>
      </w:r>
      <w:r>
        <w:rPr>
          <w:rFonts w:ascii="Times New Roman" w:hAnsi="Times New Roman"/>
        </w:rPr>
        <w:t xml:space="preserve"> Wahbah Zuhaili, al-fiqh al-Islami wa Adillatuhu, (t</w:t>
      </w:r>
      <w:r>
        <w:rPr>
          <w:rFonts w:ascii="Times New Roman" w:hAnsi="Times New Roman"/>
        </w:rPr>
        <w:t>erj: Abdul Hayyie al-Kattani,et al</w:t>
      </w:r>
      <w:r>
        <w:rPr>
          <w:rFonts w:ascii="Times New Roman" w:hAnsi="Times New Roman"/>
        </w:rPr>
        <w:t xml:space="preserve">), (Jakarta: </w:t>
      </w:r>
      <w:r>
        <w:rPr>
          <w:rFonts w:ascii="Times New Roman" w:hAnsi="Times New Roman"/>
        </w:rPr>
        <w:t>Gema Insani,2011), jilid 8,</w:t>
      </w:r>
      <w:r>
        <w:rPr>
          <w:rFonts w:ascii="Times New Roman" w:hAnsi="Times New Roman"/>
        </w:rPr>
        <w:t xml:space="preserve"> 5876.</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688E2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9C3AFEF2"/>
    <w:lvl w:ilvl="0" w:tplc="A56A71C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
    <w:nsid w:val="00000002"/>
    <w:multiLevelType w:val="hybridMultilevel"/>
    <w:tmpl w:val="B320723A"/>
    <w:lvl w:ilvl="0" w:tplc="DAD808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DFFC7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AB87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8C5E8CFC"/>
    <w:lvl w:ilvl="0" w:tplc="64B01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D30AC3F6"/>
    <w:lvl w:ilvl="0" w:tplc="04090019">
      <w:start w:val="1"/>
      <w:numFmt w:val="lowerLetter"/>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F7CC45E"/>
    <w:lvl w:ilvl="0" w:tplc="BC046F9A">
      <w:start w:val="1"/>
      <w:numFmt w:val="lowerLetter"/>
      <w:lvlText w:val="%1."/>
      <w:lvlJc w:val="left"/>
      <w:pPr>
        <w:ind w:left="1800" w:hanging="360"/>
      </w:pPr>
      <w:rPr>
        <w:rFonts w:ascii="Times New Roman" w:cs="Times New Roman" w:eastAsia="Calibri" w:hAnsi="Times New Roman"/>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5"/>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Footnote Text Char"/>
    <w:next w:val="style4097"/>
    <w:link w:val="style29"/>
    <w:uiPriority w:val="99"/>
    <w:rPr>
      <w:sz w:val="20"/>
      <w:szCs w:val="20"/>
    </w:rPr>
  </w:style>
  <w:style w:type="character" w:styleId="style38">
    <w:name w:val="footnote reference"/>
    <w:next w:val="style38"/>
    <w:uiPriority w:val="99"/>
    <w:rPr>
      <w:vertAlign w:val="superscript"/>
    </w:rPr>
  </w:style>
  <w:style w:type="character" w:styleId="style85">
    <w:name w:val="Hyperlink"/>
    <w:next w:val="style85"/>
    <w:uiPriority w:val="99"/>
    <w:rPr>
      <w:color w:val="0000ff"/>
      <w:u w:val="single"/>
    </w:rPr>
  </w:style>
  <w:style w:type="paragraph" w:styleId="style179">
    <w:name w:val="List Paragraph"/>
    <w:basedOn w:val="style0"/>
    <w:next w:val="style179"/>
    <w:qFormat/>
    <w:uiPriority w:val="34"/>
    <w:pPr>
      <w:spacing w:lineRule="auto" w:line="360"/>
      <w:ind w:left="720"/>
      <w:jc w:val="both"/>
      <w:contextualSpacing/>
    </w:pPr>
    <w:rPr>
      <w:lang w:val="id-ID"/>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fa2b07cb-b8c0-497e-9331-db439d78bd70"/>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98908278-5b7f-4156-8238-b1c16ab563e6"/>
    <w:next w:val="style4099"/>
    <w:link w:val="style32"/>
    <w:uiPriority w:val="99"/>
    <w:rPr>
      <w:sz w:val="22"/>
      <w:szCs w:val="22"/>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footnotes" Target="footnotes.xml"/><Relationship Id="rId14" Type="http://schemas.openxmlformats.org/officeDocument/2006/relationships/customXml" Target="../customXml/item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2EAA7-15B6-470F-8EFC-D7BCE599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Laporan Individu_M. Ihya Syahrir</Template>
  <TotalTime>1</TotalTime>
  <Words>4959</Words>
  <Pages>16</Pages>
  <Characters>32039</Characters>
  <Application>WPS Office</Application>
  <DocSecurity>0</DocSecurity>
  <Paragraphs>206</Paragraphs>
  <ScaleCrop>false</ScaleCrop>
  <LinksUpToDate>false</LinksUpToDate>
  <CharactersWithSpaces>36877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2021-10-08T03:31:00Z</dcterms:created>
  <dc:creator>asus</dc:creator>
  <lastModifiedBy>Redmi 8</lastModifiedBy>
  <dcterms:modified xsi:type="dcterms:W3CDTF">2021-10-08T03:34:33Z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512b29a7ba9c4cd3be4220980ab3a707</vt:lpwstr>
  </property>
</Properties>
</file>