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91587" w14:textId="4DB281E9" w:rsidR="00321967" w:rsidRPr="00321967" w:rsidRDefault="00321967" w:rsidP="002D35EF">
      <w:pPr>
        <w:spacing w:line="369" w:lineRule="exact"/>
        <w:jc w:val="center"/>
        <w:rPr>
          <w:b/>
          <w:color w:val="000000"/>
          <w:sz w:val="24"/>
          <w:szCs w:val="24"/>
        </w:rPr>
      </w:pPr>
      <w:r w:rsidRPr="00321967">
        <w:rPr>
          <w:b/>
          <w:color w:val="000000"/>
          <w:sz w:val="24"/>
          <w:szCs w:val="24"/>
        </w:rPr>
        <w:t>DESAIN PRODUK, HARGA DAN GAYA HIDUP</w:t>
      </w:r>
      <w:r w:rsidR="00A13F35">
        <w:rPr>
          <w:b/>
          <w:color w:val="000000"/>
          <w:sz w:val="24"/>
          <w:szCs w:val="24"/>
        </w:rPr>
        <w:t xml:space="preserve"> HALAL</w:t>
      </w:r>
      <w:r w:rsidRPr="00321967">
        <w:rPr>
          <w:b/>
          <w:color w:val="000000"/>
          <w:sz w:val="24"/>
          <w:szCs w:val="24"/>
        </w:rPr>
        <w:t xml:space="preserve"> TERHADAP KEPUTUSAN PEMBELIAN PADA PENGGUNA SEPEDA LISTRIK</w:t>
      </w:r>
    </w:p>
    <w:p w14:paraId="1350B28A" w14:textId="77777777" w:rsidR="00245208" w:rsidRDefault="00245208" w:rsidP="002D35EF">
      <w:pPr>
        <w:pStyle w:val="BodyText"/>
        <w:spacing w:before="11"/>
        <w:jc w:val="center"/>
        <w:rPr>
          <w:b/>
          <w:sz w:val="21"/>
        </w:rPr>
      </w:pPr>
    </w:p>
    <w:p w14:paraId="0788753F" w14:textId="77777777" w:rsidR="00321967" w:rsidRDefault="00C375C6" w:rsidP="00321967">
      <w:pPr>
        <w:ind w:left="-851" w:right="-1328" w:firstLine="851"/>
        <w:jc w:val="center"/>
        <w:rPr>
          <w:b/>
          <w:sz w:val="24"/>
          <w:vertAlign w:val="superscript"/>
        </w:rPr>
      </w:pPr>
      <w:r>
        <w:rPr>
          <w:b/>
          <w:sz w:val="24"/>
        </w:rPr>
        <w:t>Heny Sidanti</w:t>
      </w:r>
      <w:r w:rsidR="00E54B56">
        <w:rPr>
          <w:b/>
          <w:sz w:val="24"/>
          <w:vertAlign w:val="superscript"/>
        </w:rPr>
        <w:t>*</w:t>
      </w:r>
    </w:p>
    <w:p w14:paraId="496A017E" w14:textId="4CF6FE21" w:rsidR="00E54B56" w:rsidRDefault="00321967" w:rsidP="00321967">
      <w:pPr>
        <w:ind w:left="-851" w:right="-1328" w:firstLine="851"/>
        <w:jc w:val="center"/>
        <w:rPr>
          <w:b/>
          <w:sz w:val="24"/>
        </w:rPr>
      </w:pPr>
      <w:r>
        <w:rPr>
          <w:b/>
          <w:sz w:val="24"/>
        </w:rPr>
        <w:t>Liliek Nur Sulistiyowati</w:t>
      </w:r>
    </w:p>
    <w:p w14:paraId="2A1591D0" w14:textId="1D20CA68" w:rsidR="00245208" w:rsidRDefault="00321967" w:rsidP="00321967">
      <w:pPr>
        <w:ind w:left="-851" w:right="-1328" w:firstLine="851"/>
        <w:jc w:val="center"/>
        <w:rPr>
          <w:b/>
          <w:sz w:val="24"/>
        </w:rPr>
      </w:pPr>
      <w:r>
        <w:rPr>
          <w:b/>
          <w:sz w:val="24"/>
        </w:rPr>
        <w:t>Ristania Febriola Astutik</w:t>
      </w:r>
    </w:p>
    <w:p w14:paraId="40B20F28" w14:textId="473E903C" w:rsidR="00321967" w:rsidRDefault="00321967" w:rsidP="00321967">
      <w:pPr>
        <w:ind w:left="-851" w:right="-1328" w:firstLine="851"/>
        <w:jc w:val="center"/>
        <w:rPr>
          <w:bCs/>
          <w:i/>
          <w:iCs/>
          <w:sz w:val="24"/>
        </w:rPr>
      </w:pPr>
      <w:r w:rsidRPr="00321967">
        <w:rPr>
          <w:bCs/>
          <w:i/>
          <w:iCs/>
          <w:sz w:val="24"/>
        </w:rPr>
        <w:t>Universitas PGRI Madiun</w:t>
      </w:r>
    </w:p>
    <w:p w14:paraId="3EA45E73" w14:textId="140B52EF" w:rsidR="00321967" w:rsidRDefault="00321967" w:rsidP="00321967">
      <w:pPr>
        <w:ind w:left="-851" w:right="-1328" w:firstLine="851"/>
        <w:jc w:val="center"/>
        <w:rPr>
          <w:bCs/>
          <w:i/>
          <w:iCs/>
          <w:sz w:val="24"/>
        </w:rPr>
      </w:pPr>
      <w:r>
        <w:rPr>
          <w:bCs/>
          <w:i/>
          <w:iCs/>
          <w:sz w:val="24"/>
        </w:rPr>
        <w:t xml:space="preserve">Email: </w:t>
      </w:r>
      <w:hyperlink r:id="rId9" w:history="1">
        <w:r w:rsidRPr="000C00C5">
          <w:rPr>
            <w:rStyle w:val="Hyperlink"/>
            <w:bCs/>
            <w:i/>
            <w:iCs/>
            <w:sz w:val="24"/>
          </w:rPr>
          <w:t>heny.sidanti@unipma.ac.id</w:t>
        </w:r>
      </w:hyperlink>
      <w:r>
        <w:rPr>
          <w:bCs/>
          <w:i/>
          <w:iCs/>
          <w:sz w:val="24"/>
        </w:rPr>
        <w:t xml:space="preserve"> </w:t>
      </w:r>
    </w:p>
    <w:p w14:paraId="23BE92B4" w14:textId="77777777" w:rsidR="00964FF4" w:rsidRPr="00321967" w:rsidRDefault="00964FF4" w:rsidP="00321967">
      <w:pPr>
        <w:ind w:left="-851" w:right="-1328" w:firstLine="851"/>
        <w:jc w:val="center"/>
        <w:rPr>
          <w:bCs/>
          <w:i/>
          <w:iCs/>
          <w:sz w:val="24"/>
        </w:rPr>
      </w:pPr>
    </w:p>
    <w:p w14:paraId="64AB74EC" w14:textId="77777777" w:rsidR="00245208" w:rsidRDefault="00C375C6">
      <w:pPr>
        <w:spacing w:before="92" w:line="252" w:lineRule="exact"/>
        <w:jc w:val="both"/>
        <w:rPr>
          <w:b/>
          <w:i/>
        </w:rPr>
      </w:pPr>
      <w:r>
        <w:rPr>
          <w:b/>
          <w:i/>
        </w:rPr>
        <w:t>Abstract:</w:t>
      </w:r>
    </w:p>
    <w:p w14:paraId="134F9E07" w14:textId="64BA2B63" w:rsidR="00321967" w:rsidRPr="00321967" w:rsidRDefault="00321967" w:rsidP="00321967">
      <w:pPr>
        <w:pStyle w:val="BodyText"/>
        <w:spacing w:before="11"/>
        <w:jc w:val="both"/>
        <w:rPr>
          <w:bCs/>
          <w:i/>
          <w:sz w:val="22"/>
          <w:szCs w:val="22"/>
        </w:rPr>
      </w:pPr>
      <w:r w:rsidRPr="00321967">
        <w:rPr>
          <w:bCs/>
          <w:i/>
          <w:sz w:val="22"/>
          <w:szCs w:val="22"/>
        </w:rPr>
        <w:t xml:space="preserve">This study aims to determine the effect of product design, price and </w:t>
      </w:r>
      <w:r w:rsidR="00A13F35">
        <w:rPr>
          <w:bCs/>
          <w:i/>
          <w:sz w:val="22"/>
          <w:szCs w:val="22"/>
        </w:rPr>
        <w:t xml:space="preserve">halal </w:t>
      </w:r>
      <w:r w:rsidRPr="00321967">
        <w:rPr>
          <w:bCs/>
          <w:i/>
          <w:sz w:val="22"/>
          <w:szCs w:val="22"/>
        </w:rPr>
        <w:t xml:space="preserve">lifestyle on purchasing decisions for electric bicycle users in Madiun City. The research method used is quantitative research. The research location or data collection was carried out on users of electric bicycle products in Madiun City through online media by distributing questionnaires using google form with a sample of 384 respondents. Data was collected through a questionnaire based on a Likert scale of 1-5. The data was analyzed using multiple linear regression analysis with the help of the SPSS version 27.0 application. The results of this study prove that product design has a positive and significant effect on purchasing decisions, price has a positive and significant effect on purchasing decisions, </w:t>
      </w:r>
      <w:proofErr w:type="gramStart"/>
      <w:r w:rsidRPr="00321967">
        <w:rPr>
          <w:bCs/>
          <w:i/>
          <w:sz w:val="22"/>
          <w:szCs w:val="22"/>
        </w:rPr>
        <w:t>lifestyle</w:t>
      </w:r>
      <w:proofErr w:type="gramEnd"/>
      <w:r w:rsidRPr="00321967">
        <w:rPr>
          <w:bCs/>
          <w:i/>
          <w:sz w:val="22"/>
          <w:szCs w:val="22"/>
        </w:rPr>
        <w:t xml:space="preserve"> has a positive and significant effect on purchasing decisions.</w:t>
      </w:r>
    </w:p>
    <w:p w14:paraId="706E2AE3" w14:textId="77777777" w:rsidR="00321967" w:rsidRPr="00321967" w:rsidRDefault="00321967" w:rsidP="00321967">
      <w:pPr>
        <w:pStyle w:val="BodyText"/>
        <w:spacing w:before="11"/>
        <w:jc w:val="both"/>
        <w:rPr>
          <w:b/>
          <w:i/>
          <w:sz w:val="21"/>
        </w:rPr>
      </w:pPr>
    </w:p>
    <w:p w14:paraId="5F953926" w14:textId="1B88A8A3" w:rsidR="00245208" w:rsidRDefault="00321967" w:rsidP="00321967">
      <w:pPr>
        <w:pStyle w:val="BodyText"/>
        <w:spacing w:before="11"/>
        <w:jc w:val="both"/>
        <w:rPr>
          <w:b/>
          <w:i/>
          <w:sz w:val="21"/>
        </w:rPr>
      </w:pPr>
      <w:r w:rsidRPr="00321967">
        <w:rPr>
          <w:b/>
          <w:i/>
          <w:sz w:val="21"/>
        </w:rPr>
        <w:t xml:space="preserve">Keywords: Product Design, Price, </w:t>
      </w:r>
      <w:r w:rsidR="00A13F35">
        <w:rPr>
          <w:b/>
          <w:i/>
          <w:sz w:val="21"/>
        </w:rPr>
        <w:t xml:space="preserve">Halal </w:t>
      </w:r>
      <w:r w:rsidRPr="00321967">
        <w:rPr>
          <w:b/>
          <w:i/>
          <w:sz w:val="21"/>
        </w:rPr>
        <w:t>Life Style, Purchase Decisions</w:t>
      </w:r>
    </w:p>
    <w:p w14:paraId="25CC7ACD" w14:textId="77777777" w:rsidR="00245208" w:rsidRDefault="00245208">
      <w:pPr>
        <w:ind w:left="101"/>
        <w:rPr>
          <w:b/>
        </w:rPr>
      </w:pPr>
    </w:p>
    <w:p w14:paraId="09481D60" w14:textId="77777777" w:rsidR="00245208" w:rsidRDefault="00C375C6">
      <w:pPr>
        <w:rPr>
          <w:b/>
        </w:rPr>
      </w:pPr>
      <w:r>
        <w:rPr>
          <w:b/>
        </w:rPr>
        <w:t>Abstrak:</w:t>
      </w:r>
    </w:p>
    <w:p w14:paraId="32B3F8ED" w14:textId="551F5B51" w:rsidR="00321967" w:rsidRPr="00A82669" w:rsidRDefault="00321967" w:rsidP="00321967">
      <w:pPr>
        <w:pStyle w:val="BodyText"/>
        <w:jc w:val="both"/>
        <w:rPr>
          <w:bCs/>
          <w:sz w:val="22"/>
          <w:szCs w:val="22"/>
        </w:rPr>
      </w:pPr>
      <w:r w:rsidRPr="00A82669">
        <w:rPr>
          <w:bCs/>
          <w:sz w:val="22"/>
          <w:szCs w:val="22"/>
        </w:rPr>
        <w:t xml:space="preserve">Penelitian ini bertujuan untuk mengetahui pengaruh desain produk, harga dan </w:t>
      </w:r>
      <w:proofErr w:type="gramStart"/>
      <w:r w:rsidRPr="00A82669">
        <w:rPr>
          <w:bCs/>
          <w:sz w:val="22"/>
          <w:szCs w:val="22"/>
        </w:rPr>
        <w:t>gaya</w:t>
      </w:r>
      <w:proofErr w:type="gramEnd"/>
      <w:r w:rsidRPr="00A82669">
        <w:rPr>
          <w:bCs/>
          <w:sz w:val="22"/>
          <w:szCs w:val="22"/>
        </w:rPr>
        <w:t xml:space="preserve"> hidup </w:t>
      </w:r>
      <w:r w:rsidR="00A13F35">
        <w:rPr>
          <w:bCs/>
          <w:sz w:val="22"/>
          <w:szCs w:val="22"/>
        </w:rPr>
        <w:t xml:space="preserve">halal </w:t>
      </w:r>
      <w:r w:rsidRPr="00A82669">
        <w:rPr>
          <w:bCs/>
          <w:sz w:val="22"/>
          <w:szCs w:val="22"/>
        </w:rPr>
        <w:t xml:space="preserve">terhadap keputusan pembelian pada pengguna sepeda listrik di Kota Madiun. </w:t>
      </w:r>
      <w:proofErr w:type="gramStart"/>
      <w:r w:rsidRPr="00A82669">
        <w:rPr>
          <w:bCs/>
          <w:sz w:val="22"/>
          <w:szCs w:val="22"/>
        </w:rPr>
        <w:t>Metode penelitian yang digunakan adalah penelitian kuantitatif.</w:t>
      </w:r>
      <w:proofErr w:type="gramEnd"/>
      <w:r w:rsidRPr="00A82669">
        <w:rPr>
          <w:bCs/>
          <w:sz w:val="22"/>
          <w:szCs w:val="22"/>
        </w:rPr>
        <w:t xml:space="preserve"> Lokasi penelitian atau pengambilan data dilakukan pada pengguna produk sepeda listrik di Kota Madiun melalui media online dengan </w:t>
      </w:r>
      <w:proofErr w:type="gramStart"/>
      <w:r w:rsidRPr="00A82669">
        <w:rPr>
          <w:bCs/>
          <w:sz w:val="22"/>
          <w:szCs w:val="22"/>
        </w:rPr>
        <w:t>cara</w:t>
      </w:r>
      <w:proofErr w:type="gramEnd"/>
      <w:r w:rsidRPr="00A82669">
        <w:rPr>
          <w:bCs/>
          <w:sz w:val="22"/>
          <w:szCs w:val="22"/>
        </w:rPr>
        <w:t xml:space="preserve"> penyebaran kuesioner menggunakan google form dengan sampel sebanyak 384 responden. </w:t>
      </w:r>
      <w:proofErr w:type="gramStart"/>
      <w:r w:rsidRPr="00A82669">
        <w:rPr>
          <w:bCs/>
          <w:sz w:val="22"/>
          <w:szCs w:val="22"/>
        </w:rPr>
        <w:t>Data dikumpulkan melalui kuesioner yang berpedoman pada skala likert 1-5.</w:t>
      </w:r>
      <w:proofErr w:type="gramEnd"/>
      <w:r w:rsidRPr="00A82669">
        <w:rPr>
          <w:bCs/>
          <w:sz w:val="22"/>
          <w:szCs w:val="22"/>
        </w:rPr>
        <w:t xml:space="preserve"> </w:t>
      </w:r>
      <w:proofErr w:type="gramStart"/>
      <w:r w:rsidRPr="00A82669">
        <w:rPr>
          <w:bCs/>
          <w:sz w:val="22"/>
          <w:szCs w:val="22"/>
        </w:rPr>
        <w:t>Data dianalisis menggunakan analisis regresi linier berganda dengan bantuan aplikasi SPSS versi 27.0.</w:t>
      </w:r>
      <w:proofErr w:type="gramEnd"/>
      <w:r w:rsidRPr="00A82669">
        <w:rPr>
          <w:bCs/>
          <w:sz w:val="22"/>
          <w:szCs w:val="22"/>
        </w:rPr>
        <w:t xml:space="preserve"> Hasil penelitian ini membuktikan bahwa desain produk berpengaruh positif dan signifikan terhadap keputusan pembelian, harga berpengaruh positif dan signifikan terhadap keputusan pembelian, </w:t>
      </w:r>
      <w:proofErr w:type="gramStart"/>
      <w:r w:rsidRPr="00A82669">
        <w:rPr>
          <w:bCs/>
          <w:sz w:val="22"/>
          <w:szCs w:val="22"/>
        </w:rPr>
        <w:t>gaya</w:t>
      </w:r>
      <w:proofErr w:type="gramEnd"/>
      <w:r w:rsidRPr="00A82669">
        <w:rPr>
          <w:bCs/>
          <w:sz w:val="22"/>
          <w:szCs w:val="22"/>
        </w:rPr>
        <w:t xml:space="preserve"> hidup berpengaruh positif dan signifikan terhadap keputusan pembelian.</w:t>
      </w:r>
    </w:p>
    <w:p w14:paraId="3D616FA5" w14:textId="77777777" w:rsidR="00321967" w:rsidRPr="00321967" w:rsidRDefault="00321967" w:rsidP="00321967">
      <w:pPr>
        <w:pStyle w:val="BodyText"/>
        <w:rPr>
          <w:b/>
          <w:sz w:val="22"/>
          <w:szCs w:val="22"/>
        </w:rPr>
      </w:pPr>
    </w:p>
    <w:p w14:paraId="16D846C5" w14:textId="646CE91C" w:rsidR="00245208" w:rsidRPr="00321967" w:rsidRDefault="00321967" w:rsidP="00321967">
      <w:pPr>
        <w:pStyle w:val="BodyText"/>
        <w:rPr>
          <w:b/>
          <w:sz w:val="22"/>
          <w:szCs w:val="22"/>
        </w:rPr>
      </w:pPr>
      <w:r w:rsidRPr="00321967">
        <w:rPr>
          <w:b/>
          <w:sz w:val="22"/>
          <w:szCs w:val="22"/>
        </w:rPr>
        <w:t>Kata kunci: Desain produk, Harga, Gaya Hidup</w:t>
      </w:r>
      <w:r w:rsidR="001B16F0">
        <w:rPr>
          <w:b/>
          <w:sz w:val="22"/>
          <w:szCs w:val="22"/>
        </w:rPr>
        <w:t xml:space="preserve"> Halal</w:t>
      </w:r>
      <w:r w:rsidRPr="00321967">
        <w:rPr>
          <w:b/>
          <w:sz w:val="22"/>
          <w:szCs w:val="22"/>
        </w:rPr>
        <w:t>, Keputusan Pembelian</w:t>
      </w:r>
    </w:p>
    <w:p w14:paraId="1EAF3EE8" w14:textId="77777777" w:rsidR="00245208" w:rsidRDefault="00245208">
      <w:pPr>
        <w:pStyle w:val="BodyText"/>
        <w:rPr>
          <w:b/>
        </w:rPr>
      </w:pPr>
    </w:p>
    <w:p w14:paraId="299953AF" w14:textId="77777777" w:rsidR="00245208" w:rsidRDefault="00C375C6">
      <w:pPr>
        <w:pStyle w:val="Heading1"/>
        <w:jc w:val="left"/>
      </w:pPr>
      <w:r>
        <w:t>PENDAHULUAN</w:t>
      </w:r>
    </w:p>
    <w:p w14:paraId="78CBE430" w14:textId="77777777" w:rsidR="00A82669" w:rsidRPr="00A82669" w:rsidRDefault="00A82669" w:rsidP="00A82669">
      <w:pPr>
        <w:pStyle w:val="BodyText"/>
        <w:spacing w:before="11"/>
        <w:ind w:firstLine="720"/>
        <w:jc w:val="both"/>
        <w:rPr>
          <w:color w:val="000000" w:themeColor="text1"/>
        </w:rPr>
      </w:pPr>
      <w:proofErr w:type="gramStart"/>
      <w:r w:rsidRPr="00A82669">
        <w:rPr>
          <w:color w:val="000000" w:themeColor="text1"/>
        </w:rPr>
        <w:t>Perkembangan teknologi semakin inovatif guna mempermudah manusia dalam melakukan pekerjaan.</w:t>
      </w:r>
      <w:proofErr w:type="gramEnd"/>
      <w:r w:rsidRPr="00A82669">
        <w:rPr>
          <w:color w:val="000000" w:themeColor="text1"/>
        </w:rPr>
        <w:t xml:space="preserve"> </w:t>
      </w:r>
      <w:proofErr w:type="gramStart"/>
      <w:r w:rsidRPr="00A82669">
        <w:rPr>
          <w:color w:val="000000" w:themeColor="text1"/>
        </w:rPr>
        <w:t>Perkembangan teknologi tidak lepas dari sumber energi yang digunakan.</w:t>
      </w:r>
      <w:proofErr w:type="gramEnd"/>
      <w:r w:rsidRPr="00A82669">
        <w:rPr>
          <w:color w:val="000000" w:themeColor="text1"/>
        </w:rPr>
        <w:t xml:space="preserve"> </w:t>
      </w:r>
      <w:proofErr w:type="gramStart"/>
      <w:r w:rsidRPr="00A82669">
        <w:rPr>
          <w:color w:val="000000" w:themeColor="text1"/>
        </w:rPr>
        <w:t>Contohnya hampir semua kendaraan bermotor di dunia menggunakan energi bahan bakar minyak (BBM).</w:t>
      </w:r>
      <w:proofErr w:type="gramEnd"/>
      <w:r w:rsidRPr="00A82669">
        <w:rPr>
          <w:color w:val="000000" w:themeColor="text1"/>
        </w:rPr>
        <w:t xml:space="preserve"> Sumber energi semakin hari semakin menipis, maka dibutuhkan energi lain sebagai alternatif sumber energi baru untuk mengurangi krisis energi yang pada akhirnya </w:t>
      </w:r>
      <w:proofErr w:type="gramStart"/>
      <w:r w:rsidRPr="00A82669">
        <w:rPr>
          <w:color w:val="000000" w:themeColor="text1"/>
        </w:rPr>
        <w:t>akan</w:t>
      </w:r>
      <w:proofErr w:type="gramEnd"/>
      <w:r w:rsidRPr="00A82669">
        <w:rPr>
          <w:color w:val="000000" w:themeColor="text1"/>
        </w:rPr>
        <w:t xml:space="preserve"> meningkatkan kesejahteraan manusia. </w:t>
      </w:r>
      <w:proofErr w:type="gramStart"/>
      <w:r w:rsidRPr="00A82669">
        <w:rPr>
          <w:color w:val="000000" w:themeColor="text1"/>
        </w:rPr>
        <w:t>Integrasi antara teknologi yang menggunakan energi terbarukan sangat membantu kegiatan manusia disamping menyelamatkan bumi ini karena bersifat ramah lingkungan dan bisa mengurangi pemanasan global.</w:t>
      </w:r>
      <w:proofErr w:type="gramEnd"/>
      <w:r w:rsidRPr="00A82669">
        <w:rPr>
          <w:color w:val="000000" w:themeColor="text1"/>
        </w:rPr>
        <w:t xml:space="preserve"> </w:t>
      </w:r>
      <w:proofErr w:type="gramStart"/>
      <w:r w:rsidRPr="00A82669">
        <w:rPr>
          <w:color w:val="000000" w:themeColor="text1"/>
        </w:rPr>
        <w:t>Perkembangan ini bisa diwujudkan dalam bidang transportasi yang bertujuan untuk memberikan kemudahan kepada manusia (Alladin &amp; Mardian, 2023).</w:t>
      </w:r>
      <w:proofErr w:type="gramEnd"/>
    </w:p>
    <w:p w14:paraId="40FDF934" w14:textId="77777777" w:rsidR="00A82669" w:rsidRPr="00A82669" w:rsidRDefault="00A82669" w:rsidP="00A82669">
      <w:pPr>
        <w:pStyle w:val="BodyText"/>
        <w:spacing w:before="11"/>
        <w:ind w:firstLine="720"/>
        <w:jc w:val="both"/>
        <w:rPr>
          <w:color w:val="000000" w:themeColor="text1"/>
        </w:rPr>
      </w:pPr>
      <w:proofErr w:type="gramStart"/>
      <w:r w:rsidRPr="00A82669">
        <w:rPr>
          <w:color w:val="000000" w:themeColor="text1"/>
        </w:rPr>
        <w:t>Adanya perkembangan teknologi dan guna mengurangi pemanasan global, maka dari itu tercipta adanya kendaraan listrik.</w:t>
      </w:r>
      <w:proofErr w:type="gramEnd"/>
      <w:r w:rsidRPr="00A82669">
        <w:rPr>
          <w:color w:val="000000" w:themeColor="text1"/>
        </w:rPr>
        <w:t xml:space="preserve"> </w:t>
      </w:r>
      <w:proofErr w:type="gramStart"/>
      <w:r w:rsidRPr="00A82669">
        <w:rPr>
          <w:color w:val="000000" w:themeColor="text1"/>
        </w:rPr>
        <w:t>Kendaraan listrik sekarang ini sudah menjadi trend yang marak digemari masyarakat diberbagai belahan dunia termasuk Indonesia.</w:t>
      </w:r>
      <w:proofErr w:type="gramEnd"/>
      <w:r w:rsidRPr="00A82669">
        <w:rPr>
          <w:color w:val="000000" w:themeColor="text1"/>
        </w:rPr>
        <w:t xml:space="preserve"> </w:t>
      </w:r>
      <w:proofErr w:type="gramStart"/>
      <w:r w:rsidRPr="00A82669">
        <w:rPr>
          <w:color w:val="000000" w:themeColor="text1"/>
        </w:rPr>
        <w:t>Penggunaannya semakin meningkat karena kendaraan listrik dianggap lebih ramah lingkungan dan mudah dioperasikan.</w:t>
      </w:r>
      <w:proofErr w:type="gramEnd"/>
      <w:r w:rsidRPr="00A82669">
        <w:rPr>
          <w:color w:val="000000" w:themeColor="text1"/>
        </w:rPr>
        <w:t xml:space="preserve"> </w:t>
      </w:r>
      <w:proofErr w:type="gramStart"/>
      <w:r w:rsidRPr="00A82669">
        <w:rPr>
          <w:color w:val="000000" w:themeColor="text1"/>
        </w:rPr>
        <w:t>Pemerintah Indonesia sendiri sudah mengeluarkan regulasi khusus untuk penggunaan kendaraan listrik sebagai alat transportasi.</w:t>
      </w:r>
      <w:proofErr w:type="gramEnd"/>
      <w:r w:rsidRPr="00A82669">
        <w:rPr>
          <w:color w:val="000000" w:themeColor="text1"/>
        </w:rPr>
        <w:t xml:space="preserve"> Perkembangan kendaraan listrik di </w:t>
      </w:r>
      <w:r w:rsidRPr="00A82669">
        <w:rPr>
          <w:color w:val="000000" w:themeColor="text1"/>
        </w:rPr>
        <w:lastRenderedPageBreak/>
        <w:t xml:space="preserve">Indonesia dimulai sejak tahun 1997 oleh Lembaga Ilmu Pengetahuan Indonesia (LIPI), namun sejak tahun 2013 mengalami perlambatan. </w:t>
      </w:r>
      <w:proofErr w:type="gramStart"/>
      <w:r w:rsidRPr="00A82669">
        <w:rPr>
          <w:color w:val="000000" w:themeColor="text1"/>
        </w:rPr>
        <w:t>Peraturan Presiden No.55/2019 kembali menguatkan perkembangan kendaraan listrik di Indonesia yang kemudian didukung oleh beberapa peraturan lainnya (Agus Surya Adi P et al., 2022).</w:t>
      </w:r>
      <w:proofErr w:type="gramEnd"/>
    </w:p>
    <w:p w14:paraId="319B5146" w14:textId="4C02D608" w:rsidR="00A82669" w:rsidRPr="00A82669" w:rsidRDefault="00A82669" w:rsidP="00A82669">
      <w:pPr>
        <w:pStyle w:val="BodyText"/>
        <w:spacing w:before="11"/>
        <w:ind w:firstLine="720"/>
        <w:jc w:val="both"/>
        <w:rPr>
          <w:color w:val="000000" w:themeColor="text1"/>
        </w:rPr>
      </w:pPr>
      <w:proofErr w:type="gramStart"/>
      <w:r w:rsidRPr="00A82669">
        <w:rPr>
          <w:color w:val="000000" w:themeColor="text1"/>
        </w:rPr>
        <w:t>Dilihat dari banyaknya peminat kendaraan listrik sebagai alat transportasi, terdapat salah satu produk kendaraan listrik yang sedang populer yaitu sepeda listrik.</w:t>
      </w:r>
      <w:proofErr w:type="gramEnd"/>
      <w:r w:rsidRPr="00A82669">
        <w:rPr>
          <w:color w:val="000000" w:themeColor="text1"/>
        </w:rPr>
        <w:t xml:space="preserve"> </w:t>
      </w:r>
      <w:proofErr w:type="gramStart"/>
      <w:r w:rsidRPr="00A82669">
        <w:rPr>
          <w:color w:val="000000" w:themeColor="text1"/>
        </w:rPr>
        <w:t>Sepeda listrik adalah jenis kendaraan listrik yang sebelumnya dimodifikasi dari sepeda biasa (Arsari, 2020).</w:t>
      </w:r>
      <w:proofErr w:type="gramEnd"/>
      <w:r w:rsidRPr="00A82669">
        <w:rPr>
          <w:color w:val="000000" w:themeColor="text1"/>
        </w:rPr>
        <w:t xml:space="preserve"> </w:t>
      </w:r>
      <w:proofErr w:type="gramStart"/>
      <w:r w:rsidRPr="00A82669">
        <w:rPr>
          <w:color w:val="000000" w:themeColor="text1"/>
        </w:rPr>
        <w:t>Sepeda listrik merupakan sepeda dengan bantuan tenaga listrik, serta sebagai transportasi yang ramah lingkungan (Bigazzi &amp; Wong, 2020).</w:t>
      </w:r>
      <w:proofErr w:type="gramEnd"/>
      <w:r w:rsidRPr="00A82669">
        <w:rPr>
          <w:color w:val="000000" w:themeColor="text1"/>
        </w:rPr>
        <w:t xml:space="preserve"> </w:t>
      </w:r>
      <w:proofErr w:type="gramStart"/>
      <w:r w:rsidRPr="00A82669">
        <w:rPr>
          <w:color w:val="000000" w:themeColor="text1"/>
        </w:rPr>
        <w:t>Sepeda listrik sangat cocok digunakan oleh masyarakat terutama negara Indonesia, hal itu disebabkan kualitas udara yang buruk akibat penggunaan kendaraan bermotor.</w:t>
      </w:r>
      <w:proofErr w:type="gramEnd"/>
      <w:r w:rsidRPr="00A82669">
        <w:rPr>
          <w:color w:val="000000" w:themeColor="text1"/>
        </w:rPr>
        <w:t xml:space="preserve"> Di perkotaan, penyebab terjadinya polusi udara terbesar berasal dari gas buang kendaraan bermotor sebesar 60 - 70 persen, sekitar 10 - 15 persen berasal dari cerobong asap industri dan sisanya terjadi akibat pembakaran (Dewi et al., 2022) dalam (Septianto &amp; Andriyati, 2023).</w:t>
      </w:r>
    </w:p>
    <w:p w14:paraId="2E89CADD" w14:textId="1D40649C" w:rsidR="00A82669" w:rsidRPr="00A82669" w:rsidRDefault="00A82669" w:rsidP="00A82669">
      <w:pPr>
        <w:pStyle w:val="BodyText"/>
        <w:spacing w:before="11"/>
        <w:ind w:firstLine="720"/>
        <w:jc w:val="both"/>
        <w:rPr>
          <w:color w:val="000000" w:themeColor="text1"/>
        </w:rPr>
      </w:pPr>
      <w:proofErr w:type="gramStart"/>
      <w:r w:rsidRPr="00A82669">
        <w:rPr>
          <w:color w:val="000000" w:themeColor="text1"/>
        </w:rPr>
        <w:t>Menurut informasi website (www.timesindonesia.co.id), dalam beberapa tahun terakhir, masyarakat global telah menyaksikan perkembangan teknologi yang luar biasa diberbagai bidang, termasuk transportasi.</w:t>
      </w:r>
      <w:proofErr w:type="gramEnd"/>
      <w:r w:rsidRPr="00A82669">
        <w:rPr>
          <w:color w:val="000000" w:themeColor="text1"/>
        </w:rPr>
        <w:t xml:space="preserve"> </w:t>
      </w:r>
      <w:proofErr w:type="gramStart"/>
      <w:r w:rsidRPr="00A82669">
        <w:rPr>
          <w:color w:val="000000" w:themeColor="text1"/>
        </w:rPr>
        <w:t>Salah satu inovasi terkini yang mengubah paradigma transportasi adalah sepeda listrik.</w:t>
      </w:r>
      <w:proofErr w:type="gramEnd"/>
      <w:r w:rsidRPr="00A82669">
        <w:rPr>
          <w:color w:val="000000" w:themeColor="text1"/>
        </w:rPr>
        <w:t xml:space="preserve"> Saat ini sepeda listrik telah mengalami pertumbuhan yang pesat dalam popularitasnya, membuka jalan menuju masa depan transportasi yang ramah lingkungan dan efisien energi. Sepeda listrik sebagai alat transportasi jarak dekat cukup diminati masyarakat baik tua maupun muda yang memiliki banyak aktivitas yang cukup menguras tenaga, sepeda listrik dapat menjadi pilihan untuk memudahkan segala aktivitas tersebut, misalnya saat pergi berbelanja ke pasar atau warung dekat rumah, mengantar anak ke sekolah, dan lain sebagainya. </w:t>
      </w:r>
      <w:proofErr w:type="gramStart"/>
      <w:r w:rsidRPr="00A82669">
        <w:rPr>
          <w:color w:val="000000" w:themeColor="text1"/>
        </w:rPr>
        <w:t>Adanya kemajuan teknologi masyarakat semakin menyadari pentingnya alternatif transportasi dan perkembangan sepeda listrik mulai mendapatkan perhatian yang lebih besar diera modern ini.</w:t>
      </w:r>
      <w:proofErr w:type="gramEnd"/>
      <w:r w:rsidRPr="00A82669">
        <w:rPr>
          <w:color w:val="000000" w:themeColor="text1"/>
        </w:rPr>
        <w:t xml:space="preserve"> </w:t>
      </w:r>
    </w:p>
    <w:p w14:paraId="384ABBE1" w14:textId="2EFF10E9" w:rsidR="00DB4771" w:rsidRDefault="00A82669" w:rsidP="003B5BAC">
      <w:pPr>
        <w:pStyle w:val="BodyText"/>
        <w:spacing w:before="11"/>
        <w:ind w:firstLine="720"/>
        <w:jc w:val="both"/>
        <w:rPr>
          <w:color w:val="000000" w:themeColor="text1"/>
        </w:rPr>
      </w:pPr>
      <w:r w:rsidRPr="00A82669">
        <w:rPr>
          <w:color w:val="000000" w:themeColor="text1"/>
        </w:rPr>
        <w:t xml:space="preserve">Banyak faktor-faktor yang dapat mempengaruhi keputusan pembelian konsumen, beberapa diantaranya adalah desain produk, harga dan </w:t>
      </w:r>
      <w:proofErr w:type="gramStart"/>
      <w:r w:rsidRPr="00A82669">
        <w:rPr>
          <w:color w:val="000000" w:themeColor="text1"/>
        </w:rPr>
        <w:t>gaya</w:t>
      </w:r>
      <w:proofErr w:type="gramEnd"/>
      <w:r w:rsidRPr="00A82669">
        <w:rPr>
          <w:color w:val="000000" w:themeColor="text1"/>
        </w:rPr>
        <w:t xml:space="preserve"> hidup </w:t>
      </w:r>
      <w:r w:rsidR="00A13F35">
        <w:rPr>
          <w:color w:val="000000" w:themeColor="text1"/>
        </w:rPr>
        <w:t xml:space="preserve">halal </w:t>
      </w:r>
      <w:r w:rsidRPr="00A82669">
        <w:rPr>
          <w:color w:val="000000" w:themeColor="text1"/>
        </w:rPr>
        <w:t xml:space="preserve">menjadi pertimbangan konsumen dalam memilih produk hingga sampai pada tahap keputusan pembelian akan produk. </w:t>
      </w:r>
      <w:proofErr w:type="gramStart"/>
      <w:r w:rsidRPr="00A82669">
        <w:rPr>
          <w:color w:val="000000" w:themeColor="text1"/>
        </w:rPr>
        <w:t>Salah satu faktor yang mempengaruhi pembelian produk sepeda listrik yaitu desain produk, menurut (Pratiwi &amp; Setiawan, 2023) mengatakan bahwa desain produk yang membangkitkan emosi positif dalam konsumen dapat mempengaruhi keputusan pembelian.</w:t>
      </w:r>
      <w:proofErr w:type="gramEnd"/>
      <w:r w:rsidRPr="00A82669">
        <w:rPr>
          <w:color w:val="000000" w:themeColor="text1"/>
        </w:rPr>
        <w:t xml:space="preserve"> </w:t>
      </w:r>
      <w:proofErr w:type="gramStart"/>
      <w:r w:rsidRPr="00A82669">
        <w:rPr>
          <w:color w:val="000000" w:themeColor="text1"/>
        </w:rPr>
        <w:t>Ketika konsumen merasa terhubung secara emosional dengan suatu produk, mereka cenderung lebih condong untuk membelinya.</w:t>
      </w:r>
      <w:proofErr w:type="gramEnd"/>
      <w:r w:rsidRPr="00A82669">
        <w:rPr>
          <w:color w:val="000000" w:themeColor="text1"/>
        </w:rPr>
        <w:t xml:space="preserve"> Selain faktor desain produk faktor lain yang tentunya </w:t>
      </w:r>
      <w:proofErr w:type="gramStart"/>
      <w:r w:rsidRPr="00A82669">
        <w:rPr>
          <w:color w:val="000000" w:themeColor="text1"/>
        </w:rPr>
        <w:t>akan</w:t>
      </w:r>
      <w:proofErr w:type="gramEnd"/>
      <w:r w:rsidRPr="00A82669">
        <w:rPr>
          <w:color w:val="000000" w:themeColor="text1"/>
        </w:rPr>
        <w:t xml:space="preserve"> mempengaruhi konsumen dalam melakukan keputusan pembelian adalah harga produk. </w:t>
      </w:r>
      <w:proofErr w:type="gramStart"/>
      <w:r w:rsidRPr="00A82669">
        <w:rPr>
          <w:color w:val="000000" w:themeColor="text1"/>
        </w:rPr>
        <w:t>Harga merupakan unsur bauran pemasaran yang seringkali dijadikan sebagai bahan pertimbangan bagi konsumen dalam melakukan pembelian yang tidak bisa dikesampingkan oleh perusahaan.</w:t>
      </w:r>
      <w:proofErr w:type="gramEnd"/>
      <w:r w:rsidRPr="00A82669">
        <w:rPr>
          <w:color w:val="000000" w:themeColor="text1"/>
        </w:rPr>
        <w:t xml:space="preserve"> Jika harga terlalu tinggi maka produk yang ditawarkan tidak terjangkau oleh konsumen dan sebaliknya jika harga terlampau murah maka sebagian konsumen </w:t>
      </w:r>
      <w:proofErr w:type="gramStart"/>
      <w:r w:rsidRPr="00A82669">
        <w:rPr>
          <w:color w:val="000000" w:themeColor="text1"/>
        </w:rPr>
        <w:t>akan</w:t>
      </w:r>
      <w:proofErr w:type="gramEnd"/>
      <w:r w:rsidRPr="00A82669">
        <w:rPr>
          <w:color w:val="000000" w:themeColor="text1"/>
        </w:rPr>
        <w:t xml:space="preserve"> mempersepsikan kualitas dari produk tersebut buruk. </w:t>
      </w:r>
      <w:proofErr w:type="gramStart"/>
      <w:r w:rsidRPr="00A82669">
        <w:rPr>
          <w:color w:val="000000" w:themeColor="text1"/>
        </w:rPr>
        <w:t>Harga menentukan keberhasilan sebuah perusahaan (Kurniawan, 2021).</w:t>
      </w:r>
      <w:proofErr w:type="gramEnd"/>
    </w:p>
    <w:p w14:paraId="46151E2C" w14:textId="0A38965C" w:rsidR="00A82669" w:rsidRDefault="00A82669" w:rsidP="003B5BAC">
      <w:pPr>
        <w:pStyle w:val="BodyText"/>
        <w:spacing w:before="11"/>
        <w:ind w:firstLine="720"/>
        <w:jc w:val="both"/>
        <w:rPr>
          <w:color w:val="000000" w:themeColor="text1"/>
        </w:rPr>
      </w:pPr>
      <w:r w:rsidRPr="00A82669">
        <w:rPr>
          <w:color w:val="000000" w:themeColor="text1"/>
        </w:rPr>
        <w:t xml:space="preserve">Selain desain produk dan harga, faktor yang mempengaruhi keputusan pembelian konsumen diantaranya </w:t>
      </w:r>
      <w:proofErr w:type="gramStart"/>
      <w:r w:rsidRPr="00A82669">
        <w:rPr>
          <w:color w:val="000000" w:themeColor="text1"/>
        </w:rPr>
        <w:t>gaya</w:t>
      </w:r>
      <w:proofErr w:type="gramEnd"/>
      <w:r w:rsidRPr="00A82669">
        <w:rPr>
          <w:color w:val="000000" w:themeColor="text1"/>
        </w:rPr>
        <w:t xml:space="preserve"> hidup</w:t>
      </w:r>
      <w:r w:rsidR="00A13F35">
        <w:rPr>
          <w:color w:val="000000" w:themeColor="text1"/>
        </w:rPr>
        <w:t xml:space="preserve"> halal</w:t>
      </w:r>
      <w:r w:rsidRPr="00A82669">
        <w:rPr>
          <w:color w:val="000000" w:themeColor="text1"/>
        </w:rPr>
        <w:t xml:space="preserve">. </w:t>
      </w:r>
      <w:proofErr w:type="gramStart"/>
      <w:r w:rsidRPr="00A82669">
        <w:rPr>
          <w:color w:val="000000" w:themeColor="text1"/>
        </w:rPr>
        <w:t>Gaya hidup masyarakat tercermin dari kecenderungan minat, terkhusus untuk sesuatu hal yang baru.</w:t>
      </w:r>
      <w:proofErr w:type="gramEnd"/>
      <w:r w:rsidRPr="00A82669">
        <w:rPr>
          <w:color w:val="000000" w:themeColor="text1"/>
        </w:rPr>
        <w:t xml:space="preserve"> Sama halnya dengan kemunculan produk sepeda listrik sesuai dengan </w:t>
      </w:r>
      <w:proofErr w:type="gramStart"/>
      <w:r w:rsidRPr="00A82669">
        <w:rPr>
          <w:color w:val="000000" w:themeColor="text1"/>
        </w:rPr>
        <w:t>gaya</w:t>
      </w:r>
      <w:proofErr w:type="gramEnd"/>
      <w:r w:rsidRPr="00A82669">
        <w:rPr>
          <w:color w:val="000000" w:themeColor="text1"/>
        </w:rPr>
        <w:t xml:space="preserve"> hidup masyarakat yang tentunya dapat menunjang segala aktivitas masyarakat. </w:t>
      </w:r>
      <w:proofErr w:type="gramStart"/>
      <w:r w:rsidRPr="00A82669">
        <w:rPr>
          <w:color w:val="000000" w:themeColor="text1"/>
        </w:rPr>
        <w:t>Gaya hidup dalam kehidupan masyarakat tentu yang paling cepat berubah dan menuntut adanya inovasi terbaru dan yang paling sesuai untuk selera masyarakat.</w:t>
      </w:r>
      <w:proofErr w:type="gramEnd"/>
      <w:r w:rsidRPr="00A82669">
        <w:rPr>
          <w:color w:val="000000" w:themeColor="text1"/>
        </w:rPr>
        <w:t xml:space="preserve"> Untuk itu produsen selalu mengaitkan </w:t>
      </w:r>
      <w:proofErr w:type="gramStart"/>
      <w:r w:rsidRPr="00A82669">
        <w:rPr>
          <w:color w:val="000000" w:themeColor="text1"/>
        </w:rPr>
        <w:t>gaya</w:t>
      </w:r>
      <w:proofErr w:type="gramEnd"/>
      <w:r w:rsidRPr="00A82669">
        <w:rPr>
          <w:color w:val="000000" w:themeColor="text1"/>
        </w:rPr>
        <w:t xml:space="preserve"> hidup konsumen yang mengindikasikan bagaimana konsumen hidup, berpikir, berperilaku, dan bertindak dalam memproduksi suatu produk. </w:t>
      </w:r>
    </w:p>
    <w:p w14:paraId="5AADE527" w14:textId="36894996" w:rsidR="00245208" w:rsidRDefault="00C375C6">
      <w:pPr>
        <w:pStyle w:val="BodyText"/>
        <w:spacing w:before="11"/>
        <w:ind w:firstLine="720"/>
        <w:jc w:val="both"/>
      </w:pPr>
      <w:r w:rsidRPr="00BA1277">
        <w:rPr>
          <w:color w:val="000000" w:themeColor="text1"/>
        </w:rPr>
        <w:t xml:space="preserve">Pernyataan </w:t>
      </w:r>
      <w:r w:rsidR="001F6F5C">
        <w:rPr>
          <w:color w:val="000000" w:themeColor="text1"/>
        </w:rPr>
        <w:t>tersebut</w:t>
      </w:r>
      <w:r w:rsidRPr="00BA1277">
        <w:rPr>
          <w:color w:val="000000" w:themeColor="text1"/>
        </w:rPr>
        <w:t xml:space="preserve"> relevan dengan penelitian</w:t>
      </w:r>
      <w:r w:rsidR="00A82669">
        <w:rPr>
          <w:color w:val="000000" w:themeColor="text1"/>
        </w:rPr>
        <w:t xml:space="preserve"> </w:t>
      </w:r>
      <w:r w:rsidR="00A82669">
        <w:t xml:space="preserve">yang dilakukan </w:t>
      </w:r>
      <w:r w:rsidR="00A82669">
        <w:fldChar w:fldCharType="begin" w:fldLock="1"/>
      </w:r>
      <w:r w:rsidR="00A82669">
        <w:instrText>ADDIN CSL_CITATION {"citationItems":[{"id":"ITEM-1","itemData":{"DOI":"10.33005/jbi.v13i1.3075","ISSN":"2087-2402","abstract":"Differences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unknown.","author":[{"dropping-particle":"","family":"Baihaqi","given":"Aufa Izzuddin","non-dropping-particle":"","parse-names":false,"suffix":""},{"dropping-particle":"","family":"Ikaningtyas","given":"Maharani","non-dropping-particle":"","parse-names":false,"suffix":""},{"dropping-particle":"","family":"Nirawati","given":"Lia","non-dropping-particle":"","parse-names":false,"suffix":""}],"container-title":"Jurnal Bisnis Indonesia","id":"ITEM-1","issue":"1","issued":{"date-parts":[["2022"]]},"page":"60-68","title":"Pengaruh Kualitas Produk, Desain Produk Dan Harga Terhadap Keputusan Pembelian Produk Motor Honda Beat","type":"article-journal","volume":"13"},"uris":["http://www.mendeley.com/documents/?uuid=a495330c-3049-4c0e-b1d9-e3f08c040403"]}],"mendeley":{"formattedCitation":"(Baihaqi et al., 2022)","manualFormatting":"Baihaqi et al., (2022)","plainTextFormattedCitation":"(Baihaqi et al., 2022)","previouslyFormattedCitation":"(Baihaqi et al., 2022)"},"properties":{"noteIndex":0},"schema":"https://github.com/citation-style-language/schema/raw/master/csl-citation.json"}</w:instrText>
      </w:r>
      <w:r w:rsidR="00A82669">
        <w:fldChar w:fldCharType="separate"/>
      </w:r>
      <w:r w:rsidR="00A82669" w:rsidRPr="00767074">
        <w:rPr>
          <w:noProof/>
        </w:rPr>
        <w:t xml:space="preserve">Baihaqi et al., </w:t>
      </w:r>
      <w:r w:rsidR="00A82669">
        <w:rPr>
          <w:noProof/>
        </w:rPr>
        <w:t>(</w:t>
      </w:r>
      <w:r w:rsidR="00A82669" w:rsidRPr="00767074">
        <w:rPr>
          <w:noProof/>
        </w:rPr>
        <w:t>2022)</w:t>
      </w:r>
      <w:r w:rsidR="00A82669">
        <w:fldChar w:fldCharType="end"/>
      </w:r>
      <w:r w:rsidR="00A82669" w:rsidRPr="0046650B">
        <w:t xml:space="preserve"> </w:t>
      </w:r>
      <w:r w:rsidR="001F6F5C">
        <w:t xml:space="preserve">yang </w:t>
      </w:r>
      <w:r w:rsidR="00A82669" w:rsidRPr="0046650B">
        <w:t xml:space="preserve">menunjukkan bahwa desain produk berpengaruh positif dan signifikan terhadap </w:t>
      </w:r>
      <w:r w:rsidR="00A82669" w:rsidRPr="0046650B">
        <w:lastRenderedPageBreak/>
        <w:t xml:space="preserve">keputusan pembelian. </w:t>
      </w:r>
      <w:proofErr w:type="gramStart"/>
      <w:r w:rsidR="00A82669" w:rsidRPr="0046650B">
        <w:t>Hasil ini menunjukkan bahwa desain produk mampu menjadi tolak ukur untuk menentukan keputusan pembelian sepeda listrik.</w:t>
      </w:r>
      <w:proofErr w:type="gramEnd"/>
      <w:r w:rsidRPr="00BA1277">
        <w:rPr>
          <w:color w:val="000000" w:themeColor="text1"/>
        </w:rPr>
        <w:t xml:space="preserve"> </w:t>
      </w:r>
      <w:r w:rsidR="00A82669">
        <w:t>Selanjutnya p</w:t>
      </w:r>
      <w:r w:rsidR="00A82669" w:rsidRPr="0046650B">
        <w:t xml:space="preserve">enelitian yang dilakukan oleh  </w:t>
      </w:r>
      <w:r w:rsidR="00A82669">
        <w:fldChar w:fldCharType="begin" w:fldLock="1"/>
      </w:r>
      <w:r w:rsidR="00A82669">
        <w:instrText>ADDIN CSL_CITATION {"citationItems":[{"id":"ITEM-1","itemData":{"abstract":"Tujuan riset ini adalah untuk mengetahui pengaruh kualitas produk dan desain produk secara parsial dan simultan terhadap keputusan pembelian sepeda motor Honda PCX. Sampel riset ditentukan melalui teknik purposive sampling sebanyak 180 responden. Metode pengumpulan data yang digunakan adalah survei kuesioner dan wawancara. Teknik analisis data menggunakan analisis uji “t” dan uji “F”. Hasil riset ini menunjukkan bahwa (1) kualitas produk dan desain produk berpengaruh positif dan signifikan terhadap ketetapan pembelian. (2) kualitas produk berpengaruh positif dan signifikan terhadap ketetapan pembelian. (3) desain produk berpengaruh positif dan signifikan terhadap ketetapan.","author":[{"dropping-particle":"","family":"Tannia","given":"Putu Vivin","non-dropping-particle":"","parse-names":false,"suffix":""},{"dropping-particle":"","family":"Yulianthini","given":"Ni Nyoman","non-dropping-particle":"","parse-names":false,"suffix":""}],"container-title":"Prospek: Jurnal Manajemen dan Bisnis","id":"ITEM-1","issue":"2","issued":{"date-parts":[["2021"]]},"page":"88-94","title":"Pengaruh Kualitas Produk, Desain Produk Dan Harga Terhadap Keputusan Pembelian Sepeda Motor Honda Merek PCX","type":"article-journal","volume":"3"},"uris":["http://www.mendeley.com/documents/?uuid=8a619c5f-e2db-43ec-9954-0bcffe9cc661"]},{"id":"ITEM-2","itemData":{"DOI":"10.54144/jadbis.v9i4.6005","ISSN":"2355-5408","abstract":"This study aims to determine the influence of independent variables consisting of Price (x1) and Product Quality (x2) on dependent variables of Purchasing Decisions (Y) both partially and simultaneously and to know one of the two variables that have the most effect on Purchasing Decisions. The type of research used is a type of quantitative research. The population in this study was users of Yamaha MX King motorcycles in Sangatta. The sample count used was 90 users of Yamaha MX King motorcycles in Sangatta. The sampling technique used is incidental sampling. The data analysis techniques used in this study are validity test and reliability test, classic assumption test, multiple linear analysis, the most influential variables. The results of the calculation of test F (simultaneous) show that independent variable Price (x1), Product Quality (x2) simultaneously has an influence on dependent variables Purchase Decision (y). From the results of the T test analysis (partial) shows that the Price (x1) partially has a significant effect on the Purchase Decision (y) and Product Quality (x2) partially also affects the Purchase Decision (y) of Yamaha motorcycle type MX King in Sangatta. The variable that most affects the Purchase Decision is the Product Quality variable.","author":[{"dropping-particle":"","family":"MUKLIS","given":"ANDI","non-dropping-particle":"","parse-names":false,"suffix":""}],"container-title":"Jurnal Administrasi Bisnis Fisipol Unmul","id":"ITEM-2","issue":"4","issued":{"date-parts":[["2021"]]},"page":"314","title":"PENGARUH HARGA DAN KUALITAS PRODUK TERHADAP KEPUTUSAN PEMBELIAN SEPEDA MOTOR YAMAHA TIPE MX KING (Studi pada Pengguna Sepeda Motor Yamaha Tipe MX King Di Sangatta)","type":"article-journal","volume":"9"},"uris":["http://www.mendeley.com/documents/?uuid=ead745bf-94d8-4a29-aa05-2091866a2ae7"]}],"mendeley":{"formattedCitation":"(MUKLIS, 2021; Tannia &amp; Yulianthini, 2021)","manualFormatting":"muklis, 2021, Tannia &amp; Yulianthini, (2021)","plainTextFormattedCitation":"(MUKLIS, 2021; Tannia &amp; Yulianthini, 2021)","previouslyFormattedCitation":"(MUKLIS, 2021; Tannia &amp; Yulianthini, 2021)"},"properties":{"noteIndex":0},"schema":"https://github.com/citation-style-language/schema/raw/master/csl-citation.json"}</w:instrText>
      </w:r>
      <w:r w:rsidR="00A82669">
        <w:fldChar w:fldCharType="separate"/>
      </w:r>
      <w:r w:rsidR="00A82669">
        <w:rPr>
          <w:noProof/>
        </w:rPr>
        <w:t>Muklis</w:t>
      </w:r>
      <w:r w:rsidR="00A82669" w:rsidRPr="00927974">
        <w:rPr>
          <w:noProof/>
        </w:rPr>
        <w:t xml:space="preserve"> </w:t>
      </w:r>
      <w:r w:rsidR="00A82669">
        <w:rPr>
          <w:noProof/>
        </w:rPr>
        <w:t>(</w:t>
      </w:r>
      <w:r w:rsidR="00A82669" w:rsidRPr="00927974">
        <w:rPr>
          <w:noProof/>
        </w:rPr>
        <w:t>2021</w:t>
      </w:r>
      <w:r w:rsidR="00A82669">
        <w:rPr>
          <w:noProof/>
        </w:rPr>
        <w:t xml:space="preserve">) </w:t>
      </w:r>
      <w:r w:rsidR="00A82669">
        <w:fldChar w:fldCharType="end"/>
      </w:r>
      <w:r w:rsidR="00A82669" w:rsidRPr="0046650B">
        <w:t>menunjukkan bahwa harga produk berpengaruh signifikan terhadap keputusan pembelian.</w:t>
      </w:r>
      <w:r w:rsidR="00A82669">
        <w:t xml:space="preserve"> </w:t>
      </w:r>
      <w:r w:rsidR="001F6F5C">
        <w:rPr>
          <w:color w:val="000000" w:themeColor="text1"/>
        </w:rPr>
        <w:t>P</w:t>
      </w:r>
      <w:r w:rsidRPr="00BA1277">
        <w:rPr>
          <w:color w:val="000000" w:themeColor="text1"/>
        </w:rPr>
        <w:t xml:space="preserve">enelitian yang dilakukan oleh </w:t>
      </w:r>
      <w:r w:rsidRPr="00BA1277">
        <w:rPr>
          <w:color w:val="000000" w:themeColor="text1"/>
        </w:rPr>
        <w:fldChar w:fldCharType="begin" w:fldLock="1"/>
      </w:r>
      <w:r w:rsidRPr="00BA1277">
        <w:rPr>
          <w:color w:val="000000" w:themeColor="text1"/>
        </w:rPr>
        <w:instrText>ADDIN CSL_CITATION {"citationItems":[{"id":"ITEM-1","itemData":{"author":[{"dropping-particle":"","family":"Kojongian","given":"Rivan","non-dropping-particle":"","parse-names":false,"suffix":""},{"dropping-particle":"","family":"Lapian","given":"Joyce","non-dropping-particle":"","parse-names":false,"suffix":""},{"dropping-particle":"","family":"Tawas","given":"Hendra","non-dropping-particle":"","parse-names":false,"suffix":""}],"container-title":"Jurnal Riset Bisnis dan Manajemen","id":"ITEM-1","issue":"4","issued":{"date-parts":[["2019"]]},"page":"551-566","title":"Analisis Pengaruh Word Of Mouth, Iklan Dan Citra Merek Terhadap Keputusan Pembelian Melalui Minat Beli Sebagai Variabel Intervening Pada Smartphone Xiaomi Manado","type":"article-journal","volume":"7"},"uris":["http://www.mendeley.com/documents/?uuid=62a8fe8b-dc5d-4b97-803b-5265e7e76e53","http://www.mendeley.com/documents/?uuid=bffe1836-0a0c-4058-b048-4436fbd26c7c"]}],"mendeley":{"formattedCitation":"(Kojongian et al., 2019)","manualFormatting":"Kojongian et al. (2019)","plainTextFormattedCitation":"(Kojongian et al., 2019)","previouslyFormattedCitation":"(Kojongian et al., 2019)"},"properties":{"noteIndex":0},"schema":"https://github.com/citation-style-language/schema/raw/master/csl-citation.json"}</w:instrText>
      </w:r>
      <w:r w:rsidRPr="00BA1277">
        <w:rPr>
          <w:color w:val="000000" w:themeColor="text1"/>
        </w:rPr>
        <w:fldChar w:fldCharType="separate"/>
      </w:r>
      <w:r w:rsidR="001F6F5C">
        <w:rPr>
          <w:color w:val="000000" w:themeColor="text1"/>
        </w:rPr>
        <w:t>Aini</w:t>
      </w:r>
      <w:r w:rsidRPr="00BA1277">
        <w:rPr>
          <w:color w:val="000000" w:themeColor="text1"/>
        </w:rPr>
        <w:t xml:space="preserve"> et al.</w:t>
      </w:r>
      <w:r w:rsidR="001F6F5C">
        <w:rPr>
          <w:color w:val="000000" w:themeColor="text1"/>
        </w:rPr>
        <w:t>,</w:t>
      </w:r>
      <w:r w:rsidRPr="00BA1277">
        <w:rPr>
          <w:color w:val="000000" w:themeColor="text1"/>
        </w:rPr>
        <w:t xml:space="preserve"> (20</w:t>
      </w:r>
      <w:r w:rsidR="001F6F5C">
        <w:rPr>
          <w:color w:val="000000" w:themeColor="text1"/>
        </w:rPr>
        <w:t>22</w:t>
      </w:r>
      <w:r w:rsidRPr="00BA1277">
        <w:rPr>
          <w:color w:val="000000" w:themeColor="text1"/>
        </w:rPr>
        <w:t>)</w:t>
      </w:r>
      <w:r w:rsidRPr="00BA1277">
        <w:rPr>
          <w:color w:val="000000" w:themeColor="text1"/>
        </w:rPr>
        <w:fldChar w:fldCharType="end"/>
      </w:r>
      <w:r w:rsidRPr="00BA1277">
        <w:rPr>
          <w:color w:val="000000" w:themeColor="text1"/>
        </w:rPr>
        <w:t xml:space="preserve">, menyatakan bahwa </w:t>
      </w:r>
      <w:r w:rsidR="001F6F5C">
        <w:rPr>
          <w:color w:val="000000" w:themeColor="text1"/>
        </w:rPr>
        <w:t>g</w:t>
      </w:r>
      <w:r w:rsidR="001F6F5C" w:rsidRPr="001F6F5C">
        <w:rPr>
          <w:color w:val="000000" w:themeColor="text1"/>
        </w:rPr>
        <w:t xml:space="preserve">aya </w:t>
      </w:r>
      <w:r w:rsidR="001F6F5C">
        <w:rPr>
          <w:color w:val="000000" w:themeColor="text1"/>
        </w:rPr>
        <w:t>h</w:t>
      </w:r>
      <w:r w:rsidR="001F6F5C" w:rsidRPr="001F6F5C">
        <w:rPr>
          <w:color w:val="000000" w:themeColor="text1"/>
        </w:rPr>
        <w:t>idup berpengaruh terhadap keputusan pembelian konsumen</w:t>
      </w:r>
      <w:r w:rsidR="001F6F5C">
        <w:rPr>
          <w:color w:val="000000" w:themeColor="text1"/>
        </w:rPr>
        <w:t xml:space="preserve">. </w:t>
      </w:r>
      <w:r w:rsidR="001F6F5C" w:rsidRPr="00A82669">
        <w:rPr>
          <w:color w:val="000000" w:themeColor="text1"/>
        </w:rPr>
        <w:t>Berdasarkan penelitian terdahulu diatas, maka peneliti tertarik untuk melakukan penelitian lebih lanjut dengan tujuan untuk mengetahui bagaimana pengaruh desain produk, harga dan gaya hidup dalam mempengaruhi keputusan pembelian konsumen pada produk sepeda listrik</w:t>
      </w:r>
      <w:r w:rsidR="00531B0B">
        <w:rPr>
          <w:color w:val="000000" w:themeColor="text1"/>
        </w:rPr>
        <w:t xml:space="preserve"> dan </w:t>
      </w:r>
      <w:r w:rsidR="00531B0B" w:rsidRPr="00531B0B">
        <w:rPr>
          <w:color w:val="000000" w:themeColor="text1"/>
        </w:rPr>
        <w:t>dapat mengidentifikasi dan menganalisi informasi yang diterima sehingga dapat diperoleh suatu data yang dibutuhkan yang berkenaan dala</w:t>
      </w:r>
      <w:r w:rsidR="00531B0B">
        <w:rPr>
          <w:color w:val="000000" w:themeColor="text1"/>
        </w:rPr>
        <w:t>m penelitian ini.</w:t>
      </w:r>
    </w:p>
    <w:p w14:paraId="379A5C46" w14:textId="77777777" w:rsidR="00245208" w:rsidRDefault="00C375C6">
      <w:pPr>
        <w:pStyle w:val="BodyText"/>
        <w:spacing w:before="11"/>
        <w:ind w:firstLine="720"/>
        <w:jc w:val="both"/>
      </w:pPr>
      <w:r>
        <w:t xml:space="preserve">Berdasarkan fenomena dan latar belakang diatas, maka dapat disimpulkan rumusan masalah: </w:t>
      </w:r>
    </w:p>
    <w:p w14:paraId="28360669" w14:textId="6FB158A1" w:rsidR="00245208" w:rsidRDefault="00C375C6">
      <w:pPr>
        <w:pStyle w:val="BodyText"/>
        <w:numPr>
          <w:ilvl w:val="0"/>
          <w:numId w:val="1"/>
        </w:numPr>
        <w:ind w:left="360"/>
        <w:jc w:val="both"/>
      </w:pPr>
      <w:r>
        <w:t xml:space="preserve">Apakah </w:t>
      </w:r>
      <w:r w:rsidR="001F6F5C">
        <w:rPr>
          <w:iCs/>
        </w:rPr>
        <w:t xml:space="preserve">Desain Produk </w:t>
      </w:r>
      <w:r>
        <w:t xml:space="preserve">berpengaruh positif dan signifikan terhadap Keputusan Pembelian pada </w:t>
      </w:r>
      <w:r w:rsidR="001F6F5C">
        <w:t xml:space="preserve">pengguna produk sepeda listrik </w:t>
      </w:r>
      <w:r>
        <w:t xml:space="preserve">di Kota Madiun? </w:t>
      </w:r>
    </w:p>
    <w:p w14:paraId="0B04F0EC" w14:textId="291B99B6" w:rsidR="00245208" w:rsidRDefault="00C375C6">
      <w:pPr>
        <w:pStyle w:val="BodyText"/>
        <w:numPr>
          <w:ilvl w:val="0"/>
          <w:numId w:val="1"/>
        </w:numPr>
        <w:ind w:left="360"/>
        <w:jc w:val="both"/>
      </w:pPr>
      <w:r>
        <w:t xml:space="preserve">Apakah </w:t>
      </w:r>
      <w:r w:rsidR="001F6F5C">
        <w:rPr>
          <w:iCs/>
        </w:rPr>
        <w:t xml:space="preserve">Harga </w:t>
      </w:r>
      <w:r>
        <w:t>berpengaruh positif dan signifikan terhadap</w:t>
      </w:r>
      <w:r w:rsidR="001F6F5C">
        <w:t xml:space="preserve"> Keputusan Pembelian</w:t>
      </w:r>
      <w:r>
        <w:t xml:space="preserve"> pada </w:t>
      </w:r>
      <w:r w:rsidR="001F6F5C">
        <w:t xml:space="preserve">pengguna produk sepeda listrik </w:t>
      </w:r>
      <w:r>
        <w:t xml:space="preserve">di Kota Madiun? </w:t>
      </w:r>
    </w:p>
    <w:p w14:paraId="2FE8882B" w14:textId="41F0D717" w:rsidR="00245208" w:rsidRDefault="00C375C6" w:rsidP="001F6F5C">
      <w:pPr>
        <w:pStyle w:val="BodyText"/>
        <w:numPr>
          <w:ilvl w:val="0"/>
          <w:numId w:val="1"/>
        </w:numPr>
        <w:ind w:left="360"/>
        <w:jc w:val="both"/>
      </w:pPr>
      <w:r>
        <w:t xml:space="preserve">Apakah </w:t>
      </w:r>
      <w:r w:rsidR="001F6F5C">
        <w:t>Gaya Hidup</w:t>
      </w:r>
      <w:r w:rsidR="00EC1B44">
        <w:t xml:space="preserve"> Halal</w:t>
      </w:r>
      <w:r w:rsidR="001F6F5C">
        <w:t xml:space="preserve"> </w:t>
      </w:r>
      <w:r>
        <w:t xml:space="preserve">berpengaruh positif dan signifikan terhadap Keputusan Pembelian pada </w:t>
      </w:r>
      <w:r w:rsidR="001F6F5C">
        <w:t xml:space="preserve">pengguna produk sepeda listrik </w:t>
      </w:r>
      <w:r>
        <w:t>di Kota Madiun?</w:t>
      </w:r>
    </w:p>
    <w:p w14:paraId="182EBC8C" w14:textId="77777777" w:rsidR="00245208" w:rsidRDefault="00245208">
      <w:pPr>
        <w:pStyle w:val="BodyText"/>
        <w:spacing w:before="11"/>
        <w:ind w:firstLine="720"/>
        <w:jc w:val="both"/>
      </w:pPr>
    </w:p>
    <w:p w14:paraId="35246D73" w14:textId="77777777" w:rsidR="001F6F5C" w:rsidRDefault="001F6F5C" w:rsidP="001F6F5C">
      <w:pPr>
        <w:pStyle w:val="Heading1"/>
        <w:ind w:left="0"/>
        <w:rPr>
          <w:iCs/>
        </w:rPr>
      </w:pPr>
      <w:r>
        <w:rPr>
          <w:iCs/>
        </w:rPr>
        <w:t>KAJIAN TEORI</w:t>
      </w:r>
    </w:p>
    <w:p w14:paraId="1E5B94DB" w14:textId="77777777" w:rsidR="001F6F5C" w:rsidRDefault="001F6F5C" w:rsidP="001F6F5C">
      <w:pPr>
        <w:pStyle w:val="Heading1"/>
        <w:ind w:left="0"/>
        <w:rPr>
          <w:rFonts w:eastAsia="Arial"/>
          <w:bCs w:val="0"/>
        </w:rPr>
      </w:pPr>
      <w:r w:rsidRPr="001F6F5C">
        <w:rPr>
          <w:rFonts w:eastAsia="Arial"/>
          <w:bCs w:val="0"/>
        </w:rPr>
        <w:t>Desain Produk</w:t>
      </w:r>
    </w:p>
    <w:p w14:paraId="2E819D8A" w14:textId="5B7E45CA" w:rsidR="001F6F5C" w:rsidRPr="001F6F5C" w:rsidRDefault="00531B0B" w:rsidP="001F6F5C">
      <w:pPr>
        <w:pStyle w:val="Heading1"/>
        <w:ind w:left="0" w:firstLine="567"/>
        <w:rPr>
          <w:b w:val="0"/>
          <w:bCs w:val="0"/>
          <w:iCs/>
        </w:rPr>
      </w:pPr>
      <w:r>
        <w:rPr>
          <w:b w:val="0"/>
          <w:bCs w:val="0"/>
          <w:color w:val="1D1B11"/>
        </w:rPr>
        <w:t xml:space="preserve"> </w:t>
      </w:r>
      <w:proofErr w:type="gramStart"/>
      <w:r w:rsidRPr="00531B0B">
        <w:rPr>
          <w:b w:val="0"/>
          <w:bCs w:val="0"/>
          <w:color w:val="1D1B11"/>
        </w:rPr>
        <w:t>Desain dari produk diperlukan agar produk yang dihasilkan dapat banyak diminati konsume</w:t>
      </w:r>
      <w:r>
        <w:rPr>
          <w:b w:val="0"/>
          <w:bCs w:val="0"/>
          <w:color w:val="1D1B11"/>
        </w:rPr>
        <w:t>n.</w:t>
      </w:r>
      <w:proofErr w:type="gramEnd"/>
      <w:r>
        <w:rPr>
          <w:b w:val="0"/>
          <w:bCs w:val="0"/>
          <w:color w:val="1D1B11"/>
        </w:rPr>
        <w:t xml:space="preserve"> </w:t>
      </w:r>
      <w:proofErr w:type="gramStart"/>
      <w:r w:rsidR="001F6F5C" w:rsidRPr="001F6F5C">
        <w:rPr>
          <w:b w:val="0"/>
          <w:bCs w:val="0"/>
          <w:color w:val="1D1B11"/>
        </w:rPr>
        <w:t>Desain produk menurut (Supriyatna, 2020) merupakan sebuah tampilan dan kinerja produk yang unggul serta memiliki daya pikat tersendiri yang dapat menarik minat konsumen.</w:t>
      </w:r>
      <w:proofErr w:type="gramEnd"/>
      <w:r w:rsidR="001F6F5C" w:rsidRPr="001F6F5C">
        <w:rPr>
          <w:b w:val="0"/>
          <w:bCs w:val="0"/>
          <w:color w:val="1D1B11"/>
        </w:rPr>
        <w:t xml:space="preserve"> </w:t>
      </w:r>
      <w:proofErr w:type="gramStart"/>
      <w:r w:rsidR="001F6F5C" w:rsidRPr="001F6F5C">
        <w:rPr>
          <w:b w:val="0"/>
          <w:bCs w:val="0"/>
          <w:color w:val="1D1B11"/>
        </w:rPr>
        <w:t>Desain produk merupakan totalitas fitur yang mempengaruhi tampilan, rasa dan fungsi produk berdasarkan kebutuhan konsumen (Hananto, 2021).</w:t>
      </w:r>
      <w:proofErr w:type="gramEnd"/>
      <w:r w:rsidR="001F6F5C" w:rsidRPr="001F6F5C">
        <w:rPr>
          <w:b w:val="0"/>
          <w:bCs w:val="0"/>
          <w:color w:val="1D1B11"/>
        </w:rPr>
        <w:t xml:space="preserve"> </w:t>
      </w:r>
      <w:proofErr w:type="gramStart"/>
      <w:r w:rsidR="001F6F5C" w:rsidRPr="001F6F5C">
        <w:rPr>
          <w:b w:val="0"/>
          <w:bCs w:val="0"/>
          <w:color w:val="1D1B11"/>
        </w:rPr>
        <w:t>Sependapat dengan Fathurrohman &amp; Nababan (2021) menjelaskan bahwa desain produk adalah totalitas fitur yang mempengaruhi tampilan, rasa dan fungsi produk berdasarkan kebutuhan pelanggan.</w:t>
      </w:r>
      <w:proofErr w:type="gramEnd"/>
      <w:r w:rsidR="001F6F5C" w:rsidRPr="001F6F5C">
        <w:rPr>
          <w:b w:val="0"/>
          <w:bCs w:val="0"/>
          <w:color w:val="1D1B11"/>
        </w:rPr>
        <w:t xml:space="preserve"> Menurut (Adonis &amp; Silintowe, 2021) menjelaskan beberapa indikator desain produk yaitu 1) Makna desain produk,</w:t>
      </w:r>
      <w:r w:rsidR="001F6F5C" w:rsidRPr="001F6F5C">
        <w:rPr>
          <w:b w:val="0"/>
          <w:bCs w:val="0"/>
        </w:rPr>
        <w:t xml:space="preserve"> </w:t>
      </w:r>
      <w:r w:rsidR="001F6F5C" w:rsidRPr="001F6F5C">
        <w:rPr>
          <w:b w:val="0"/>
          <w:bCs w:val="0"/>
          <w:color w:val="1D1B11"/>
        </w:rPr>
        <w:t xml:space="preserve">merupakan sebuah arti dari desain produk yang diciptakan perusahaan guna menarik minat konsumen dengan </w:t>
      </w:r>
      <w:proofErr w:type="gramStart"/>
      <w:r w:rsidR="001F6F5C" w:rsidRPr="001F6F5C">
        <w:rPr>
          <w:b w:val="0"/>
          <w:bCs w:val="0"/>
          <w:color w:val="1D1B11"/>
        </w:rPr>
        <w:t>cara</w:t>
      </w:r>
      <w:proofErr w:type="gramEnd"/>
      <w:r w:rsidR="001F6F5C" w:rsidRPr="001F6F5C">
        <w:rPr>
          <w:b w:val="0"/>
          <w:bCs w:val="0"/>
          <w:color w:val="1D1B11"/>
        </w:rPr>
        <w:t xml:space="preserve"> membuat makna desain yang memiliki nilai tinggi di mata konsumen. 2) Bentuk produk, merupakan hal penting yang dapat dilihat konsumen secara langsung sehingga dapat menarik perhatian serta minat konsumen. 3) Kenyamanan produk, </w:t>
      </w:r>
      <w:r w:rsidR="001F6F5C" w:rsidRPr="001F6F5C">
        <w:rPr>
          <w:b w:val="0"/>
          <w:bCs w:val="0"/>
          <w:spacing w:val="-2"/>
        </w:rPr>
        <w:t>Konsumen membutuhkan produk yang nyaman serta dapat dinikmati sehingga perusahaan harus mengutamakan kenyamanan konsumen saat menggunakan produk.</w:t>
      </w:r>
      <w:r w:rsidR="001F6F5C" w:rsidRPr="001F6F5C">
        <w:rPr>
          <w:b w:val="0"/>
          <w:bCs w:val="0"/>
          <w:color w:val="1D1B11"/>
        </w:rPr>
        <w:t xml:space="preserve"> 4) Keunikan produk,</w:t>
      </w:r>
      <w:r w:rsidR="001F6F5C" w:rsidRPr="001F6F5C">
        <w:rPr>
          <w:b w:val="0"/>
          <w:bCs w:val="0"/>
        </w:rPr>
        <w:t xml:space="preserve"> </w:t>
      </w:r>
      <w:r w:rsidR="001F6F5C" w:rsidRPr="001F6F5C">
        <w:rPr>
          <w:b w:val="0"/>
          <w:bCs w:val="0"/>
          <w:color w:val="1D1B11"/>
        </w:rPr>
        <w:t xml:space="preserve">merupakan hal yang dapat dibandingkan dengan keunikan produk pesaing karena setiap produk memiliki keunikannya masing-masing. 5) Ramah lingkungan, yaitu produk yang diciptakan </w:t>
      </w:r>
      <w:r w:rsidR="001F6F5C" w:rsidRPr="001F6F5C">
        <w:rPr>
          <w:rFonts w:eastAsia="Arial"/>
          <w:b w:val="0"/>
          <w:bCs w:val="0"/>
        </w:rPr>
        <w:t xml:space="preserve">tidak mengganggu lingkungan dengan </w:t>
      </w:r>
      <w:proofErr w:type="gramStart"/>
      <w:r w:rsidR="001F6F5C" w:rsidRPr="001F6F5C">
        <w:rPr>
          <w:rFonts w:eastAsia="Arial"/>
          <w:b w:val="0"/>
          <w:bCs w:val="0"/>
        </w:rPr>
        <w:t>asap</w:t>
      </w:r>
      <w:proofErr w:type="gramEnd"/>
      <w:r w:rsidR="001F6F5C" w:rsidRPr="001F6F5C">
        <w:rPr>
          <w:rFonts w:eastAsia="Arial"/>
          <w:b w:val="0"/>
          <w:bCs w:val="0"/>
        </w:rPr>
        <w:t xml:space="preserve"> yang menganggu pernapasan serta mencemari udara atau dengan suara yang berisik yang mengganggu pendengaran masyarakat.</w:t>
      </w:r>
    </w:p>
    <w:p w14:paraId="092BB227" w14:textId="77777777" w:rsidR="002D35EF" w:rsidRDefault="001F6F5C" w:rsidP="002D35EF">
      <w:pPr>
        <w:adjustRightInd w:val="0"/>
        <w:jc w:val="both"/>
        <w:rPr>
          <w:rFonts w:eastAsia="Arial"/>
          <w:b/>
          <w:sz w:val="24"/>
          <w:szCs w:val="24"/>
        </w:rPr>
      </w:pPr>
      <w:r w:rsidRPr="00F45EC0">
        <w:rPr>
          <w:rFonts w:eastAsia="Arial"/>
          <w:b/>
          <w:sz w:val="24"/>
          <w:szCs w:val="24"/>
        </w:rPr>
        <w:t>Harga</w:t>
      </w:r>
    </w:p>
    <w:p w14:paraId="280E3215" w14:textId="77777777" w:rsidR="002D35EF" w:rsidRDefault="001F6F5C" w:rsidP="002D35EF">
      <w:pPr>
        <w:adjustRightInd w:val="0"/>
        <w:ind w:firstLine="567"/>
        <w:jc w:val="both"/>
        <w:rPr>
          <w:bCs/>
          <w:color w:val="1D1B11"/>
          <w:sz w:val="24"/>
          <w:szCs w:val="24"/>
        </w:rPr>
      </w:pPr>
      <w:proofErr w:type="gramStart"/>
      <w:r w:rsidRPr="007C4FAF">
        <w:rPr>
          <w:rFonts w:eastAsia="Arial"/>
          <w:bCs/>
          <w:sz w:val="24"/>
          <w:szCs w:val="24"/>
        </w:rPr>
        <w:t>H</w:t>
      </w:r>
      <w:r w:rsidRPr="00F45EC0">
        <w:rPr>
          <w:bCs/>
          <w:color w:val="1D1B11"/>
          <w:sz w:val="24"/>
          <w:szCs w:val="24"/>
        </w:rPr>
        <w:t>arga Menurut Nisa’ et al., (dalam Chastrena &amp; Sulistiyowati, 2022), merupakan sejumlah uang yang ditagih dari sebuah produk atau jasa yang ditukarkan kepada pelanggan sebagai hasil dalam memperoleh manfaat dari suatu produk dan jasa tersebut.</w:t>
      </w:r>
      <w:proofErr w:type="gramEnd"/>
      <w:r w:rsidRPr="00F45EC0">
        <w:rPr>
          <w:bCs/>
          <w:color w:val="1D1B11"/>
          <w:sz w:val="24"/>
          <w:szCs w:val="24"/>
        </w:rPr>
        <w:t xml:space="preserve"> </w:t>
      </w:r>
      <w:proofErr w:type="gramStart"/>
      <w:r w:rsidRPr="00F45EC0">
        <w:rPr>
          <w:bCs/>
          <w:color w:val="1D1B11"/>
          <w:sz w:val="24"/>
          <w:szCs w:val="24"/>
        </w:rPr>
        <w:t>Menurut Kotler &amp; Armstrong dalam (Baihaqi et al., 2022) harga merupakan jumlah uang yang dibebankan untuk produk atau jasa, atau lebih jelasnya adalah jumlah dari semua nilai yang diberikan oleh pelanggan untuk mendapatkan sebuah manfaat dengan memiliki atau menggunakan sebuah produk atau jasa.</w:t>
      </w:r>
      <w:proofErr w:type="gramEnd"/>
      <w:r>
        <w:rPr>
          <w:bCs/>
          <w:color w:val="1D1B11"/>
          <w:sz w:val="24"/>
          <w:szCs w:val="24"/>
        </w:rPr>
        <w:t xml:space="preserve"> </w:t>
      </w:r>
      <w:r w:rsidRPr="00F45EC0">
        <w:rPr>
          <w:bCs/>
          <w:color w:val="1D1B11"/>
          <w:sz w:val="24"/>
          <w:szCs w:val="24"/>
        </w:rPr>
        <w:t xml:space="preserve">Menurut Kotler &amp; Keller (2009) harga merupakan elemen dalam bauran pemasaran yang tidak hanya menentukan pendapatan maupun keuntungan namun harga juga dapat berupa </w:t>
      </w:r>
      <w:proofErr w:type="gramStart"/>
      <w:r w:rsidRPr="00F45EC0">
        <w:rPr>
          <w:bCs/>
          <w:color w:val="1D1B11"/>
          <w:sz w:val="24"/>
          <w:szCs w:val="24"/>
        </w:rPr>
        <w:t>cara</w:t>
      </w:r>
      <w:proofErr w:type="gramEnd"/>
      <w:r w:rsidRPr="00F45EC0">
        <w:rPr>
          <w:bCs/>
          <w:color w:val="1D1B11"/>
          <w:sz w:val="24"/>
          <w:szCs w:val="24"/>
        </w:rPr>
        <w:t xml:space="preserve"> mengkomunikasikan proporsi nilai dari suatu produk.</w:t>
      </w:r>
      <w:r>
        <w:rPr>
          <w:bCs/>
          <w:color w:val="1D1B11"/>
          <w:sz w:val="24"/>
          <w:szCs w:val="24"/>
        </w:rPr>
        <w:t xml:space="preserve"> </w:t>
      </w:r>
    </w:p>
    <w:p w14:paraId="43F88197" w14:textId="2EE526CC" w:rsidR="001F6F5C" w:rsidRDefault="001F6F5C" w:rsidP="002D35EF">
      <w:pPr>
        <w:adjustRightInd w:val="0"/>
        <w:ind w:firstLine="567"/>
        <w:jc w:val="both"/>
        <w:rPr>
          <w:bCs/>
          <w:color w:val="1D1B11"/>
          <w:sz w:val="24"/>
          <w:szCs w:val="24"/>
        </w:rPr>
      </w:pPr>
      <w:proofErr w:type="gramStart"/>
      <w:r w:rsidRPr="00F45EC0">
        <w:rPr>
          <w:bCs/>
          <w:color w:val="1D1B11"/>
          <w:sz w:val="24"/>
          <w:szCs w:val="24"/>
        </w:rPr>
        <w:t xml:space="preserve">Menurut Kotler &amp; Amstrong (2008) ada beberapa indikator harga yaitu </w:t>
      </w:r>
      <w:r>
        <w:rPr>
          <w:bCs/>
          <w:color w:val="1D1B11"/>
          <w:sz w:val="24"/>
          <w:szCs w:val="24"/>
        </w:rPr>
        <w:t>1) K</w:t>
      </w:r>
      <w:r w:rsidRPr="00F45EC0">
        <w:rPr>
          <w:bCs/>
          <w:color w:val="1D1B11"/>
          <w:sz w:val="24"/>
          <w:szCs w:val="24"/>
        </w:rPr>
        <w:t xml:space="preserve">eterjangkauan harga, </w:t>
      </w:r>
      <w:r>
        <w:rPr>
          <w:bCs/>
          <w:color w:val="1D1B11"/>
          <w:sz w:val="24"/>
          <w:szCs w:val="24"/>
        </w:rPr>
        <w:t xml:space="preserve">merupakan </w:t>
      </w:r>
      <w:r w:rsidRPr="00F45EC0">
        <w:rPr>
          <w:bCs/>
          <w:color w:val="1D1B11"/>
          <w:sz w:val="24"/>
          <w:szCs w:val="24"/>
        </w:rPr>
        <w:t xml:space="preserve">kemampuan konsumen dalam menjangkau harga yang </w:t>
      </w:r>
      <w:r w:rsidRPr="00F45EC0">
        <w:rPr>
          <w:bCs/>
          <w:color w:val="1D1B11"/>
          <w:sz w:val="24"/>
          <w:szCs w:val="24"/>
        </w:rPr>
        <w:lastRenderedPageBreak/>
        <w:t>telah ditetapkan sebelumnya oleh produsen.</w:t>
      </w:r>
      <w:proofErr w:type="gramEnd"/>
      <w:r w:rsidR="002D35EF">
        <w:rPr>
          <w:bCs/>
          <w:color w:val="1D1B11"/>
          <w:sz w:val="24"/>
          <w:szCs w:val="24"/>
        </w:rPr>
        <w:t xml:space="preserve"> </w:t>
      </w:r>
      <w:r>
        <w:rPr>
          <w:bCs/>
          <w:color w:val="1D1B11"/>
          <w:sz w:val="24"/>
          <w:szCs w:val="24"/>
        </w:rPr>
        <w:t>2) K</w:t>
      </w:r>
      <w:r w:rsidRPr="00F45EC0">
        <w:rPr>
          <w:bCs/>
          <w:color w:val="1D1B11"/>
          <w:sz w:val="24"/>
          <w:szCs w:val="24"/>
        </w:rPr>
        <w:t xml:space="preserve">esesuaian harga dengan kualitas, </w:t>
      </w:r>
      <w:r>
        <w:rPr>
          <w:bCs/>
          <w:color w:val="1D1B11"/>
          <w:sz w:val="24"/>
          <w:szCs w:val="24"/>
        </w:rPr>
        <w:t>yaitu k</w:t>
      </w:r>
      <w:r w:rsidRPr="00F45EC0">
        <w:rPr>
          <w:bCs/>
          <w:color w:val="1D1B11"/>
          <w:sz w:val="24"/>
          <w:szCs w:val="24"/>
        </w:rPr>
        <w:t xml:space="preserve">onsumen memiliki kecenderungan apabila harga yang ditetapkan suatu produk tinggi, maka kualitas yang diberikan produk </w:t>
      </w:r>
      <w:proofErr w:type="gramStart"/>
      <w:r w:rsidRPr="00F45EC0">
        <w:rPr>
          <w:bCs/>
          <w:color w:val="1D1B11"/>
          <w:sz w:val="24"/>
          <w:szCs w:val="24"/>
        </w:rPr>
        <w:t>akan</w:t>
      </w:r>
      <w:proofErr w:type="gramEnd"/>
      <w:r w:rsidRPr="00F45EC0">
        <w:rPr>
          <w:bCs/>
          <w:color w:val="1D1B11"/>
          <w:sz w:val="24"/>
          <w:szCs w:val="24"/>
        </w:rPr>
        <w:t xml:space="preserve"> semakin baik.</w:t>
      </w:r>
      <w:r>
        <w:rPr>
          <w:bCs/>
          <w:color w:val="1D1B11"/>
          <w:sz w:val="24"/>
          <w:szCs w:val="24"/>
        </w:rPr>
        <w:t xml:space="preserve"> 3) D</w:t>
      </w:r>
      <w:r w:rsidRPr="00F45EC0">
        <w:rPr>
          <w:bCs/>
          <w:color w:val="1D1B11"/>
          <w:sz w:val="24"/>
          <w:szCs w:val="24"/>
        </w:rPr>
        <w:t>aya saing harga</w:t>
      </w:r>
      <w:r>
        <w:rPr>
          <w:bCs/>
          <w:color w:val="1D1B11"/>
          <w:sz w:val="24"/>
          <w:szCs w:val="24"/>
        </w:rPr>
        <w:t>, yaitu k</w:t>
      </w:r>
      <w:r w:rsidRPr="00F45EC0">
        <w:rPr>
          <w:bCs/>
          <w:color w:val="1D1B11"/>
          <w:sz w:val="24"/>
          <w:szCs w:val="24"/>
        </w:rPr>
        <w:t xml:space="preserve">onsumen </w:t>
      </w:r>
      <w:proofErr w:type="gramStart"/>
      <w:r w:rsidRPr="00F45EC0">
        <w:rPr>
          <w:bCs/>
          <w:color w:val="1D1B11"/>
          <w:sz w:val="24"/>
          <w:szCs w:val="24"/>
        </w:rPr>
        <w:t>akan</w:t>
      </w:r>
      <w:proofErr w:type="gramEnd"/>
      <w:r w:rsidRPr="00F45EC0">
        <w:rPr>
          <w:bCs/>
          <w:color w:val="1D1B11"/>
          <w:sz w:val="24"/>
          <w:szCs w:val="24"/>
        </w:rPr>
        <w:t xml:space="preserve"> cenderung untuk membandingkan harga produk sepeda listrik dengan produk lainnya</w:t>
      </w:r>
      <w:r w:rsidR="002D35EF">
        <w:rPr>
          <w:bCs/>
          <w:color w:val="1D1B11"/>
          <w:sz w:val="24"/>
          <w:szCs w:val="24"/>
        </w:rPr>
        <w:t>.</w:t>
      </w:r>
      <w:r w:rsidRPr="00F45EC0">
        <w:rPr>
          <w:bCs/>
          <w:color w:val="1D1B11"/>
          <w:sz w:val="24"/>
          <w:szCs w:val="24"/>
        </w:rPr>
        <w:t xml:space="preserve"> </w:t>
      </w:r>
      <w:r>
        <w:rPr>
          <w:bCs/>
          <w:color w:val="1D1B11"/>
          <w:sz w:val="24"/>
          <w:szCs w:val="24"/>
        </w:rPr>
        <w:t>4) K</w:t>
      </w:r>
      <w:r w:rsidRPr="00F45EC0">
        <w:rPr>
          <w:bCs/>
          <w:color w:val="1D1B11"/>
          <w:sz w:val="24"/>
          <w:szCs w:val="24"/>
        </w:rPr>
        <w:t>esesuaian harga dengan manfaat</w:t>
      </w:r>
      <w:r>
        <w:rPr>
          <w:bCs/>
          <w:color w:val="1D1B11"/>
          <w:sz w:val="24"/>
          <w:szCs w:val="24"/>
        </w:rPr>
        <w:t>, yaitu k</w:t>
      </w:r>
      <w:r w:rsidRPr="00F45EC0">
        <w:rPr>
          <w:bCs/>
          <w:color w:val="1D1B11"/>
          <w:sz w:val="24"/>
          <w:szCs w:val="24"/>
        </w:rPr>
        <w:t xml:space="preserve">onsumen </w:t>
      </w:r>
      <w:proofErr w:type="gramStart"/>
      <w:r w:rsidRPr="00F45EC0">
        <w:rPr>
          <w:bCs/>
          <w:color w:val="1D1B11"/>
          <w:sz w:val="24"/>
          <w:szCs w:val="24"/>
        </w:rPr>
        <w:t>akan</w:t>
      </w:r>
      <w:proofErr w:type="gramEnd"/>
      <w:r w:rsidRPr="00F45EC0">
        <w:rPr>
          <w:bCs/>
          <w:color w:val="1D1B11"/>
          <w:sz w:val="24"/>
          <w:szCs w:val="24"/>
        </w:rPr>
        <w:t xml:space="preserve"> membeli produk apabila konsumen merasakan manfaat yang diterimanya dari produk tersebut dengan membandingkan pengorbanan yang telah dikeluarkannya untuk membeli produk tersebut.</w:t>
      </w:r>
    </w:p>
    <w:p w14:paraId="4F787428" w14:textId="77777777" w:rsidR="00EC1B44" w:rsidRPr="00517678" w:rsidRDefault="00EC1B44" w:rsidP="002D35EF">
      <w:pPr>
        <w:adjustRightInd w:val="0"/>
        <w:ind w:firstLine="567"/>
        <w:jc w:val="both"/>
        <w:rPr>
          <w:rFonts w:eastAsia="Arial"/>
          <w:b/>
          <w:sz w:val="24"/>
          <w:szCs w:val="24"/>
        </w:rPr>
      </w:pPr>
    </w:p>
    <w:p w14:paraId="32515BF5" w14:textId="5B0D0476" w:rsidR="002D35EF" w:rsidRDefault="001F6F5C" w:rsidP="002D35EF">
      <w:pPr>
        <w:adjustRightInd w:val="0"/>
        <w:jc w:val="both"/>
        <w:rPr>
          <w:b/>
          <w:color w:val="1D1B11"/>
          <w:sz w:val="24"/>
          <w:szCs w:val="24"/>
        </w:rPr>
      </w:pPr>
      <w:r w:rsidRPr="00F45EC0">
        <w:rPr>
          <w:b/>
          <w:color w:val="1D1B11"/>
          <w:sz w:val="24"/>
          <w:szCs w:val="24"/>
        </w:rPr>
        <w:t>Gaya Hidup</w:t>
      </w:r>
      <w:r w:rsidR="00EC1B44">
        <w:rPr>
          <w:b/>
          <w:color w:val="1D1B11"/>
          <w:sz w:val="24"/>
          <w:szCs w:val="24"/>
        </w:rPr>
        <w:t xml:space="preserve"> Halal</w:t>
      </w:r>
    </w:p>
    <w:p w14:paraId="2E792D85" w14:textId="5CBCB970" w:rsidR="002D35EF" w:rsidRDefault="001F6F5C" w:rsidP="002D35EF">
      <w:pPr>
        <w:adjustRightInd w:val="0"/>
        <w:ind w:firstLine="567"/>
        <w:jc w:val="both"/>
        <w:rPr>
          <w:bCs/>
          <w:color w:val="1D1B11"/>
          <w:sz w:val="24"/>
          <w:szCs w:val="24"/>
        </w:rPr>
      </w:pPr>
      <w:r w:rsidRPr="003D3827">
        <w:rPr>
          <w:bCs/>
          <w:color w:val="1D1B11"/>
          <w:sz w:val="24"/>
          <w:szCs w:val="24"/>
        </w:rPr>
        <w:t>Gaya Hidup</w:t>
      </w:r>
      <w:r w:rsidR="00EC1B44">
        <w:rPr>
          <w:bCs/>
          <w:color w:val="1D1B11"/>
          <w:sz w:val="24"/>
          <w:szCs w:val="24"/>
        </w:rPr>
        <w:t xml:space="preserve"> Halal</w:t>
      </w:r>
      <w:r w:rsidRPr="003D3827">
        <w:rPr>
          <w:bCs/>
          <w:color w:val="1D1B11"/>
          <w:sz w:val="24"/>
          <w:szCs w:val="24"/>
        </w:rPr>
        <w:t xml:space="preserve"> (</w:t>
      </w:r>
      <w:r w:rsidR="00EC1B44" w:rsidRPr="00EC1B44">
        <w:rPr>
          <w:bCs/>
          <w:i/>
          <w:color w:val="1D1B11"/>
          <w:sz w:val="24"/>
          <w:szCs w:val="24"/>
        </w:rPr>
        <w:t>Halal</w:t>
      </w:r>
      <w:r w:rsidR="00EC1B44">
        <w:rPr>
          <w:bCs/>
          <w:color w:val="1D1B11"/>
          <w:sz w:val="24"/>
          <w:szCs w:val="24"/>
        </w:rPr>
        <w:t xml:space="preserve"> </w:t>
      </w:r>
      <w:r w:rsidRPr="004B1D36">
        <w:rPr>
          <w:bCs/>
          <w:i/>
          <w:iCs/>
          <w:color w:val="1D1B11"/>
          <w:sz w:val="24"/>
          <w:szCs w:val="24"/>
        </w:rPr>
        <w:t>Life Style</w:t>
      </w:r>
      <w:r w:rsidRPr="003D3827">
        <w:rPr>
          <w:bCs/>
          <w:color w:val="1D1B11"/>
          <w:sz w:val="24"/>
          <w:szCs w:val="24"/>
        </w:rPr>
        <w:t>)</w:t>
      </w:r>
      <w:r w:rsidR="00EC1B44">
        <w:rPr>
          <w:bCs/>
          <w:color w:val="1D1B11"/>
          <w:sz w:val="24"/>
          <w:szCs w:val="24"/>
        </w:rPr>
        <w:t xml:space="preserve"> </w:t>
      </w:r>
      <w:r w:rsidR="00EC1B44" w:rsidRPr="00EC1B44">
        <w:rPr>
          <w:bCs/>
          <w:color w:val="1D1B11"/>
          <w:sz w:val="24"/>
          <w:szCs w:val="24"/>
        </w:rPr>
        <w:t>Menurut Ulum (2021) Halal lifestyle adalah gaya hidup seseorang yang ditunjukkan dalam aktivitas dan kegiatan mereka, keinginan dan pertimbangan mereka tentang bagaimana mereka membelanjakan uang mereka untuk kebutuhan sehari-hari dan kepuasan lain dalam hidup, serta bagaimana mereka membagi waktu dengan cara yang baik.</w:t>
      </w:r>
      <w:r w:rsidR="00EC1B44">
        <w:rPr>
          <w:bCs/>
          <w:color w:val="1D1B11"/>
          <w:sz w:val="24"/>
          <w:szCs w:val="24"/>
        </w:rPr>
        <w:t xml:space="preserve"> </w:t>
      </w:r>
      <w:proofErr w:type="gramStart"/>
      <w:r w:rsidR="00EC1B44">
        <w:rPr>
          <w:bCs/>
          <w:color w:val="1D1B11"/>
          <w:sz w:val="24"/>
          <w:szCs w:val="24"/>
        </w:rPr>
        <w:t>M</w:t>
      </w:r>
      <w:r w:rsidRPr="003D3827">
        <w:rPr>
          <w:bCs/>
          <w:color w:val="1D1B11"/>
          <w:sz w:val="24"/>
          <w:szCs w:val="24"/>
        </w:rPr>
        <w:t>enurut (Arsita &amp; Sanjaya, 2021) merup</w:t>
      </w:r>
      <w:r w:rsidR="00EC1B44">
        <w:rPr>
          <w:bCs/>
          <w:color w:val="1D1B11"/>
          <w:sz w:val="24"/>
          <w:szCs w:val="24"/>
        </w:rPr>
        <w:t>a</w:t>
      </w:r>
      <w:r w:rsidRPr="003D3827">
        <w:rPr>
          <w:bCs/>
          <w:color w:val="1D1B11"/>
          <w:sz w:val="24"/>
          <w:szCs w:val="24"/>
        </w:rPr>
        <w:t>kan penerapan pola dipengaruhi oleh kehidupan hobi, pekerjaan, keinginan, dan faktor sosial seperti media sosial.</w:t>
      </w:r>
      <w:proofErr w:type="gramEnd"/>
      <w:r w:rsidRPr="003D3827">
        <w:rPr>
          <w:bCs/>
          <w:color w:val="1D1B11"/>
          <w:sz w:val="24"/>
          <w:szCs w:val="24"/>
        </w:rPr>
        <w:t xml:space="preserve"> Hanya dengan melihat dan mengamati </w:t>
      </w:r>
      <w:proofErr w:type="gramStart"/>
      <w:r w:rsidRPr="003D3827">
        <w:rPr>
          <w:bCs/>
          <w:color w:val="1D1B11"/>
          <w:sz w:val="24"/>
          <w:szCs w:val="24"/>
        </w:rPr>
        <w:t>akan</w:t>
      </w:r>
      <w:proofErr w:type="gramEnd"/>
      <w:r w:rsidRPr="003D3827">
        <w:rPr>
          <w:bCs/>
          <w:color w:val="1D1B11"/>
          <w:sz w:val="24"/>
          <w:szCs w:val="24"/>
        </w:rPr>
        <w:t xml:space="preserve"> menimbulkan rasa keinginan yang tinggi</w:t>
      </w:r>
      <w:r>
        <w:rPr>
          <w:rFonts w:eastAsia="Arial"/>
          <w:b/>
          <w:sz w:val="24"/>
          <w:szCs w:val="24"/>
        </w:rPr>
        <w:t xml:space="preserve"> </w:t>
      </w:r>
      <w:r w:rsidRPr="003D3827">
        <w:rPr>
          <w:bCs/>
          <w:color w:val="1D1B11"/>
          <w:sz w:val="24"/>
          <w:szCs w:val="24"/>
        </w:rPr>
        <w:t xml:space="preserve">dan juga rasa gengsi yang tentunya membuat konsumen tak perlu berpikir panjang akan </w:t>
      </w:r>
      <w:r>
        <w:rPr>
          <w:bCs/>
          <w:color w:val="1D1B11"/>
          <w:sz w:val="24"/>
          <w:szCs w:val="24"/>
        </w:rPr>
        <w:t xml:space="preserve">keputusannya. Hal ini </w:t>
      </w:r>
      <w:proofErr w:type="gramStart"/>
      <w:r w:rsidRPr="003D3827">
        <w:rPr>
          <w:bCs/>
          <w:color w:val="1D1B11"/>
          <w:sz w:val="24"/>
          <w:szCs w:val="24"/>
        </w:rPr>
        <w:t>akan</w:t>
      </w:r>
      <w:proofErr w:type="gramEnd"/>
      <w:r w:rsidRPr="003D3827">
        <w:rPr>
          <w:bCs/>
          <w:color w:val="1D1B11"/>
          <w:sz w:val="24"/>
          <w:szCs w:val="24"/>
        </w:rPr>
        <w:t xml:space="preserve"> meningkatkan suatu keputusan pembelian seorang konsumen</w:t>
      </w:r>
      <w:r>
        <w:rPr>
          <w:bCs/>
          <w:color w:val="1D1B11"/>
          <w:sz w:val="24"/>
          <w:szCs w:val="24"/>
        </w:rPr>
        <w:t xml:space="preserve"> pada suatu produk. </w:t>
      </w:r>
      <w:r w:rsidRPr="003D3827">
        <w:rPr>
          <w:bCs/>
          <w:color w:val="1D1B11"/>
          <w:sz w:val="24"/>
          <w:szCs w:val="24"/>
        </w:rPr>
        <w:t xml:space="preserve">Menurut Kotler (2014:309) Gaya hidup adalah </w:t>
      </w:r>
      <w:proofErr w:type="gramStart"/>
      <w:r w:rsidRPr="003D3827">
        <w:rPr>
          <w:bCs/>
          <w:color w:val="1D1B11"/>
          <w:sz w:val="24"/>
          <w:szCs w:val="24"/>
        </w:rPr>
        <w:t>cara</w:t>
      </w:r>
      <w:proofErr w:type="gramEnd"/>
      <w:r w:rsidRPr="003D3827">
        <w:rPr>
          <w:bCs/>
          <w:color w:val="1D1B11"/>
          <w:sz w:val="24"/>
          <w:szCs w:val="24"/>
        </w:rPr>
        <w:t xml:space="preserve"> ekspresi yang bersifat dasar dan unik</w:t>
      </w:r>
      <w:r>
        <w:rPr>
          <w:bCs/>
          <w:color w:val="1D1B11"/>
          <w:sz w:val="24"/>
          <w:szCs w:val="24"/>
        </w:rPr>
        <w:t xml:space="preserve"> </w:t>
      </w:r>
      <w:r w:rsidRPr="003D3827">
        <w:rPr>
          <w:bCs/>
          <w:color w:val="1D1B11"/>
          <w:sz w:val="24"/>
          <w:szCs w:val="24"/>
        </w:rPr>
        <w:t>yang muncul dalam bidang usaha manusia.</w:t>
      </w:r>
      <w:r w:rsidR="002D35EF">
        <w:rPr>
          <w:b/>
          <w:color w:val="1D1B11"/>
          <w:sz w:val="24"/>
          <w:szCs w:val="24"/>
        </w:rPr>
        <w:t xml:space="preserve"> </w:t>
      </w:r>
      <w:proofErr w:type="gramStart"/>
      <w:r w:rsidRPr="003D3827">
        <w:rPr>
          <w:bCs/>
          <w:color w:val="1D1B11"/>
          <w:sz w:val="24"/>
          <w:szCs w:val="24"/>
        </w:rPr>
        <w:t>Gaya hidup adalah pola hi</w:t>
      </w:r>
      <w:r>
        <w:rPr>
          <w:bCs/>
          <w:color w:val="1D1B11"/>
          <w:sz w:val="24"/>
          <w:szCs w:val="24"/>
        </w:rPr>
        <w:t>d</w:t>
      </w:r>
      <w:r w:rsidRPr="003D3827">
        <w:rPr>
          <w:bCs/>
          <w:color w:val="1D1B11"/>
          <w:sz w:val="24"/>
          <w:szCs w:val="24"/>
        </w:rPr>
        <w:t>up seseorang di dunia yang di prediksikan dalam aktivitas, minat, dan opininya.</w:t>
      </w:r>
      <w:proofErr w:type="gramEnd"/>
      <w:r w:rsidRPr="003D3827">
        <w:rPr>
          <w:bCs/>
          <w:color w:val="1D1B11"/>
          <w:sz w:val="24"/>
          <w:szCs w:val="24"/>
        </w:rPr>
        <w:t xml:space="preserve">  Pada era saat ini, perilaku pembelian konsumen telah banyak dipengaruhi oleh </w:t>
      </w:r>
      <w:proofErr w:type="gramStart"/>
      <w:r w:rsidRPr="003D3827">
        <w:rPr>
          <w:bCs/>
          <w:color w:val="1D1B11"/>
          <w:sz w:val="24"/>
          <w:szCs w:val="24"/>
        </w:rPr>
        <w:t>gaya</w:t>
      </w:r>
      <w:proofErr w:type="gramEnd"/>
      <w:r w:rsidRPr="003D3827">
        <w:rPr>
          <w:bCs/>
          <w:color w:val="1D1B11"/>
          <w:sz w:val="24"/>
          <w:szCs w:val="24"/>
        </w:rPr>
        <w:t xml:space="preserve"> hidup.</w:t>
      </w:r>
      <w:r>
        <w:rPr>
          <w:bCs/>
          <w:color w:val="1D1B11"/>
          <w:sz w:val="24"/>
          <w:szCs w:val="24"/>
        </w:rPr>
        <w:t xml:space="preserve"> </w:t>
      </w:r>
      <w:r w:rsidRPr="003D3827">
        <w:rPr>
          <w:bCs/>
          <w:color w:val="1D1B11"/>
          <w:sz w:val="24"/>
          <w:szCs w:val="24"/>
        </w:rPr>
        <w:t xml:space="preserve">Seseorang yang memiliki </w:t>
      </w:r>
      <w:proofErr w:type="gramStart"/>
      <w:r w:rsidRPr="003D3827">
        <w:rPr>
          <w:bCs/>
          <w:color w:val="1D1B11"/>
          <w:sz w:val="24"/>
          <w:szCs w:val="24"/>
        </w:rPr>
        <w:t>gaya</w:t>
      </w:r>
      <w:proofErr w:type="gramEnd"/>
      <w:r w:rsidRPr="003D3827">
        <w:rPr>
          <w:bCs/>
          <w:color w:val="1D1B11"/>
          <w:sz w:val="24"/>
          <w:szCs w:val="24"/>
        </w:rPr>
        <w:t xml:space="preserve"> hidup modern akan cenderung membeli produk terbaru, bermerek dan mahal, dan penampilan adalah hal yang penting baginya. Sedangkan seseorang dengan </w:t>
      </w:r>
      <w:proofErr w:type="gramStart"/>
      <w:r w:rsidRPr="003D3827">
        <w:rPr>
          <w:bCs/>
          <w:color w:val="1D1B11"/>
          <w:sz w:val="24"/>
          <w:szCs w:val="24"/>
        </w:rPr>
        <w:t>gaya</w:t>
      </w:r>
      <w:proofErr w:type="gramEnd"/>
      <w:r w:rsidRPr="003D3827">
        <w:rPr>
          <w:bCs/>
          <w:color w:val="1D1B11"/>
          <w:sz w:val="24"/>
          <w:szCs w:val="24"/>
        </w:rPr>
        <w:t xml:space="preserve"> hidup konservatif akan membeli produk karena fungsinya, mereka tidak akan mempertimbangkan produk terbaru, barang bermerek, serta penampilan yang ditawarkan oleh penjual.</w:t>
      </w:r>
      <w:r>
        <w:rPr>
          <w:bCs/>
          <w:color w:val="1D1B11"/>
          <w:sz w:val="24"/>
          <w:szCs w:val="24"/>
        </w:rPr>
        <w:t xml:space="preserve"> </w:t>
      </w:r>
    </w:p>
    <w:p w14:paraId="08B6500F" w14:textId="62311776" w:rsidR="002D35EF" w:rsidRDefault="001F6F5C" w:rsidP="002D35EF">
      <w:pPr>
        <w:adjustRightInd w:val="0"/>
        <w:ind w:firstLine="567"/>
        <w:jc w:val="both"/>
        <w:rPr>
          <w:b/>
          <w:color w:val="1D1B11"/>
          <w:sz w:val="24"/>
          <w:szCs w:val="24"/>
        </w:rPr>
      </w:pPr>
      <w:r>
        <w:rPr>
          <w:bCs/>
          <w:color w:val="1D1B11"/>
          <w:sz w:val="24"/>
          <w:szCs w:val="24"/>
        </w:rPr>
        <w:t>M</w:t>
      </w:r>
      <w:r w:rsidRPr="001701C5">
        <w:rPr>
          <w:bCs/>
          <w:color w:val="1D1B11"/>
          <w:sz w:val="24"/>
          <w:szCs w:val="24"/>
        </w:rPr>
        <w:t xml:space="preserve">enurut </w:t>
      </w:r>
      <w:r>
        <w:rPr>
          <w:bCs/>
          <w:color w:val="1D1B11"/>
          <w:sz w:val="24"/>
          <w:szCs w:val="24"/>
        </w:rPr>
        <w:t>(</w:t>
      </w:r>
      <w:r w:rsidRPr="001701C5">
        <w:rPr>
          <w:bCs/>
          <w:color w:val="1D1B11"/>
          <w:sz w:val="24"/>
          <w:szCs w:val="24"/>
        </w:rPr>
        <w:t>Al Shabiyah</w:t>
      </w:r>
      <w:r>
        <w:rPr>
          <w:bCs/>
          <w:color w:val="1D1B11"/>
          <w:sz w:val="24"/>
          <w:szCs w:val="24"/>
        </w:rPr>
        <w:t xml:space="preserve">, </w:t>
      </w:r>
      <w:r w:rsidRPr="001701C5">
        <w:rPr>
          <w:bCs/>
          <w:color w:val="1D1B11"/>
          <w:sz w:val="24"/>
          <w:szCs w:val="24"/>
        </w:rPr>
        <w:t xml:space="preserve">2019), </w:t>
      </w:r>
      <w:proofErr w:type="gramStart"/>
      <w:r w:rsidRPr="001701C5">
        <w:rPr>
          <w:bCs/>
          <w:color w:val="1D1B11"/>
          <w:sz w:val="24"/>
          <w:szCs w:val="24"/>
        </w:rPr>
        <w:t>gaya</w:t>
      </w:r>
      <w:proofErr w:type="gramEnd"/>
      <w:r w:rsidRPr="001701C5">
        <w:rPr>
          <w:bCs/>
          <w:color w:val="1D1B11"/>
          <w:sz w:val="24"/>
          <w:szCs w:val="24"/>
        </w:rPr>
        <w:t xml:space="preserve"> hidup adalah bagaimana seseorang dalam menjalani hidupnya termasuk dari produk apa yang mereka beli, bagaimana menggunakannya serta apa yang dipikirkan dan dirasakan setelah menggunakan produk tersebut atau gaya hidup berhubungan dengan reaksi sesungguhnya atas pembelian yang konsumen lakukan.  </w:t>
      </w:r>
      <w:r w:rsidRPr="00D32C7E">
        <w:rPr>
          <w:bCs/>
          <w:color w:val="1D1B11"/>
          <w:sz w:val="24"/>
          <w:szCs w:val="24"/>
        </w:rPr>
        <w:t xml:space="preserve">Dari definisi tersebut dapat menimbulkan suatu makna bahwa </w:t>
      </w:r>
      <w:proofErr w:type="gramStart"/>
      <w:r w:rsidRPr="00D32C7E">
        <w:rPr>
          <w:bCs/>
          <w:color w:val="1D1B11"/>
          <w:sz w:val="24"/>
          <w:szCs w:val="24"/>
        </w:rPr>
        <w:t>gaya</w:t>
      </w:r>
      <w:proofErr w:type="gramEnd"/>
      <w:r w:rsidRPr="00D32C7E">
        <w:rPr>
          <w:bCs/>
          <w:color w:val="1D1B11"/>
          <w:sz w:val="24"/>
          <w:szCs w:val="24"/>
        </w:rPr>
        <w:t xml:space="preserve"> hidup memiliki peranan dalam mempengaruhi konsumsi seseorang dalam menggunakan waktu dan uang. Menurut Puranda dan Madiawati (2017)</w:t>
      </w:r>
      <w:r>
        <w:rPr>
          <w:bCs/>
          <w:color w:val="1D1B11"/>
          <w:sz w:val="24"/>
          <w:szCs w:val="24"/>
        </w:rPr>
        <w:t xml:space="preserve"> (dalam Diman et al., 2024)</w:t>
      </w:r>
      <w:r w:rsidRPr="00D32C7E">
        <w:rPr>
          <w:bCs/>
          <w:color w:val="1D1B11"/>
          <w:sz w:val="24"/>
          <w:szCs w:val="24"/>
        </w:rPr>
        <w:t xml:space="preserve">, indikator </w:t>
      </w:r>
      <w:proofErr w:type="gramStart"/>
      <w:r w:rsidRPr="00D32C7E">
        <w:rPr>
          <w:bCs/>
          <w:color w:val="1D1B11"/>
          <w:sz w:val="24"/>
          <w:szCs w:val="24"/>
        </w:rPr>
        <w:t>gaya</w:t>
      </w:r>
      <w:proofErr w:type="gramEnd"/>
      <w:r w:rsidRPr="00D32C7E">
        <w:rPr>
          <w:bCs/>
          <w:color w:val="1D1B11"/>
          <w:sz w:val="24"/>
          <w:szCs w:val="24"/>
        </w:rPr>
        <w:t xml:space="preserve"> hidup terdiri dari 3 (tiga) faktor, yaitu 1</w:t>
      </w:r>
      <w:r>
        <w:rPr>
          <w:bCs/>
          <w:color w:val="1D1B11"/>
          <w:sz w:val="24"/>
          <w:szCs w:val="24"/>
        </w:rPr>
        <w:t xml:space="preserve">) </w:t>
      </w:r>
      <w:r w:rsidR="00DB4771">
        <w:rPr>
          <w:bCs/>
          <w:color w:val="1D1B11"/>
          <w:sz w:val="24"/>
          <w:szCs w:val="24"/>
        </w:rPr>
        <w:t>A</w:t>
      </w:r>
      <w:r w:rsidRPr="00D32C7E">
        <w:rPr>
          <w:bCs/>
          <w:color w:val="1D1B11"/>
          <w:sz w:val="24"/>
          <w:szCs w:val="24"/>
        </w:rPr>
        <w:t>ktivitas (</w:t>
      </w:r>
      <w:r w:rsidR="00DB4771">
        <w:rPr>
          <w:bCs/>
          <w:i/>
          <w:iCs/>
          <w:color w:val="1D1B11"/>
          <w:sz w:val="24"/>
          <w:szCs w:val="24"/>
        </w:rPr>
        <w:t>A</w:t>
      </w:r>
      <w:r w:rsidRPr="00AE4493">
        <w:rPr>
          <w:bCs/>
          <w:i/>
          <w:iCs/>
          <w:color w:val="1D1B11"/>
          <w:sz w:val="24"/>
          <w:szCs w:val="24"/>
        </w:rPr>
        <w:t>ctivities</w:t>
      </w:r>
      <w:r w:rsidRPr="00D32C7E">
        <w:rPr>
          <w:bCs/>
          <w:color w:val="1D1B11"/>
          <w:sz w:val="24"/>
          <w:szCs w:val="24"/>
        </w:rPr>
        <w:t>) yaitu hobi, bekerja, hiburan, peristiwa sosial, liburan, komunitas, keanggotaan klub, olahraga, belanja. 2</w:t>
      </w:r>
      <w:r>
        <w:rPr>
          <w:bCs/>
          <w:color w:val="1D1B11"/>
          <w:sz w:val="24"/>
          <w:szCs w:val="24"/>
        </w:rPr>
        <w:t>)</w:t>
      </w:r>
      <w:r w:rsidRPr="00D32C7E">
        <w:rPr>
          <w:bCs/>
          <w:color w:val="1D1B11"/>
          <w:sz w:val="24"/>
          <w:szCs w:val="24"/>
        </w:rPr>
        <w:t xml:space="preserve"> </w:t>
      </w:r>
      <w:r w:rsidR="00DB4771">
        <w:rPr>
          <w:bCs/>
          <w:color w:val="1D1B11"/>
          <w:sz w:val="24"/>
          <w:szCs w:val="24"/>
        </w:rPr>
        <w:t>M</w:t>
      </w:r>
      <w:r w:rsidRPr="00D32C7E">
        <w:rPr>
          <w:bCs/>
          <w:color w:val="1D1B11"/>
          <w:sz w:val="24"/>
          <w:szCs w:val="24"/>
        </w:rPr>
        <w:t>inat (</w:t>
      </w:r>
      <w:r w:rsidR="00DB4771">
        <w:rPr>
          <w:bCs/>
          <w:i/>
          <w:iCs/>
          <w:color w:val="1D1B11"/>
          <w:sz w:val="24"/>
          <w:szCs w:val="24"/>
        </w:rPr>
        <w:t>I</w:t>
      </w:r>
      <w:r w:rsidRPr="00AE4493">
        <w:rPr>
          <w:bCs/>
          <w:i/>
          <w:iCs/>
          <w:color w:val="1D1B11"/>
          <w:sz w:val="24"/>
          <w:szCs w:val="24"/>
        </w:rPr>
        <w:t>nterest</w:t>
      </w:r>
      <w:r w:rsidRPr="00D32C7E">
        <w:rPr>
          <w:bCs/>
          <w:color w:val="1D1B11"/>
          <w:sz w:val="24"/>
          <w:szCs w:val="24"/>
        </w:rPr>
        <w:t>) faktor pribadi yang mempengaruhi proses pengambilan keputusan. 3</w:t>
      </w:r>
      <w:r>
        <w:rPr>
          <w:bCs/>
          <w:color w:val="1D1B11"/>
          <w:sz w:val="24"/>
          <w:szCs w:val="24"/>
        </w:rPr>
        <w:t>)</w:t>
      </w:r>
      <w:r w:rsidRPr="00D32C7E">
        <w:rPr>
          <w:bCs/>
          <w:color w:val="1D1B11"/>
          <w:sz w:val="24"/>
          <w:szCs w:val="24"/>
        </w:rPr>
        <w:t xml:space="preserve"> </w:t>
      </w:r>
      <w:r w:rsidR="00DB4771">
        <w:rPr>
          <w:bCs/>
          <w:color w:val="1D1B11"/>
          <w:sz w:val="24"/>
          <w:szCs w:val="24"/>
        </w:rPr>
        <w:t>P</w:t>
      </w:r>
      <w:r w:rsidRPr="00D32C7E">
        <w:rPr>
          <w:bCs/>
          <w:color w:val="1D1B11"/>
          <w:sz w:val="24"/>
          <w:szCs w:val="24"/>
        </w:rPr>
        <w:t>endapat (</w:t>
      </w:r>
      <w:r w:rsidR="00DB4771">
        <w:rPr>
          <w:bCs/>
          <w:i/>
          <w:iCs/>
          <w:color w:val="1D1B11"/>
          <w:sz w:val="24"/>
          <w:szCs w:val="24"/>
        </w:rPr>
        <w:t>O</w:t>
      </w:r>
      <w:r w:rsidRPr="00AE4493">
        <w:rPr>
          <w:bCs/>
          <w:i/>
          <w:iCs/>
          <w:color w:val="1D1B11"/>
          <w:sz w:val="24"/>
          <w:szCs w:val="24"/>
        </w:rPr>
        <w:t>pinion</w:t>
      </w:r>
      <w:r w:rsidRPr="00D32C7E">
        <w:rPr>
          <w:bCs/>
          <w:color w:val="1D1B11"/>
          <w:sz w:val="24"/>
          <w:szCs w:val="24"/>
        </w:rPr>
        <w:t>) yaitu diri sendiri, politik, bisnis, masalah sosial, pendidikan, ekonomi, produk, budaya, masa depan, budaya.</w:t>
      </w:r>
    </w:p>
    <w:p w14:paraId="680850C2" w14:textId="77777777" w:rsidR="002D35EF" w:rsidRDefault="001F6F5C" w:rsidP="002D35EF">
      <w:pPr>
        <w:adjustRightInd w:val="0"/>
        <w:jc w:val="both"/>
        <w:rPr>
          <w:b/>
          <w:color w:val="1D1B11"/>
          <w:sz w:val="24"/>
          <w:szCs w:val="24"/>
        </w:rPr>
      </w:pPr>
      <w:r w:rsidRPr="007C4FAF">
        <w:rPr>
          <w:b/>
          <w:color w:val="1D1B11"/>
          <w:sz w:val="24"/>
          <w:szCs w:val="24"/>
        </w:rPr>
        <w:t>Keputusan Pembelian</w:t>
      </w:r>
    </w:p>
    <w:p w14:paraId="09030A6A" w14:textId="77777777" w:rsidR="002D35EF" w:rsidRDefault="001F6F5C" w:rsidP="002D35EF">
      <w:pPr>
        <w:adjustRightInd w:val="0"/>
        <w:ind w:firstLine="567"/>
        <w:jc w:val="both"/>
        <w:rPr>
          <w:b/>
          <w:color w:val="1D1B11"/>
          <w:sz w:val="24"/>
          <w:szCs w:val="24"/>
        </w:rPr>
      </w:pPr>
      <w:r w:rsidRPr="007206B9">
        <w:rPr>
          <w:color w:val="1D1B11"/>
          <w:sz w:val="24"/>
          <w:szCs w:val="24"/>
        </w:rPr>
        <w:t xml:space="preserve">Keputusan pembelian menurut (Bambang &amp; Firdiyansyah, 2021), merupakan serangkaian proses yang berawal dari konsumen mengenal masalahnya, mencari informasi tentang produk atau merek tertentu dan mengevaluasi produk atau merek tersebut seberapa baik masing-masing alternatif tersebut dapat memecahkan masalahnya, kemudian serangkaian proses tersebut mengarah kepada keputusan pembelian. </w:t>
      </w:r>
      <w:r>
        <w:rPr>
          <w:color w:val="1D1B11"/>
          <w:sz w:val="24"/>
          <w:szCs w:val="24"/>
        </w:rPr>
        <w:t xml:space="preserve">Menurut </w:t>
      </w:r>
      <w:r w:rsidRPr="00205641">
        <w:rPr>
          <w:color w:val="1D1B11"/>
          <w:sz w:val="24"/>
          <w:szCs w:val="24"/>
        </w:rPr>
        <w:t>Tjiptono dalam (Ongky Hermawan &amp; Fauzi, 2023)</w:t>
      </w:r>
      <w:r>
        <w:rPr>
          <w:color w:val="1D1B11"/>
          <w:sz w:val="24"/>
          <w:szCs w:val="24"/>
        </w:rPr>
        <w:t>, k</w:t>
      </w:r>
      <w:r w:rsidRPr="00205641">
        <w:rPr>
          <w:color w:val="1D1B11"/>
          <w:sz w:val="24"/>
          <w:szCs w:val="24"/>
        </w:rPr>
        <w:t>eputusan pembelian adalah sebuah proses dimana konsumen meìngeìnal masalahnya, mencari informasi mengenai produk atau merek tertentu dan mengevaluasi seberapa baik masing-masing alternatif tersebut memecahkan masalahnya, kemudian mengarah kepada keputusan pembelian</w:t>
      </w:r>
      <w:r>
        <w:rPr>
          <w:color w:val="1D1B11"/>
          <w:sz w:val="24"/>
          <w:szCs w:val="24"/>
        </w:rPr>
        <w:t xml:space="preserve">. </w:t>
      </w:r>
    </w:p>
    <w:p w14:paraId="09C44006" w14:textId="14FD65FE" w:rsidR="001F6F5C" w:rsidRDefault="001F6F5C" w:rsidP="002D35EF">
      <w:pPr>
        <w:adjustRightInd w:val="0"/>
        <w:ind w:firstLine="567"/>
        <w:jc w:val="both"/>
        <w:rPr>
          <w:color w:val="1D1B11"/>
          <w:sz w:val="24"/>
          <w:szCs w:val="24"/>
        </w:rPr>
      </w:pPr>
      <w:r w:rsidRPr="00421F79">
        <w:rPr>
          <w:color w:val="1D1B11"/>
          <w:sz w:val="24"/>
          <w:szCs w:val="24"/>
        </w:rPr>
        <w:t>Menurut Fandy Tjiptono (2014:21)</w:t>
      </w:r>
      <w:r>
        <w:rPr>
          <w:color w:val="1D1B11"/>
          <w:sz w:val="24"/>
          <w:szCs w:val="24"/>
        </w:rPr>
        <w:t xml:space="preserve">, </w:t>
      </w:r>
      <w:r w:rsidRPr="00421F79">
        <w:rPr>
          <w:color w:val="1D1B11"/>
          <w:sz w:val="24"/>
          <w:szCs w:val="24"/>
        </w:rPr>
        <w:t>keputusan pembelian adalah sebuah proses dimana konsumen mengenal masalahnya, mencari informasi mengenai produk atau merek tertentu dan mengevaluasi seberapa baik masing-masing alternative tersebut dapat memecahkan masalahnya, yang kemudian mengarah kepada keputusan pembelian</w:t>
      </w:r>
      <w:r>
        <w:rPr>
          <w:color w:val="1D1B11"/>
          <w:sz w:val="24"/>
          <w:szCs w:val="24"/>
        </w:rPr>
        <w:t xml:space="preserve">. Menurut (Haque, 2020) </w:t>
      </w:r>
      <w:r>
        <w:rPr>
          <w:color w:val="1D1B11"/>
          <w:sz w:val="24"/>
          <w:szCs w:val="24"/>
        </w:rPr>
        <w:lastRenderedPageBreak/>
        <w:t>k</w:t>
      </w:r>
      <w:r w:rsidRPr="004B1D36">
        <w:rPr>
          <w:color w:val="1D1B11"/>
          <w:sz w:val="24"/>
          <w:szCs w:val="24"/>
        </w:rPr>
        <w:t xml:space="preserve">eputusan pembelian merupakan salah satu tahapan dalam proses keputusan pembelian sebelum perilaku pasca pembelian. Dalam memasuki tahap keputusan pembelian sebelumnya konsumen sudah dihadapkan pada beberapa pilihan alternatif sehingga pada tahap ini konsumen </w:t>
      </w:r>
      <w:proofErr w:type="gramStart"/>
      <w:r w:rsidRPr="004B1D36">
        <w:rPr>
          <w:color w:val="1D1B11"/>
          <w:sz w:val="24"/>
          <w:szCs w:val="24"/>
        </w:rPr>
        <w:t>akan</w:t>
      </w:r>
      <w:proofErr w:type="gramEnd"/>
      <w:r w:rsidRPr="004B1D36">
        <w:rPr>
          <w:color w:val="1D1B11"/>
          <w:sz w:val="24"/>
          <w:szCs w:val="24"/>
        </w:rPr>
        <w:t xml:space="preserve"> melakukan aksi untuk memutuskan untuk membeli produk berdasarkan pilihan yang ditentukan.</w:t>
      </w:r>
      <w:r>
        <w:rPr>
          <w:color w:val="1D1B11"/>
          <w:sz w:val="24"/>
          <w:szCs w:val="24"/>
        </w:rPr>
        <w:t xml:space="preserve"> T</w:t>
      </w:r>
      <w:r w:rsidRPr="007206B9">
        <w:rPr>
          <w:color w:val="1D1B11"/>
          <w:sz w:val="24"/>
          <w:szCs w:val="24"/>
        </w:rPr>
        <w:t>erdapat beberapa indikator</w:t>
      </w:r>
      <w:r w:rsidRPr="007206B9">
        <w:rPr>
          <w:b/>
          <w:bCs/>
          <w:color w:val="1D1B11"/>
          <w:sz w:val="24"/>
          <w:szCs w:val="24"/>
        </w:rPr>
        <w:t xml:space="preserve"> </w:t>
      </w:r>
      <w:r w:rsidRPr="007206B9">
        <w:rPr>
          <w:color w:val="1D1B11"/>
          <w:sz w:val="24"/>
          <w:szCs w:val="24"/>
        </w:rPr>
        <w:t xml:space="preserve">keputusan pembelian </w:t>
      </w:r>
      <w:r w:rsidR="00AE4493">
        <w:rPr>
          <w:color w:val="1D1B11"/>
          <w:sz w:val="24"/>
          <w:szCs w:val="24"/>
        </w:rPr>
        <w:t>m</w:t>
      </w:r>
      <w:r w:rsidRPr="007206B9">
        <w:rPr>
          <w:color w:val="1D1B11"/>
          <w:sz w:val="24"/>
          <w:szCs w:val="24"/>
        </w:rPr>
        <w:t xml:space="preserve">enurut Bambang &amp; Firdiyansyah </w:t>
      </w:r>
      <w:r>
        <w:rPr>
          <w:color w:val="1D1B11"/>
          <w:sz w:val="24"/>
          <w:szCs w:val="24"/>
        </w:rPr>
        <w:t>(</w:t>
      </w:r>
      <w:r w:rsidRPr="007206B9">
        <w:rPr>
          <w:color w:val="1D1B11"/>
          <w:sz w:val="24"/>
          <w:szCs w:val="24"/>
        </w:rPr>
        <w:t>2021) yang dikemukakan oleh tingkat</w:t>
      </w:r>
      <w:r w:rsidRPr="007206B9">
        <w:rPr>
          <w:b/>
          <w:bCs/>
          <w:color w:val="1D1B11"/>
          <w:sz w:val="24"/>
          <w:szCs w:val="24"/>
        </w:rPr>
        <w:t xml:space="preserve"> </w:t>
      </w:r>
      <w:r w:rsidRPr="007206B9">
        <w:rPr>
          <w:color w:val="1D1B11"/>
          <w:sz w:val="24"/>
          <w:szCs w:val="24"/>
        </w:rPr>
        <w:t>keterlibatan dalam</w:t>
      </w:r>
      <w:r w:rsidRPr="007206B9">
        <w:rPr>
          <w:b/>
          <w:bCs/>
          <w:color w:val="1D1B11"/>
          <w:sz w:val="24"/>
          <w:szCs w:val="24"/>
        </w:rPr>
        <w:t xml:space="preserve"> </w:t>
      </w:r>
      <w:r w:rsidRPr="007206B9">
        <w:rPr>
          <w:color w:val="1D1B11"/>
          <w:sz w:val="24"/>
          <w:szCs w:val="24"/>
        </w:rPr>
        <w:t xml:space="preserve">pembelian yaitu pengalaman sebelumnya </w:t>
      </w:r>
      <w:r w:rsidRPr="00274F13">
        <w:rPr>
          <w:i/>
          <w:iCs/>
          <w:color w:val="1D1B11"/>
          <w:sz w:val="24"/>
          <w:szCs w:val="24"/>
        </w:rPr>
        <w:t>previos experience</w:t>
      </w:r>
      <w:r w:rsidRPr="007206B9">
        <w:rPr>
          <w:color w:val="1D1B11"/>
          <w:sz w:val="24"/>
          <w:szCs w:val="24"/>
        </w:rPr>
        <w:t>), resiko (</w:t>
      </w:r>
      <w:r w:rsidRPr="00274F13">
        <w:rPr>
          <w:i/>
          <w:iCs/>
          <w:color w:val="1D1B11"/>
          <w:sz w:val="24"/>
          <w:szCs w:val="24"/>
        </w:rPr>
        <w:t>limited decision</w:t>
      </w:r>
      <w:r w:rsidRPr="007206B9">
        <w:rPr>
          <w:color w:val="1D1B11"/>
          <w:sz w:val="24"/>
          <w:szCs w:val="24"/>
        </w:rPr>
        <w:t xml:space="preserve"> </w:t>
      </w:r>
      <w:r w:rsidRPr="00274F13">
        <w:rPr>
          <w:i/>
          <w:iCs/>
          <w:color w:val="1D1B11"/>
          <w:sz w:val="24"/>
          <w:szCs w:val="24"/>
        </w:rPr>
        <w:t>making</w:t>
      </w:r>
      <w:r w:rsidRPr="007206B9">
        <w:rPr>
          <w:color w:val="1D1B11"/>
          <w:sz w:val="24"/>
          <w:szCs w:val="24"/>
        </w:rPr>
        <w:t>), situasi (</w:t>
      </w:r>
      <w:r w:rsidRPr="00274F13">
        <w:rPr>
          <w:i/>
          <w:iCs/>
          <w:color w:val="1D1B11"/>
          <w:sz w:val="24"/>
          <w:szCs w:val="24"/>
        </w:rPr>
        <w:t>situation</w:t>
      </w:r>
      <w:r w:rsidRPr="007206B9">
        <w:rPr>
          <w:color w:val="1D1B11"/>
          <w:sz w:val="24"/>
          <w:szCs w:val="24"/>
        </w:rPr>
        <w:t>), pandangan sosial (</w:t>
      </w:r>
      <w:r w:rsidRPr="00274F13">
        <w:rPr>
          <w:i/>
          <w:iCs/>
          <w:color w:val="1D1B11"/>
          <w:sz w:val="24"/>
          <w:szCs w:val="24"/>
        </w:rPr>
        <w:t>social visibility</w:t>
      </w:r>
      <w:r w:rsidRPr="007206B9">
        <w:rPr>
          <w:color w:val="1D1B11"/>
          <w:sz w:val="24"/>
          <w:szCs w:val="24"/>
        </w:rPr>
        <w:t>).</w:t>
      </w:r>
    </w:p>
    <w:p w14:paraId="48D8E15F" w14:textId="54C3E8AA" w:rsidR="001F6F5C" w:rsidRPr="0046650B" w:rsidRDefault="001F6F5C" w:rsidP="001F6F5C">
      <w:pPr>
        <w:spacing w:line="276" w:lineRule="auto"/>
        <w:rPr>
          <w:spacing w:val="-2"/>
          <w:sz w:val="24"/>
          <w:szCs w:val="24"/>
        </w:rPr>
      </w:pPr>
      <w:r>
        <w:rPr>
          <w:noProof/>
          <w:spacing w:val="-2"/>
          <w:sz w:val="24"/>
          <w:szCs w:val="24"/>
          <w:lang w:val="id-ID" w:eastAsia="id-ID"/>
        </w:rPr>
        <mc:AlternateContent>
          <mc:Choice Requires="wps">
            <w:drawing>
              <wp:anchor distT="0" distB="0" distL="114300" distR="114300" simplePos="0" relativeHeight="251662336" behindDoc="0" locked="0" layoutInCell="1" allowOverlap="1" wp14:anchorId="225BC0FF" wp14:editId="2B0CAE65">
                <wp:simplePos x="0" y="0"/>
                <wp:positionH relativeFrom="column">
                  <wp:posOffset>920115</wp:posOffset>
                </wp:positionH>
                <wp:positionV relativeFrom="paragraph">
                  <wp:posOffset>100965</wp:posOffset>
                </wp:positionV>
                <wp:extent cx="1130935" cy="450215"/>
                <wp:effectExtent l="0" t="0" r="12065" b="26035"/>
                <wp:wrapNone/>
                <wp:docPr id="158986778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935" cy="450215"/>
                        </a:xfrm>
                        <a:prstGeom prst="rect">
                          <a:avLst/>
                        </a:prstGeom>
                        <a:solidFill>
                          <a:sysClr val="window" lastClr="FFFFFF"/>
                        </a:solidFill>
                        <a:ln w="6350">
                          <a:solidFill>
                            <a:prstClr val="black"/>
                          </a:solidFill>
                        </a:ln>
                      </wps:spPr>
                      <wps:txbx>
                        <w:txbxContent>
                          <w:p w14:paraId="79B34376" w14:textId="737F5069" w:rsidR="00A13F35" w:rsidRPr="00E2296F" w:rsidRDefault="00A13F35" w:rsidP="001F6F5C">
                            <w:pPr>
                              <w:jc w:val="center"/>
                              <w:rPr>
                                <w:sz w:val="24"/>
                                <w:szCs w:val="24"/>
                              </w:rPr>
                            </w:pPr>
                            <w:r>
                              <w:rPr>
                                <w:sz w:val="24"/>
                                <w:szCs w:val="24"/>
                              </w:rPr>
                              <w:t>Desain Produk</w:t>
                            </w:r>
                            <w:r w:rsidRPr="00E2296F">
                              <w:rPr>
                                <w:sz w:val="24"/>
                                <w:szCs w:val="24"/>
                              </w:rPr>
                              <w:t xml:space="preserve"> (X</w:t>
                            </w:r>
                            <w:r>
                              <w:rPr>
                                <w:sz w:val="24"/>
                                <w:szCs w:val="24"/>
                                <w:vertAlign w:val="subscript"/>
                              </w:rPr>
                              <w:t>1</w:t>
                            </w:r>
                            <w:r w:rsidRPr="00E2296F">
                              <w:rPr>
                                <w:sz w:val="24"/>
                                <w:szCs w:val="24"/>
                              </w:rPr>
                              <w:t>)</w:t>
                            </w:r>
                            <w:r>
                              <w:rPr>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72.45pt;margin-top:7.95pt;width:89.05pt;height:35.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" fillcolor="window" strokeweight=".5pt">
                <v:path arrowok="t"/>
                <v:textbox>
                  <w:txbxContent>
                    <w:p w14:paraId="79B34376" w14:textId="737F5069" w:rsidR="00A13F35" w:rsidRPr="00E2296F" w:rsidRDefault="00A13F35" w:rsidP="001F6F5C">
                      <w:pPr>
                        <w:jc w:val="center"/>
                        <w:rPr>
                          <w:sz w:val="24"/>
                          <w:szCs w:val="24"/>
                        </w:rPr>
                      </w:pPr>
                      <w:r>
                        <w:rPr>
                          <w:sz w:val="24"/>
                          <w:szCs w:val="24"/>
                        </w:rPr>
                        <w:t>Desain Produk</w:t>
                      </w:r>
                      <w:r w:rsidRPr="00E2296F">
                        <w:rPr>
                          <w:sz w:val="24"/>
                          <w:szCs w:val="24"/>
                        </w:rPr>
                        <w:t xml:space="preserve"> (X</w:t>
                      </w:r>
                      <w:r>
                        <w:rPr>
                          <w:sz w:val="24"/>
                          <w:szCs w:val="24"/>
                          <w:vertAlign w:val="subscript"/>
                        </w:rPr>
                        <w:t>1</w:t>
                      </w:r>
                      <w:r w:rsidRPr="00E2296F">
                        <w:rPr>
                          <w:sz w:val="24"/>
                          <w:szCs w:val="24"/>
                        </w:rPr>
                        <w:t>)</w:t>
                      </w:r>
                      <w:r>
                        <w:rPr>
                          <w:sz w:val="24"/>
                          <w:szCs w:val="24"/>
                        </w:rPr>
                        <w:t xml:space="preserve">                                     </w:t>
                      </w:r>
                    </w:p>
                  </w:txbxContent>
                </v:textbox>
              </v:shape>
            </w:pict>
          </mc:Fallback>
        </mc:AlternateContent>
      </w:r>
      <w:r>
        <w:rPr>
          <w:color w:val="1D1B11"/>
          <w:sz w:val="24"/>
          <w:szCs w:val="24"/>
        </w:rPr>
        <w:tab/>
      </w:r>
      <w:r w:rsidR="00884441">
        <w:rPr>
          <w:color w:val="1D1B11"/>
          <w:sz w:val="24"/>
          <w:szCs w:val="24"/>
        </w:rPr>
        <w:t xml:space="preserve">                                                  </w:t>
      </w:r>
    </w:p>
    <w:p w14:paraId="434AE662" w14:textId="6A42D281" w:rsidR="001F6F5C" w:rsidRPr="00884441" w:rsidRDefault="001F6F5C" w:rsidP="001F6F5C">
      <w:pPr>
        <w:pStyle w:val="ListParagraph"/>
        <w:spacing w:line="480" w:lineRule="auto"/>
        <w:ind w:firstLine="720"/>
        <w:rPr>
          <w:sz w:val="24"/>
          <w:szCs w:val="24"/>
          <w:vertAlign w:val="subscript"/>
        </w:rPr>
      </w:pPr>
      <w:r>
        <w:rPr>
          <w:noProof/>
          <w:sz w:val="24"/>
          <w:szCs w:val="24"/>
          <w:lang w:val="id-ID" w:eastAsia="id-ID"/>
        </w:rPr>
        <mc:AlternateContent>
          <mc:Choice Requires="wps">
            <w:drawing>
              <wp:anchor distT="0" distB="0" distL="114300" distR="114300" simplePos="0" relativeHeight="251663360" behindDoc="0" locked="0" layoutInCell="1" allowOverlap="1" wp14:anchorId="3507AB50" wp14:editId="51977D96">
                <wp:simplePos x="0" y="0"/>
                <wp:positionH relativeFrom="column">
                  <wp:posOffset>2051050</wp:posOffset>
                </wp:positionH>
                <wp:positionV relativeFrom="paragraph">
                  <wp:posOffset>117475</wp:posOffset>
                </wp:positionV>
                <wp:extent cx="2266315" cy="501650"/>
                <wp:effectExtent l="12700" t="10160" r="26035" b="59690"/>
                <wp:wrapNone/>
                <wp:docPr id="303708946"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501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FE88E1D" id="_x0000_t32" coordsize="21600,21600" o:spt="32" o:oned="t" path="m,l21600,21600e" filled="f">
                <v:path arrowok="t" fillok="f" o:connecttype="none"/>
                <o:lock v:ext="edit" shapetype="t"/>
              </v:shapetype>
              <v:shape id="Straight Arrow Connector 17" o:spid="_x0000_s1026" type="#_x0000_t32" style="position:absolute;margin-left:161.5pt;margin-top:9.25pt;width:178.45pt;height: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">
                <v:stroke endarrow="block"/>
              </v:shape>
            </w:pict>
          </mc:Fallback>
        </mc:AlternateContent>
      </w:r>
      <w:r w:rsidRPr="0046650B">
        <w:rPr>
          <w:sz w:val="24"/>
          <w:szCs w:val="24"/>
        </w:rPr>
        <w:tab/>
      </w:r>
      <w:r w:rsidR="00884441">
        <w:rPr>
          <w:sz w:val="24"/>
          <w:szCs w:val="24"/>
        </w:rPr>
        <w:t xml:space="preserve">                                          H</w:t>
      </w:r>
      <w:r w:rsidR="00884441">
        <w:rPr>
          <w:sz w:val="24"/>
          <w:szCs w:val="24"/>
          <w:vertAlign w:val="subscript"/>
        </w:rPr>
        <w:t>1</w:t>
      </w:r>
    </w:p>
    <w:p w14:paraId="2B751485" w14:textId="7DC77A58" w:rsidR="001F6F5C" w:rsidRPr="0046650B" w:rsidRDefault="001F6F5C" w:rsidP="001F6F5C">
      <w:pPr>
        <w:pStyle w:val="ListParagraph"/>
        <w:spacing w:line="480" w:lineRule="auto"/>
        <w:ind w:firstLine="720"/>
        <w:rPr>
          <w:sz w:val="24"/>
          <w:szCs w:val="24"/>
          <w:vertAlign w:val="subscript"/>
        </w:rPr>
      </w:pPr>
      <w:r>
        <w:rPr>
          <w:noProof/>
          <w:lang w:val="id-ID" w:eastAsia="id-ID"/>
        </w:rPr>
        <mc:AlternateContent>
          <mc:Choice Requires="wps">
            <w:drawing>
              <wp:anchor distT="0" distB="0" distL="114300" distR="114300" simplePos="0" relativeHeight="251660288" behindDoc="0" locked="0" layoutInCell="1" allowOverlap="1" wp14:anchorId="0243EA24" wp14:editId="2C57C192">
                <wp:simplePos x="0" y="0"/>
                <wp:positionH relativeFrom="margin">
                  <wp:posOffset>4304665</wp:posOffset>
                </wp:positionH>
                <wp:positionV relativeFrom="paragraph">
                  <wp:posOffset>113665</wp:posOffset>
                </wp:positionV>
                <wp:extent cx="1144905" cy="554355"/>
                <wp:effectExtent l="0" t="0" r="17145" b="17145"/>
                <wp:wrapNone/>
                <wp:docPr id="72964009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554355"/>
                        </a:xfrm>
                        <a:prstGeom prst="rect">
                          <a:avLst/>
                        </a:prstGeom>
                        <a:solidFill>
                          <a:sysClr val="window" lastClr="FFFFFF"/>
                        </a:solidFill>
                        <a:ln w="6350">
                          <a:solidFill>
                            <a:prstClr val="black"/>
                          </a:solidFill>
                        </a:ln>
                      </wps:spPr>
                      <wps:txbx>
                        <w:txbxContent>
                          <w:p w14:paraId="6468E940" w14:textId="77777777" w:rsidR="00A13F35" w:rsidRPr="00FF6F83" w:rsidRDefault="00A13F35" w:rsidP="001F6F5C">
                            <w:pPr>
                              <w:jc w:val="center"/>
                              <w:rPr>
                                <w:sz w:val="24"/>
                                <w:szCs w:val="24"/>
                              </w:rPr>
                            </w:pPr>
                            <w:r>
                              <w:rPr>
                                <w:sz w:val="24"/>
                                <w:szCs w:val="24"/>
                              </w:rPr>
                              <w:t>Ke</w:t>
                            </w:r>
                            <w:r w:rsidRPr="00390E7D">
                              <w:rPr>
                                <w:rFonts w:ascii="Taken by Vultures Alternates De" w:hAnsi="Taken by Vultures Alternates De"/>
                                <w:spacing w:val="-20"/>
                                <w:sz w:val="6"/>
                                <w:szCs w:val="24"/>
                              </w:rPr>
                              <w:t>ì</w:t>
                            </w:r>
                            <w:r>
                              <w:rPr>
                                <w:sz w:val="24"/>
                                <w:szCs w:val="24"/>
                              </w:rPr>
                              <w:t>putusan Pe</w:t>
                            </w:r>
                            <w:r w:rsidRPr="00390E7D">
                              <w:rPr>
                                <w:rFonts w:ascii="Taken by Vultures Alternates De" w:hAnsi="Taken by Vultures Alternates De"/>
                                <w:spacing w:val="-20"/>
                                <w:sz w:val="6"/>
                                <w:szCs w:val="24"/>
                              </w:rPr>
                              <w:t>ì</w:t>
                            </w:r>
                            <w:r>
                              <w:rPr>
                                <w:sz w:val="24"/>
                                <w:szCs w:val="24"/>
                              </w:rPr>
                              <w:t>mbe</w:t>
                            </w:r>
                            <w:r w:rsidRPr="00390E7D">
                              <w:rPr>
                                <w:rFonts w:ascii="Taken by Vultures Alternates De" w:hAnsi="Taken by Vultures Alternates De"/>
                                <w:spacing w:val="-20"/>
                                <w:sz w:val="6"/>
                                <w:szCs w:val="24"/>
                              </w:rPr>
                              <w:t>ì</w:t>
                            </w:r>
                            <w:r>
                              <w:rPr>
                                <w:sz w:val="24"/>
                                <w:szCs w:val="24"/>
                              </w:rPr>
                              <w:t>lian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338.95pt;margin-top:8.95pt;width:90.15pt;height:43.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" fillcolor="window" strokeweight=".5pt">
                <v:path arrowok="t"/>
                <v:textbox>
                  <w:txbxContent>
                    <w:p w14:paraId="6468E940" w14:textId="77777777" w:rsidR="00A13F35" w:rsidRPr="00FF6F83" w:rsidRDefault="00A13F35" w:rsidP="001F6F5C">
                      <w:pPr>
                        <w:jc w:val="center"/>
                        <w:rPr>
                          <w:sz w:val="24"/>
                          <w:szCs w:val="24"/>
                        </w:rPr>
                      </w:pPr>
                      <w:r>
                        <w:rPr>
                          <w:sz w:val="24"/>
                          <w:szCs w:val="24"/>
                        </w:rPr>
                        <w:t>Ke</w:t>
                      </w:r>
                      <w:r w:rsidRPr="00390E7D">
                        <w:rPr>
                          <w:rFonts w:ascii="Taken by Vultures Alternates De" w:hAnsi="Taken by Vultures Alternates De"/>
                          <w:spacing w:val="-20"/>
                          <w:sz w:val="6"/>
                          <w:szCs w:val="24"/>
                        </w:rPr>
                        <w:t>ì</w:t>
                      </w:r>
                      <w:r>
                        <w:rPr>
                          <w:sz w:val="24"/>
                          <w:szCs w:val="24"/>
                        </w:rPr>
                        <w:t>putusan Pe</w:t>
                      </w:r>
                      <w:r w:rsidRPr="00390E7D">
                        <w:rPr>
                          <w:rFonts w:ascii="Taken by Vultures Alternates De" w:hAnsi="Taken by Vultures Alternates De"/>
                          <w:spacing w:val="-20"/>
                          <w:sz w:val="6"/>
                          <w:szCs w:val="24"/>
                        </w:rPr>
                        <w:t>ì</w:t>
                      </w:r>
                      <w:r>
                        <w:rPr>
                          <w:sz w:val="24"/>
                          <w:szCs w:val="24"/>
                        </w:rPr>
                        <w:t>mbe</w:t>
                      </w:r>
                      <w:r w:rsidRPr="00390E7D">
                        <w:rPr>
                          <w:rFonts w:ascii="Taken by Vultures Alternates De" w:hAnsi="Taken by Vultures Alternates De"/>
                          <w:spacing w:val="-20"/>
                          <w:sz w:val="6"/>
                          <w:szCs w:val="24"/>
                        </w:rPr>
                        <w:t>ì</w:t>
                      </w:r>
                      <w:r>
                        <w:rPr>
                          <w:sz w:val="24"/>
                          <w:szCs w:val="24"/>
                        </w:rPr>
                        <w:t>lian (Y)</w:t>
                      </w:r>
                    </w:p>
                  </w:txbxContent>
                </v:textbox>
                <w10:wrap anchorx="margin"/>
              </v:shape>
            </w:pict>
          </mc:Fallback>
        </mc:AlternateContent>
      </w:r>
      <w:r>
        <w:rPr>
          <w:noProof/>
          <w:lang w:val="id-ID" w:eastAsia="id-ID"/>
        </w:rPr>
        <mc:AlternateContent>
          <mc:Choice Requires="wps">
            <w:drawing>
              <wp:anchor distT="0" distB="0" distL="114300" distR="114300" simplePos="0" relativeHeight="251661312" behindDoc="0" locked="0" layoutInCell="1" allowOverlap="1" wp14:anchorId="027A24E6" wp14:editId="481DFF74">
                <wp:simplePos x="0" y="0"/>
                <wp:positionH relativeFrom="column">
                  <wp:posOffset>923290</wp:posOffset>
                </wp:positionH>
                <wp:positionV relativeFrom="paragraph">
                  <wp:posOffset>120015</wp:posOffset>
                </wp:positionV>
                <wp:extent cx="1149985" cy="450215"/>
                <wp:effectExtent l="0" t="0" r="12065" b="26035"/>
                <wp:wrapNone/>
                <wp:docPr id="6796745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985" cy="450215"/>
                        </a:xfrm>
                        <a:prstGeom prst="rect">
                          <a:avLst/>
                        </a:prstGeom>
                        <a:solidFill>
                          <a:sysClr val="window" lastClr="FFFFFF"/>
                        </a:solidFill>
                        <a:ln w="6350">
                          <a:solidFill>
                            <a:prstClr val="black"/>
                          </a:solidFill>
                        </a:ln>
                      </wps:spPr>
                      <wps:txbx>
                        <w:txbxContent>
                          <w:p w14:paraId="6A7DA9B6" w14:textId="673A201B" w:rsidR="00A13F35" w:rsidRDefault="00A13F35" w:rsidP="001F6F5C">
                            <w:pPr>
                              <w:jc w:val="center"/>
                              <w:rPr>
                                <w:sz w:val="24"/>
                                <w:szCs w:val="24"/>
                              </w:rPr>
                            </w:pPr>
                            <w:r w:rsidRPr="00E2296F">
                              <w:rPr>
                                <w:sz w:val="24"/>
                                <w:szCs w:val="24"/>
                              </w:rPr>
                              <w:t xml:space="preserve">Harga </w:t>
                            </w:r>
                            <w:r>
                              <w:rPr>
                                <w:sz w:val="24"/>
                                <w:szCs w:val="24"/>
                              </w:rPr>
                              <w:t xml:space="preserve">                             </w:t>
                            </w:r>
                          </w:p>
                          <w:p w14:paraId="71E4A360" w14:textId="77777777" w:rsidR="00A13F35" w:rsidRPr="00E2296F" w:rsidRDefault="00A13F35" w:rsidP="001F6F5C">
                            <w:pPr>
                              <w:jc w:val="center"/>
                              <w:rPr>
                                <w:sz w:val="24"/>
                                <w:szCs w:val="24"/>
                              </w:rPr>
                            </w:pPr>
                            <w:r w:rsidRPr="00E2296F">
                              <w:rPr>
                                <w:sz w:val="24"/>
                                <w:szCs w:val="24"/>
                              </w:rPr>
                              <w:t>(X</w:t>
                            </w:r>
                            <w:r w:rsidRPr="00E2296F">
                              <w:rPr>
                                <w:sz w:val="24"/>
                                <w:szCs w:val="24"/>
                                <w:vertAlign w:val="subscript"/>
                              </w:rPr>
                              <w:t>2</w:t>
                            </w:r>
                            <w:r w:rsidRPr="00E2296F">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72.7pt;margin-top:9.45pt;width:90.55pt;height:3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" fillcolor="window" strokeweight=".5pt">
                <v:path arrowok="t"/>
                <v:textbox>
                  <w:txbxContent>
                    <w:p w14:paraId="6A7DA9B6" w14:textId="673A201B" w:rsidR="00A13F35" w:rsidRDefault="00A13F35" w:rsidP="001F6F5C">
                      <w:pPr>
                        <w:jc w:val="center"/>
                        <w:rPr>
                          <w:sz w:val="24"/>
                          <w:szCs w:val="24"/>
                        </w:rPr>
                      </w:pPr>
                      <w:r w:rsidRPr="00E2296F">
                        <w:rPr>
                          <w:sz w:val="24"/>
                          <w:szCs w:val="24"/>
                        </w:rPr>
                        <w:t xml:space="preserve">Harga </w:t>
                      </w:r>
                      <w:r>
                        <w:rPr>
                          <w:sz w:val="24"/>
                          <w:szCs w:val="24"/>
                        </w:rPr>
                        <w:t xml:space="preserve">                             </w:t>
                      </w:r>
                    </w:p>
                    <w:p w14:paraId="71E4A360" w14:textId="77777777" w:rsidR="00A13F35" w:rsidRPr="00E2296F" w:rsidRDefault="00A13F35" w:rsidP="001F6F5C">
                      <w:pPr>
                        <w:jc w:val="center"/>
                        <w:rPr>
                          <w:sz w:val="24"/>
                          <w:szCs w:val="24"/>
                        </w:rPr>
                      </w:pPr>
                      <w:r w:rsidRPr="00E2296F">
                        <w:rPr>
                          <w:sz w:val="24"/>
                          <w:szCs w:val="24"/>
                        </w:rPr>
                        <w:t>(X</w:t>
                      </w:r>
                      <w:r w:rsidRPr="00E2296F">
                        <w:rPr>
                          <w:sz w:val="24"/>
                          <w:szCs w:val="24"/>
                          <w:vertAlign w:val="subscript"/>
                        </w:rPr>
                        <w:t>2</w:t>
                      </w:r>
                      <w:r w:rsidRPr="00E2296F">
                        <w:rPr>
                          <w:sz w:val="24"/>
                          <w:szCs w:val="24"/>
                        </w:rPr>
                        <w:t>)</w:t>
                      </w:r>
                    </w:p>
                  </w:txbxContent>
                </v:textbox>
              </v:shape>
            </w:pict>
          </mc:Fallback>
        </mc:AlternateContent>
      </w:r>
      <w:r w:rsidRPr="0046650B">
        <w:rPr>
          <w:sz w:val="24"/>
          <w:szCs w:val="24"/>
        </w:rPr>
        <w:tab/>
      </w:r>
      <w:r w:rsidR="00884441">
        <w:rPr>
          <w:sz w:val="24"/>
          <w:szCs w:val="24"/>
        </w:rPr>
        <w:t xml:space="preserve">                                                                                                 </w:t>
      </w:r>
      <w:r w:rsidRPr="0046650B">
        <w:rPr>
          <w:sz w:val="24"/>
          <w:szCs w:val="24"/>
        </w:rPr>
        <w:tab/>
        <w:t xml:space="preserve">   </w:t>
      </w:r>
    </w:p>
    <w:p w14:paraId="45A100C4" w14:textId="758D4406" w:rsidR="001F6F5C" w:rsidRPr="0046650B" w:rsidRDefault="001A765A" w:rsidP="001F6F5C">
      <w:pPr>
        <w:pStyle w:val="ListParagraph"/>
        <w:spacing w:line="480" w:lineRule="auto"/>
        <w:ind w:firstLine="720"/>
        <w:rPr>
          <w:sz w:val="24"/>
          <w:szCs w:val="24"/>
          <w:vertAlign w:val="subscript"/>
        </w:rPr>
      </w:pPr>
      <w:r>
        <w:rPr>
          <w:noProof/>
          <w:sz w:val="24"/>
          <w:szCs w:val="24"/>
          <w:lang w:val="id-ID" w:eastAsia="id-ID"/>
        </w:rPr>
        <mc:AlternateContent>
          <mc:Choice Requires="wps">
            <w:drawing>
              <wp:anchor distT="0" distB="0" distL="114300" distR="114300" simplePos="0" relativeHeight="251665408" behindDoc="0" locked="0" layoutInCell="1" allowOverlap="1" wp14:anchorId="75356846" wp14:editId="5A03298B">
                <wp:simplePos x="0" y="0"/>
                <wp:positionH relativeFrom="column">
                  <wp:posOffset>2101850</wp:posOffset>
                </wp:positionH>
                <wp:positionV relativeFrom="paragraph">
                  <wp:posOffset>133985</wp:posOffset>
                </wp:positionV>
                <wp:extent cx="2205990" cy="487680"/>
                <wp:effectExtent l="0" t="57150" r="3810" b="26670"/>
                <wp:wrapNone/>
                <wp:docPr id="158547962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05990" cy="487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4D81343D" id="_x0000_t32" coordsize="21600,21600" o:spt="32" o:oned="t" path="m,l21600,21600e" filled="f">
                <v:path arrowok="t" fillok="f" o:connecttype="none"/>
                <o:lock v:ext="edit" shapetype="t"/>
              </v:shapetype>
              <v:shape id="Straight Arrow Connector 11" o:spid="_x0000_s1026" type="#_x0000_t32" style="position:absolute;margin-left:165.5pt;margin-top:10.55pt;width:173.7pt;height:38.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">
                <v:stroke endarrow="block"/>
              </v:shape>
            </w:pict>
          </mc:Fallback>
        </mc:AlternateContent>
      </w:r>
      <w:r>
        <w:rPr>
          <w:noProof/>
          <w:lang w:val="id-ID" w:eastAsia="id-ID"/>
        </w:rPr>
        <mc:AlternateContent>
          <mc:Choice Requires="wps">
            <w:drawing>
              <wp:anchor distT="0" distB="0" distL="114300" distR="114300" simplePos="0" relativeHeight="251659264" behindDoc="0" locked="0" layoutInCell="1" allowOverlap="1" wp14:anchorId="1CEE36A6" wp14:editId="239602CB">
                <wp:simplePos x="0" y="0"/>
                <wp:positionH relativeFrom="column">
                  <wp:posOffset>920750</wp:posOffset>
                </wp:positionH>
                <wp:positionV relativeFrom="paragraph">
                  <wp:posOffset>329565</wp:posOffset>
                </wp:positionV>
                <wp:extent cx="1153160" cy="482600"/>
                <wp:effectExtent l="0" t="0" r="27940" b="12700"/>
                <wp:wrapNone/>
                <wp:docPr id="11311802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3160" cy="482600"/>
                        </a:xfrm>
                        <a:prstGeom prst="rect">
                          <a:avLst/>
                        </a:prstGeom>
                        <a:solidFill>
                          <a:sysClr val="window" lastClr="FFFFFF"/>
                        </a:solidFill>
                        <a:ln w="6350">
                          <a:solidFill>
                            <a:prstClr val="black"/>
                          </a:solidFill>
                        </a:ln>
                      </wps:spPr>
                      <wps:txbx>
                        <w:txbxContent>
                          <w:p w14:paraId="57E0C1D8" w14:textId="66027BD4" w:rsidR="00A13F35" w:rsidRPr="00FF6F83" w:rsidRDefault="00A13F35" w:rsidP="001F6F5C">
                            <w:pPr>
                              <w:jc w:val="center"/>
                              <w:rPr>
                                <w:sz w:val="24"/>
                                <w:szCs w:val="24"/>
                              </w:rPr>
                            </w:pPr>
                            <w:r>
                              <w:rPr>
                                <w:sz w:val="24"/>
                                <w:szCs w:val="24"/>
                              </w:rPr>
                              <w:t>Gaya Hidup</w:t>
                            </w:r>
                            <w:r w:rsidRPr="00FF6F83">
                              <w:rPr>
                                <w:sz w:val="24"/>
                                <w:szCs w:val="24"/>
                              </w:rPr>
                              <w:t xml:space="preserve"> </w:t>
                            </w:r>
                            <w:r w:rsidR="00441D62">
                              <w:rPr>
                                <w:sz w:val="24"/>
                                <w:szCs w:val="24"/>
                              </w:rPr>
                              <w:t xml:space="preserve">Halal </w:t>
                            </w:r>
                            <w:r w:rsidRPr="00FF6F83">
                              <w:rPr>
                                <w:sz w:val="24"/>
                                <w:szCs w:val="24"/>
                              </w:rPr>
                              <w:t>(X</w:t>
                            </w:r>
                            <w:r w:rsidRPr="00FF6F83">
                              <w:rPr>
                                <w:sz w:val="24"/>
                                <w:szCs w:val="24"/>
                                <w:vertAlign w:val="subscript"/>
                              </w:rPr>
                              <w:t>3</w:t>
                            </w:r>
                            <w:r w:rsidRPr="00FF6F83">
                              <w:rPr>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9" type="#_x0000_t202" style="position:absolute;left:0;text-align:left;margin-left:72.5pt;margin-top:25.95pt;width:90.8pt;height: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" fillcolor="window" strokeweight=".5pt">
                <v:path arrowok="t"/>
                <v:textbox>
                  <w:txbxContent>
                    <w:p w14:paraId="57E0C1D8" w14:textId="66027BD4" w:rsidR="00A13F35" w:rsidRPr="00FF6F83" w:rsidRDefault="00A13F35" w:rsidP="001F6F5C">
                      <w:pPr>
                        <w:jc w:val="center"/>
                        <w:rPr>
                          <w:sz w:val="24"/>
                          <w:szCs w:val="24"/>
                        </w:rPr>
                      </w:pPr>
                      <w:r>
                        <w:rPr>
                          <w:sz w:val="24"/>
                          <w:szCs w:val="24"/>
                        </w:rPr>
                        <w:t>Gaya Hidup</w:t>
                      </w:r>
                      <w:r w:rsidRPr="00FF6F83">
                        <w:rPr>
                          <w:sz w:val="24"/>
                          <w:szCs w:val="24"/>
                        </w:rPr>
                        <w:t xml:space="preserve"> </w:t>
                      </w:r>
                      <w:r w:rsidR="00441D62">
                        <w:rPr>
                          <w:sz w:val="24"/>
                          <w:szCs w:val="24"/>
                        </w:rPr>
                        <w:t xml:space="preserve">Halal </w:t>
                      </w:r>
                      <w:r w:rsidRPr="00FF6F83">
                        <w:rPr>
                          <w:sz w:val="24"/>
                          <w:szCs w:val="24"/>
                        </w:rPr>
                        <w:t>(X</w:t>
                      </w:r>
                      <w:r w:rsidRPr="00FF6F83">
                        <w:rPr>
                          <w:sz w:val="24"/>
                          <w:szCs w:val="24"/>
                          <w:vertAlign w:val="subscript"/>
                        </w:rPr>
                        <w:t>3</w:t>
                      </w:r>
                      <w:r w:rsidRPr="00FF6F83">
                        <w:rPr>
                          <w:sz w:val="24"/>
                          <w:szCs w:val="24"/>
                        </w:rPr>
                        <w:t>)</w:t>
                      </w:r>
                    </w:p>
                  </w:txbxContent>
                </v:textbox>
              </v:shape>
            </w:pict>
          </mc:Fallback>
        </mc:AlternateContent>
      </w:r>
      <w:r w:rsidR="001F6F5C">
        <w:rPr>
          <w:noProof/>
          <w:sz w:val="24"/>
          <w:szCs w:val="24"/>
          <w:lang w:val="id-ID" w:eastAsia="id-ID"/>
        </w:rPr>
        <mc:AlternateContent>
          <mc:Choice Requires="wps">
            <w:drawing>
              <wp:anchor distT="0" distB="0" distL="114300" distR="114300" simplePos="0" relativeHeight="251664384" behindDoc="0" locked="0" layoutInCell="1" allowOverlap="1" wp14:anchorId="22E6396A" wp14:editId="5108648B">
                <wp:simplePos x="0" y="0"/>
                <wp:positionH relativeFrom="column">
                  <wp:posOffset>2085975</wp:posOffset>
                </wp:positionH>
                <wp:positionV relativeFrom="paragraph">
                  <wp:posOffset>20320</wp:posOffset>
                </wp:positionV>
                <wp:extent cx="2193290" cy="0"/>
                <wp:effectExtent l="9525" t="61595" r="16510" b="52705"/>
                <wp:wrapNone/>
                <wp:docPr id="202078025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7F75B88D" id="Straight Arrow Connector 12" o:spid="_x0000_s1026" type="#_x0000_t32" style="position:absolute;margin-left:164.25pt;margin-top:1.6pt;width:172.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">
                <v:stroke endarrow="block"/>
              </v:shape>
            </w:pict>
          </mc:Fallback>
        </mc:AlternateContent>
      </w:r>
      <w:r w:rsidR="001F6F5C" w:rsidRPr="0046650B">
        <w:rPr>
          <w:sz w:val="24"/>
          <w:szCs w:val="24"/>
        </w:rPr>
        <w:tab/>
      </w:r>
      <w:r w:rsidR="00884441">
        <w:rPr>
          <w:sz w:val="24"/>
          <w:szCs w:val="24"/>
        </w:rPr>
        <w:t xml:space="preserve">                                                         H</w:t>
      </w:r>
      <w:r w:rsidR="00884441">
        <w:rPr>
          <w:sz w:val="24"/>
          <w:szCs w:val="24"/>
          <w:vertAlign w:val="subscript"/>
        </w:rPr>
        <w:t>2</w:t>
      </w:r>
      <w:r w:rsidR="001F6F5C" w:rsidRPr="0046650B">
        <w:rPr>
          <w:sz w:val="24"/>
          <w:szCs w:val="24"/>
        </w:rPr>
        <w:tab/>
      </w:r>
      <w:r w:rsidR="001F6F5C" w:rsidRPr="0046650B">
        <w:rPr>
          <w:sz w:val="24"/>
          <w:szCs w:val="24"/>
        </w:rPr>
        <w:tab/>
      </w:r>
    </w:p>
    <w:p w14:paraId="77CF37E4" w14:textId="4B775142" w:rsidR="00D638A0" w:rsidRDefault="001F6F5C" w:rsidP="00D638A0">
      <w:pPr>
        <w:pStyle w:val="ListParagraph"/>
        <w:spacing w:line="480" w:lineRule="auto"/>
        <w:ind w:left="0"/>
        <w:rPr>
          <w:sz w:val="24"/>
          <w:szCs w:val="24"/>
          <w:vertAlign w:val="subscript"/>
        </w:rPr>
      </w:pPr>
      <w:r w:rsidRPr="0046650B">
        <w:rPr>
          <w:sz w:val="24"/>
          <w:szCs w:val="24"/>
          <w:vertAlign w:val="subscript"/>
        </w:rPr>
        <w:tab/>
        <w:t xml:space="preserve">            </w:t>
      </w:r>
      <w:r w:rsidR="00884441">
        <w:rPr>
          <w:sz w:val="24"/>
          <w:szCs w:val="24"/>
          <w:vertAlign w:val="subscript"/>
        </w:rPr>
        <w:t xml:space="preserve">                   </w:t>
      </w:r>
      <w:r w:rsidR="00884441">
        <w:rPr>
          <w:sz w:val="24"/>
          <w:szCs w:val="24"/>
        </w:rPr>
        <w:t xml:space="preserve">                                         H</w:t>
      </w:r>
      <w:r w:rsidR="00884441">
        <w:rPr>
          <w:sz w:val="24"/>
          <w:szCs w:val="24"/>
          <w:vertAlign w:val="subscript"/>
        </w:rPr>
        <w:t xml:space="preserve">3   </w:t>
      </w:r>
      <w:r w:rsidR="00D638A0">
        <w:rPr>
          <w:sz w:val="24"/>
          <w:szCs w:val="24"/>
          <w:vertAlign w:val="subscript"/>
        </w:rPr>
        <w:t xml:space="preserve">                              </w:t>
      </w:r>
      <w:r w:rsidR="00884441">
        <w:rPr>
          <w:sz w:val="24"/>
          <w:szCs w:val="24"/>
          <w:vertAlign w:val="subscript"/>
        </w:rPr>
        <w:t xml:space="preserve">                         </w:t>
      </w:r>
    </w:p>
    <w:p w14:paraId="4749C0E6" w14:textId="38AD9F90" w:rsidR="001F6F5C" w:rsidRPr="00D638A0" w:rsidRDefault="001F6F5C" w:rsidP="00D638A0">
      <w:pPr>
        <w:pStyle w:val="ListParagraph"/>
        <w:spacing w:line="480" w:lineRule="auto"/>
        <w:ind w:left="0"/>
        <w:rPr>
          <w:sz w:val="24"/>
          <w:szCs w:val="24"/>
          <w:vertAlign w:val="subscript"/>
        </w:rPr>
      </w:pPr>
      <w:r w:rsidRPr="00D638A0">
        <w:rPr>
          <w:sz w:val="24"/>
          <w:szCs w:val="24"/>
        </w:rPr>
        <w:tab/>
      </w:r>
      <w:r w:rsidRPr="00D638A0">
        <w:rPr>
          <w:sz w:val="24"/>
          <w:szCs w:val="24"/>
        </w:rPr>
        <w:tab/>
      </w:r>
      <w:r w:rsidRPr="00D638A0">
        <w:rPr>
          <w:sz w:val="24"/>
          <w:szCs w:val="24"/>
        </w:rPr>
        <w:tab/>
      </w:r>
      <w:r w:rsidRPr="00D638A0">
        <w:rPr>
          <w:sz w:val="24"/>
          <w:szCs w:val="24"/>
        </w:rPr>
        <w:tab/>
      </w:r>
      <w:r w:rsidRPr="00D638A0">
        <w:rPr>
          <w:sz w:val="24"/>
          <w:szCs w:val="24"/>
        </w:rPr>
        <w:tab/>
      </w:r>
      <w:r w:rsidRPr="00D638A0">
        <w:rPr>
          <w:sz w:val="24"/>
          <w:szCs w:val="24"/>
        </w:rPr>
        <w:tab/>
      </w:r>
    </w:p>
    <w:p w14:paraId="737A198F" w14:textId="77777777" w:rsidR="001F6F5C" w:rsidRDefault="001F6F5C" w:rsidP="00DB4771">
      <w:pPr>
        <w:pStyle w:val="ListParagraph"/>
        <w:ind w:left="0"/>
        <w:jc w:val="center"/>
        <w:rPr>
          <w:sz w:val="24"/>
          <w:szCs w:val="24"/>
        </w:rPr>
      </w:pPr>
      <w:proofErr w:type="gramStart"/>
      <w:r w:rsidRPr="00107287">
        <w:rPr>
          <w:b/>
          <w:bCs/>
          <w:sz w:val="24"/>
          <w:szCs w:val="24"/>
        </w:rPr>
        <w:t>Gambar 1.</w:t>
      </w:r>
      <w:proofErr w:type="gramEnd"/>
      <w:r>
        <w:rPr>
          <w:sz w:val="24"/>
          <w:szCs w:val="24"/>
        </w:rPr>
        <w:t xml:space="preserve"> </w:t>
      </w:r>
      <w:r w:rsidRPr="00DB4771">
        <w:rPr>
          <w:b/>
          <w:bCs/>
          <w:sz w:val="24"/>
          <w:szCs w:val="24"/>
        </w:rPr>
        <w:t>Kerangka Konseptual Penelitian</w:t>
      </w:r>
    </w:p>
    <w:p w14:paraId="2B09FBBF" w14:textId="77777777" w:rsidR="00D55933" w:rsidRDefault="00D55933" w:rsidP="00DB4771">
      <w:pPr>
        <w:tabs>
          <w:tab w:val="left" w:pos="567"/>
        </w:tabs>
        <w:rPr>
          <w:b/>
          <w:bCs/>
          <w:sz w:val="24"/>
          <w:szCs w:val="24"/>
        </w:rPr>
      </w:pPr>
    </w:p>
    <w:p w14:paraId="2E337345" w14:textId="71BE427F" w:rsidR="001F6F5C" w:rsidRPr="00AE4493" w:rsidRDefault="00D55933" w:rsidP="00DB4771">
      <w:pPr>
        <w:tabs>
          <w:tab w:val="left" w:pos="567"/>
        </w:tabs>
        <w:rPr>
          <w:b/>
          <w:bCs/>
          <w:sz w:val="24"/>
          <w:szCs w:val="24"/>
        </w:rPr>
      </w:pPr>
      <w:r>
        <w:rPr>
          <w:b/>
          <w:bCs/>
          <w:sz w:val="24"/>
          <w:szCs w:val="24"/>
        </w:rPr>
        <w:t>Hipotesis Penelitian</w:t>
      </w:r>
    </w:p>
    <w:p w14:paraId="5ED3BABF" w14:textId="3C4CB412" w:rsidR="00531B0B" w:rsidRDefault="00531B0B" w:rsidP="00DB4771">
      <w:pPr>
        <w:pStyle w:val="ListParagraph"/>
        <w:tabs>
          <w:tab w:val="left" w:pos="567"/>
        </w:tabs>
        <w:ind w:left="0"/>
        <w:rPr>
          <w:color w:val="1D1B11"/>
          <w:sz w:val="24"/>
          <w:szCs w:val="24"/>
        </w:rPr>
      </w:pPr>
      <w:r>
        <w:rPr>
          <w:b/>
          <w:bCs/>
          <w:sz w:val="24"/>
          <w:szCs w:val="24"/>
        </w:rPr>
        <w:tab/>
      </w:r>
      <w:r>
        <w:rPr>
          <w:b/>
          <w:bCs/>
          <w:sz w:val="24"/>
          <w:szCs w:val="24"/>
        </w:rPr>
        <w:tab/>
      </w:r>
      <w:proofErr w:type="gramStart"/>
      <w:r w:rsidRPr="00531B0B">
        <w:rPr>
          <w:color w:val="1D1B11"/>
          <w:sz w:val="24"/>
          <w:szCs w:val="24"/>
        </w:rPr>
        <w:t>Desin</w:t>
      </w:r>
      <w:proofErr w:type="gramEnd"/>
      <w:r w:rsidRPr="00531B0B">
        <w:rPr>
          <w:color w:val="1D1B11"/>
          <w:sz w:val="24"/>
          <w:szCs w:val="24"/>
        </w:rPr>
        <w:t xml:space="preserve"> produk yang menarik dan unik dapat mempengaruhi keputusan pembelian oleh konsumen.</w:t>
      </w:r>
      <w:r>
        <w:rPr>
          <w:color w:val="1D1B11"/>
          <w:sz w:val="24"/>
          <w:szCs w:val="24"/>
        </w:rPr>
        <w:t xml:space="preserve"> </w:t>
      </w:r>
      <w:r w:rsidR="008D3F96" w:rsidRPr="008D3F96">
        <w:rPr>
          <w:color w:val="1D1B11"/>
          <w:sz w:val="24"/>
          <w:szCs w:val="24"/>
        </w:rPr>
        <w:t>Desain produk merupakan kunci kesuksesan dan pioneer untuk meraih perhatian pasar dan sebagai suatu konsep yang membentuk karakteristik sehingga dapat menjadi pembeda antar produk yang memiliki kesamaan (fungsi dan tampilan) pada produk dari segi kebutuhan konsumen (Mappedeceng, 2021)</w:t>
      </w:r>
      <w:r w:rsidR="008D3F96">
        <w:rPr>
          <w:color w:val="1D1B11"/>
          <w:sz w:val="24"/>
          <w:szCs w:val="24"/>
        </w:rPr>
        <w:t xml:space="preserve">. </w:t>
      </w:r>
      <w:proofErr w:type="gramStart"/>
      <w:r w:rsidR="00CA26D6" w:rsidRPr="00CA26D6">
        <w:rPr>
          <w:color w:val="1D1B11"/>
          <w:sz w:val="24"/>
          <w:szCs w:val="24"/>
        </w:rPr>
        <w:t>Kesesuaian desain produk dengan kebutuhan dan preferensi pengguna juga dapat memengaruhi keputusan pembelian.</w:t>
      </w:r>
      <w:proofErr w:type="gramEnd"/>
      <w:r w:rsidR="00CA26D6" w:rsidRPr="00CA26D6">
        <w:rPr>
          <w:color w:val="1D1B11"/>
          <w:sz w:val="24"/>
          <w:szCs w:val="24"/>
        </w:rPr>
        <w:t xml:space="preserve"> </w:t>
      </w:r>
      <w:proofErr w:type="gramStart"/>
      <w:r w:rsidR="00CA26D6" w:rsidRPr="00CA26D6">
        <w:rPr>
          <w:color w:val="1D1B11"/>
          <w:sz w:val="24"/>
          <w:szCs w:val="24"/>
        </w:rPr>
        <w:t xml:space="preserve">Desain yang memperhatikan faktor-faktor seperti kenyamanan, fungsionalitas, dan fitur-fitur tambahan yang berguna dapat membuat </w:t>
      </w:r>
      <w:r w:rsidR="00CA26D6">
        <w:rPr>
          <w:color w:val="1D1B11"/>
          <w:sz w:val="24"/>
          <w:szCs w:val="24"/>
        </w:rPr>
        <w:t xml:space="preserve">konsumen </w:t>
      </w:r>
      <w:r w:rsidR="00CA26D6" w:rsidRPr="00CA26D6">
        <w:rPr>
          <w:color w:val="1D1B11"/>
          <w:sz w:val="24"/>
          <w:szCs w:val="24"/>
        </w:rPr>
        <w:t>merasa puas dengan produk tersebut.</w:t>
      </w:r>
      <w:proofErr w:type="gramEnd"/>
      <w:r w:rsidR="00CA26D6" w:rsidRPr="00CA26D6">
        <w:rPr>
          <w:color w:val="1D1B11"/>
          <w:sz w:val="24"/>
          <w:szCs w:val="24"/>
        </w:rPr>
        <w:t xml:space="preserve"> Sebaliknya, jika desain produk tidak memenuhi ekspektasi atau kebutuhan pengguna, mereka mungkin </w:t>
      </w:r>
      <w:proofErr w:type="gramStart"/>
      <w:r w:rsidR="00CA26D6" w:rsidRPr="00CA26D6">
        <w:rPr>
          <w:color w:val="1D1B11"/>
          <w:sz w:val="24"/>
          <w:szCs w:val="24"/>
        </w:rPr>
        <w:t>akan</w:t>
      </w:r>
      <w:proofErr w:type="gramEnd"/>
      <w:r w:rsidR="00CA26D6" w:rsidRPr="00CA26D6">
        <w:rPr>
          <w:color w:val="1D1B11"/>
          <w:sz w:val="24"/>
          <w:szCs w:val="24"/>
        </w:rPr>
        <w:t xml:space="preserve"> memilih produk lain yang lebih sesuai dengan preferensi mereka.</w:t>
      </w:r>
    </w:p>
    <w:p w14:paraId="3AF47480" w14:textId="77777777" w:rsidR="0019122B" w:rsidRDefault="00CA26D6" w:rsidP="0019122B">
      <w:pPr>
        <w:tabs>
          <w:tab w:val="left" w:pos="567"/>
        </w:tabs>
        <w:jc w:val="both"/>
        <w:rPr>
          <w:color w:val="000000" w:themeColor="text1"/>
          <w:sz w:val="24"/>
          <w:szCs w:val="24"/>
        </w:rPr>
      </w:pPr>
      <w:r>
        <w:rPr>
          <w:color w:val="000000" w:themeColor="text1"/>
          <w:sz w:val="24"/>
          <w:szCs w:val="24"/>
        </w:rPr>
        <w:tab/>
      </w:r>
      <w:proofErr w:type="gramStart"/>
      <w:r w:rsidRPr="00CA26D6">
        <w:rPr>
          <w:color w:val="000000" w:themeColor="text1"/>
          <w:sz w:val="24"/>
          <w:szCs w:val="24"/>
        </w:rPr>
        <w:t>Dalam penelitian yang dilakukan oleh</w:t>
      </w:r>
      <w:r>
        <w:rPr>
          <w:color w:val="000000" w:themeColor="text1"/>
          <w:sz w:val="24"/>
          <w:szCs w:val="24"/>
        </w:rPr>
        <w:t xml:space="preserve"> </w:t>
      </w:r>
      <w:r w:rsidRPr="00CA26D6">
        <w:rPr>
          <w:color w:val="000000" w:themeColor="text1"/>
          <w:sz w:val="24"/>
          <w:szCs w:val="24"/>
        </w:rPr>
        <w:t>Loka et al., (2022) menunjukkan bahwa desain produk berpengaruh positif dan signifikan terhadap keputusan pembelian.</w:t>
      </w:r>
      <w:proofErr w:type="gramEnd"/>
      <w:r>
        <w:rPr>
          <w:color w:val="000000" w:themeColor="text1"/>
          <w:sz w:val="24"/>
          <w:szCs w:val="24"/>
        </w:rPr>
        <w:t xml:space="preserve"> </w:t>
      </w:r>
      <w:proofErr w:type="gramStart"/>
      <w:r>
        <w:rPr>
          <w:color w:val="000000" w:themeColor="text1"/>
          <w:sz w:val="24"/>
          <w:szCs w:val="24"/>
        </w:rPr>
        <w:t xml:space="preserve">Penelitian yanag dilakukan oleh Falah et al., (2023) menunjukkan hasil bahwa </w:t>
      </w:r>
      <w:r w:rsidRPr="00CA26D6">
        <w:rPr>
          <w:color w:val="000000" w:themeColor="text1"/>
          <w:sz w:val="24"/>
          <w:szCs w:val="24"/>
        </w:rPr>
        <w:t>secara parsial</w:t>
      </w:r>
      <w:r>
        <w:rPr>
          <w:color w:val="000000" w:themeColor="text1"/>
          <w:sz w:val="24"/>
          <w:szCs w:val="24"/>
        </w:rPr>
        <w:t xml:space="preserve"> </w:t>
      </w:r>
      <w:r w:rsidRPr="00CA26D6">
        <w:rPr>
          <w:color w:val="000000" w:themeColor="text1"/>
          <w:sz w:val="24"/>
          <w:szCs w:val="24"/>
        </w:rPr>
        <w:t>variabel desain produk berpengaruh positif dan signifikan terhadap keputusan pembelian.</w:t>
      </w:r>
      <w:proofErr w:type="gramEnd"/>
      <w:r>
        <w:rPr>
          <w:color w:val="000000" w:themeColor="text1"/>
          <w:sz w:val="24"/>
          <w:szCs w:val="24"/>
        </w:rPr>
        <w:t xml:space="preserve"> </w:t>
      </w:r>
      <w:proofErr w:type="gramStart"/>
      <w:r w:rsidRPr="0046650B">
        <w:rPr>
          <w:sz w:val="24"/>
          <w:szCs w:val="24"/>
        </w:rPr>
        <w:t>Punarbawa &amp; Suw</w:t>
      </w:r>
      <w:r>
        <w:rPr>
          <w:sz w:val="24"/>
          <w:szCs w:val="24"/>
        </w:rPr>
        <w:t>en</w:t>
      </w:r>
      <w:r w:rsidRPr="0046650B">
        <w:rPr>
          <w:sz w:val="24"/>
          <w:szCs w:val="24"/>
        </w:rPr>
        <w:t>a</w:t>
      </w:r>
      <w:r>
        <w:rPr>
          <w:sz w:val="24"/>
          <w:szCs w:val="24"/>
        </w:rPr>
        <w:t xml:space="preserve"> (2021) menunjukkan hasil </w:t>
      </w:r>
      <w:r w:rsidRPr="00CA26D6">
        <w:rPr>
          <w:color w:val="000000" w:themeColor="text1"/>
          <w:sz w:val="24"/>
          <w:szCs w:val="24"/>
        </w:rPr>
        <w:t>bahwa desain produk berpengaruh positif dan signifikan terhadap keputusan pembelian.</w:t>
      </w:r>
      <w:proofErr w:type="gramEnd"/>
      <w:r>
        <w:rPr>
          <w:color w:val="000000" w:themeColor="text1"/>
          <w:sz w:val="24"/>
          <w:szCs w:val="24"/>
        </w:rPr>
        <w:t xml:space="preserve"> </w:t>
      </w:r>
      <w:r w:rsidRPr="00CA26D6">
        <w:rPr>
          <w:color w:val="000000" w:themeColor="text1"/>
          <w:sz w:val="24"/>
          <w:szCs w:val="24"/>
        </w:rPr>
        <w:t>Berdasarkan uraian diatas, maka pengembangan hipotesis dalam penelitian ini dapat dirumuskan sebagai berikut:</w:t>
      </w:r>
    </w:p>
    <w:p w14:paraId="06D9DC56" w14:textId="7907CA9A" w:rsidR="001F6F5C" w:rsidRDefault="001F6F5C" w:rsidP="0019122B">
      <w:pPr>
        <w:tabs>
          <w:tab w:val="left" w:pos="567"/>
        </w:tabs>
        <w:jc w:val="both"/>
        <w:rPr>
          <w:b/>
          <w:bCs/>
          <w:sz w:val="24"/>
          <w:szCs w:val="24"/>
        </w:rPr>
      </w:pPr>
      <w:r w:rsidRPr="00CA26D6">
        <w:rPr>
          <w:b/>
          <w:bCs/>
          <w:sz w:val="24"/>
          <w:szCs w:val="24"/>
        </w:rPr>
        <w:t>H1: Diduga desain produk berpengaruh terhadap keputusan pembelian pada pengguna sepeda listrik di Kota Madiun</w:t>
      </w:r>
    </w:p>
    <w:p w14:paraId="6F9077FD" w14:textId="77777777" w:rsidR="0019122B" w:rsidRDefault="0019122B" w:rsidP="0019122B">
      <w:pPr>
        <w:tabs>
          <w:tab w:val="left" w:pos="567"/>
        </w:tabs>
        <w:jc w:val="both"/>
        <w:rPr>
          <w:color w:val="000000" w:themeColor="text1"/>
          <w:sz w:val="24"/>
          <w:szCs w:val="24"/>
        </w:rPr>
      </w:pPr>
      <w:r>
        <w:rPr>
          <w:color w:val="000000" w:themeColor="text1"/>
          <w:sz w:val="24"/>
          <w:szCs w:val="24"/>
        </w:rPr>
        <w:tab/>
      </w:r>
      <w:proofErr w:type="gramStart"/>
      <w:r w:rsidRPr="0019122B">
        <w:rPr>
          <w:color w:val="000000" w:themeColor="text1"/>
          <w:sz w:val="24"/>
          <w:szCs w:val="24"/>
        </w:rPr>
        <w:t>Harga merupakan elemen yang cukup menjadi pertimbangan konsumen dalam memutuskan pembelian produk.</w:t>
      </w:r>
      <w:proofErr w:type="gramEnd"/>
      <w:r w:rsidRPr="0019122B">
        <w:rPr>
          <w:color w:val="000000" w:themeColor="text1"/>
          <w:sz w:val="24"/>
          <w:szCs w:val="24"/>
        </w:rPr>
        <w:t xml:space="preserve"> </w:t>
      </w:r>
      <w:proofErr w:type="gramStart"/>
      <w:r w:rsidRPr="0019122B">
        <w:rPr>
          <w:color w:val="000000" w:themeColor="text1"/>
          <w:sz w:val="24"/>
          <w:szCs w:val="24"/>
        </w:rPr>
        <w:t>Penetapan harga harus melihat keadaan lingkungan, dan harga pesaing.</w:t>
      </w:r>
      <w:proofErr w:type="gramEnd"/>
      <w:r w:rsidRPr="0019122B">
        <w:rPr>
          <w:color w:val="000000" w:themeColor="text1"/>
          <w:sz w:val="24"/>
          <w:szCs w:val="24"/>
        </w:rPr>
        <w:t xml:space="preserve"> Karena konsumen cenderung mempertimbangkan harga yang lebih murah dengan spesifikasi produk yang mirip atau dengan spesifikasi yang </w:t>
      </w:r>
      <w:proofErr w:type="gramStart"/>
      <w:r w:rsidRPr="0019122B">
        <w:rPr>
          <w:color w:val="000000" w:themeColor="text1"/>
          <w:sz w:val="24"/>
          <w:szCs w:val="24"/>
        </w:rPr>
        <w:t>sama</w:t>
      </w:r>
      <w:proofErr w:type="gramEnd"/>
      <w:r>
        <w:rPr>
          <w:color w:val="000000" w:themeColor="text1"/>
          <w:sz w:val="24"/>
          <w:szCs w:val="24"/>
        </w:rPr>
        <w:t xml:space="preserve"> </w:t>
      </w:r>
      <w:r w:rsidRPr="0019122B">
        <w:rPr>
          <w:color w:val="000000" w:themeColor="text1"/>
          <w:sz w:val="24"/>
          <w:szCs w:val="24"/>
        </w:rPr>
        <w:t xml:space="preserve">(Febiyati Lannita &amp; Aqmala Diana, 2022). Menurut Chastrena &amp; Sulistiyowati (2022), harga menjadi pertimbangan pertama pelanggan dalam melakukan pembelian dan menjadi peran penting dalam mendorong kepuasan pelanggan. </w:t>
      </w:r>
      <w:proofErr w:type="gramStart"/>
      <w:r w:rsidRPr="0019122B">
        <w:rPr>
          <w:color w:val="000000" w:themeColor="text1"/>
          <w:sz w:val="24"/>
          <w:szCs w:val="24"/>
        </w:rPr>
        <w:t>Harga merupakan salah satu faktor persaingan dalam memasarkan produk.</w:t>
      </w:r>
      <w:proofErr w:type="gramEnd"/>
      <w:r w:rsidRPr="0019122B">
        <w:rPr>
          <w:color w:val="000000" w:themeColor="text1"/>
          <w:sz w:val="24"/>
          <w:szCs w:val="24"/>
        </w:rPr>
        <w:t xml:space="preserve"> </w:t>
      </w:r>
      <w:proofErr w:type="gramStart"/>
      <w:r w:rsidRPr="0019122B">
        <w:rPr>
          <w:color w:val="000000" w:themeColor="text1"/>
          <w:sz w:val="24"/>
          <w:szCs w:val="24"/>
        </w:rPr>
        <w:t>Setiap perusahaan berlomba-lomba menawarkan harga yang menarik agar konsumen ingin membeli produk yang ditawarkan.</w:t>
      </w:r>
      <w:proofErr w:type="gramEnd"/>
      <w:r>
        <w:rPr>
          <w:color w:val="000000" w:themeColor="text1"/>
          <w:sz w:val="24"/>
          <w:szCs w:val="24"/>
        </w:rPr>
        <w:t xml:space="preserve"> </w:t>
      </w:r>
      <w:r w:rsidRPr="00085002">
        <w:rPr>
          <w:color w:val="000000" w:themeColor="text1"/>
        </w:rPr>
        <w:t>Penelitian oleh</w:t>
      </w:r>
      <w:r>
        <w:rPr>
          <w:color w:val="000000" w:themeColor="text1"/>
        </w:rPr>
        <w:t xml:space="preserve"> </w:t>
      </w:r>
      <w:r>
        <w:rPr>
          <w:sz w:val="24"/>
          <w:szCs w:val="24"/>
        </w:rPr>
        <w:fldChar w:fldCharType="begin" w:fldLock="1"/>
      </w:r>
      <w:r>
        <w:rPr>
          <w:sz w:val="24"/>
          <w:szCs w:val="24"/>
        </w:rPr>
        <w:instrText>ADDIN CSL_CITATION {"citationItems":[{"id":"ITEM-1","itemData":{"abstract":"Tujuan riset ini adalah untuk mengetahui pengaruh kualitas produk dan desain produk secara parsial dan simultan terhadap keputusan pembelian sepeda motor Honda PCX. Sampel riset ditentukan melalui teknik purposive sampling sebanyak 180 responden. Metode pengumpulan data yang digunakan adalah survei kuesioner dan wawancara. Teknik analisis data menggunakan analisis uji “t” dan uji “F”. Hasil riset ini menunjukkan bahwa (1) kualitas produk dan desain produk berpengaruh positif dan signifikan terhadap ketetapan pembelian. (2) kualitas produk berpengaruh positif dan signifikan terhadap ketetapan pembelian. (3) desain produk berpengaruh positif dan signifikan terhadap ketetapan.","author":[{"dropping-particle":"","family":"Tannia","given":"Putu Vivin","non-dropping-particle":"","parse-names":false,"suffix":""},{"dropping-particle":"","family":"Yulianthini","given":"Ni Nyoman","non-dropping-particle":"","parse-names":false,"suffix":""}],"container-title":"Prospek: Jurnal Manajemen dan Bisnis","id":"ITEM-1","issue":"2","issued":{"date-parts":[["2021"]]},"page":"88-94","title":"Pengaruh Kualitas Produk, Desain Produk Dan Harga Terhadap Keputusan Pembelian Sepeda Motor Honda Merek PCX","type":"article-journal","volume":"3"},"uris":["http://www.mendeley.com/documents/?uuid=8a619c5f-e2db-43ec-9954-0bcffe9cc661"]},{"id":"ITEM-2","itemData":{"DOI":"10.54144/jadbis.v9i4.6005","ISSN":"2355-5408","abstract":"This study aims to determine the influence of independent variables consisting of Price (x1) and Product Quality (x2) on dependent variables of Purchasing Decisions (Y) both partially and simultaneously and to know one of the two variables that have the most effect on Purchasing Decisions. The type of research used is a type of quantitative research. The population in this study was users of Yamaha MX King motorcycles in Sangatta. The sample count used was 90 users of Yamaha MX King motorcycles in Sangatta. The sampling technique used is incidental sampling. The data analysis techniques used in this study are validity test and reliability test, classic assumption test, multiple linear analysis, the most influential variables. The results of the calculation of test F (simultaneous) show that independent variable Price (x1), Product Quality (x2) simultaneously has an influence on dependent variables Purchase Decision (y). From the results of the T test analysis (partial) shows that the Price (x1) partially has a significant effect on the Purchase Decision (y) and Product Quality (x2) partially also affects the Purchase Decision (y) of Yamaha motorcycle type MX King in Sangatta. The variable that most affects the Purchase Decision is the Product Quality variable.","author":[{"dropping-particle":"","family":"MUKLIS","given":"ANDI","non-dropping-particle":"","parse-names":false,"suffix":""}],"container-title":"Jurnal Administrasi Bisnis Fisipol Unmul","id":"ITEM-2","issue":"4","issued":{"date-parts":[["2021"]]},"page":"314","title":"PENGARUH HARGA DAN KUALITAS PRODUK TERHADAP KEPUTUSAN PEMBELIAN SEPEDA MOTOR YAMAHA TIPE MX KING (Studi pada Pengguna Sepeda Motor Yamaha Tipe MX King Di Sangatta)","type":"article-journal","volume":"9"},"uris":["http://www.mendeley.com/documents/?uuid=ead745bf-94d8-4a29-aa05-2091866a2ae7"]}],"mendeley":{"formattedCitation":"(MUKLIS, 2021; Tannia &amp; Yulianthini, 2021)","manualFormatting":"muklis, 2021, Tannia &amp; Yulianthini, (2021)","plainTextFormattedCitation":"(MUKLIS, 2021; Tannia &amp; Yulianthini, 2021)","previouslyFormattedCitation":"(MUKLIS, 2021; Tannia &amp; Yulianthini, 2021)"},"properties":{"noteIndex":0},"schema":"https://github.com/citation-style-language/schema/raw/master/csl-citation.json"}</w:instrText>
      </w:r>
      <w:r>
        <w:rPr>
          <w:sz w:val="24"/>
          <w:szCs w:val="24"/>
        </w:rPr>
        <w:fldChar w:fldCharType="separate"/>
      </w:r>
      <w:r w:rsidRPr="00927974">
        <w:rPr>
          <w:noProof/>
          <w:sz w:val="24"/>
          <w:szCs w:val="24"/>
        </w:rPr>
        <w:t>Tannia &amp; Yulianthini</w:t>
      </w:r>
      <w:r>
        <w:rPr>
          <w:noProof/>
          <w:sz w:val="24"/>
          <w:szCs w:val="24"/>
        </w:rPr>
        <w:t xml:space="preserve"> (</w:t>
      </w:r>
      <w:r w:rsidRPr="00927974">
        <w:rPr>
          <w:noProof/>
          <w:sz w:val="24"/>
          <w:szCs w:val="24"/>
        </w:rPr>
        <w:t>2021)</w:t>
      </w:r>
      <w:r>
        <w:rPr>
          <w:sz w:val="24"/>
          <w:szCs w:val="24"/>
        </w:rPr>
        <w:fldChar w:fldCharType="end"/>
      </w:r>
      <w:r>
        <w:rPr>
          <w:sz w:val="24"/>
          <w:szCs w:val="24"/>
        </w:rPr>
        <w:t xml:space="preserve">, menyatakan bahwa </w:t>
      </w:r>
      <w:r w:rsidRPr="0046650B">
        <w:rPr>
          <w:sz w:val="24"/>
          <w:szCs w:val="24"/>
        </w:rPr>
        <w:t>harga produk berpengaruh signifikan terhadap keputusan pembelian</w:t>
      </w:r>
      <w:r>
        <w:rPr>
          <w:sz w:val="24"/>
          <w:szCs w:val="24"/>
        </w:rPr>
        <w:t xml:space="preserve">. </w:t>
      </w:r>
      <w:proofErr w:type="gramStart"/>
      <w:r w:rsidRPr="0019122B">
        <w:rPr>
          <w:sz w:val="24"/>
          <w:szCs w:val="24"/>
        </w:rPr>
        <w:t xml:space="preserve">Fitriani &amp; Yuliviona (2021) dengan </w:t>
      </w:r>
      <w:r>
        <w:rPr>
          <w:sz w:val="24"/>
          <w:szCs w:val="24"/>
        </w:rPr>
        <w:t xml:space="preserve">menyatakan </w:t>
      </w:r>
      <w:r w:rsidRPr="0019122B">
        <w:rPr>
          <w:sz w:val="24"/>
          <w:szCs w:val="24"/>
        </w:rPr>
        <w:t xml:space="preserve">bahwa harga berpengaruh </w:t>
      </w:r>
      <w:r w:rsidRPr="0019122B">
        <w:rPr>
          <w:sz w:val="24"/>
          <w:szCs w:val="24"/>
        </w:rPr>
        <w:lastRenderedPageBreak/>
        <w:t>signifikan terhadap keputusan pembelian.</w:t>
      </w:r>
      <w:proofErr w:type="gramEnd"/>
      <w:r>
        <w:rPr>
          <w:sz w:val="24"/>
          <w:szCs w:val="24"/>
        </w:rPr>
        <w:t xml:space="preserve"> </w:t>
      </w:r>
      <w:r w:rsidRPr="00CA26D6">
        <w:rPr>
          <w:color w:val="000000" w:themeColor="text1"/>
          <w:sz w:val="24"/>
          <w:szCs w:val="24"/>
        </w:rPr>
        <w:t>Berdasarkan uraian diatas, maka pengembangan hipotesis dalam penelitian ini dapat dirumuskan sebagai berikut:</w:t>
      </w:r>
    </w:p>
    <w:p w14:paraId="6EE6808B" w14:textId="29A9BBA5" w:rsidR="001F6F5C" w:rsidRDefault="001F6F5C" w:rsidP="0019122B">
      <w:pPr>
        <w:tabs>
          <w:tab w:val="left" w:pos="567"/>
        </w:tabs>
        <w:jc w:val="both"/>
        <w:rPr>
          <w:b/>
          <w:bCs/>
          <w:sz w:val="24"/>
          <w:szCs w:val="24"/>
        </w:rPr>
      </w:pPr>
      <w:r w:rsidRPr="0019122B">
        <w:rPr>
          <w:b/>
          <w:bCs/>
          <w:sz w:val="24"/>
          <w:szCs w:val="24"/>
        </w:rPr>
        <w:t>H2: Diduga harga berpengaruh terhadap keputusan pembelian pada pengguna sepeda listrik di Kota Madiun</w:t>
      </w:r>
    </w:p>
    <w:p w14:paraId="55E9E6E3" w14:textId="099F00D8" w:rsidR="00063279" w:rsidRDefault="00063279" w:rsidP="00063279">
      <w:pPr>
        <w:tabs>
          <w:tab w:val="left" w:pos="567"/>
        </w:tabs>
        <w:jc w:val="both"/>
        <w:rPr>
          <w:color w:val="000000" w:themeColor="text1"/>
          <w:sz w:val="24"/>
          <w:szCs w:val="24"/>
        </w:rPr>
      </w:pPr>
      <w:r>
        <w:rPr>
          <w:color w:val="000000" w:themeColor="text1"/>
          <w:sz w:val="24"/>
          <w:szCs w:val="24"/>
        </w:rPr>
        <w:tab/>
      </w:r>
      <w:r w:rsidRPr="00063279">
        <w:rPr>
          <w:color w:val="000000" w:themeColor="text1"/>
          <w:sz w:val="24"/>
          <w:szCs w:val="24"/>
        </w:rPr>
        <w:t>Gaya Hidup</w:t>
      </w:r>
      <w:r w:rsidR="00EC1B44">
        <w:rPr>
          <w:color w:val="000000" w:themeColor="text1"/>
          <w:sz w:val="24"/>
          <w:szCs w:val="24"/>
        </w:rPr>
        <w:t xml:space="preserve"> </w:t>
      </w:r>
      <w:proofErr w:type="gramStart"/>
      <w:r w:rsidR="00EC1B44">
        <w:rPr>
          <w:color w:val="000000" w:themeColor="text1"/>
          <w:sz w:val="24"/>
          <w:szCs w:val="24"/>
        </w:rPr>
        <w:t xml:space="preserve">Halal </w:t>
      </w:r>
      <w:r w:rsidRPr="00063279">
        <w:rPr>
          <w:color w:val="000000" w:themeColor="text1"/>
          <w:sz w:val="24"/>
          <w:szCs w:val="24"/>
        </w:rPr>
        <w:t xml:space="preserve"> </w:t>
      </w:r>
      <w:r w:rsidRPr="00EC1B44">
        <w:rPr>
          <w:i/>
          <w:color w:val="000000" w:themeColor="text1"/>
          <w:sz w:val="24"/>
          <w:szCs w:val="24"/>
        </w:rPr>
        <w:t>(</w:t>
      </w:r>
      <w:proofErr w:type="gramEnd"/>
      <w:r w:rsidR="00EC1B44" w:rsidRPr="00EC1B44">
        <w:rPr>
          <w:i/>
          <w:color w:val="000000" w:themeColor="text1"/>
          <w:sz w:val="24"/>
          <w:szCs w:val="24"/>
        </w:rPr>
        <w:t>Halal</w:t>
      </w:r>
      <w:r w:rsidR="00EC1B44">
        <w:rPr>
          <w:color w:val="000000" w:themeColor="text1"/>
          <w:sz w:val="24"/>
          <w:szCs w:val="24"/>
        </w:rPr>
        <w:t xml:space="preserve"> </w:t>
      </w:r>
      <w:r w:rsidRPr="00DB4771">
        <w:rPr>
          <w:i/>
          <w:iCs/>
          <w:color w:val="000000" w:themeColor="text1"/>
          <w:sz w:val="24"/>
          <w:szCs w:val="24"/>
        </w:rPr>
        <w:t>Life Style</w:t>
      </w:r>
      <w:r w:rsidRPr="00063279">
        <w:rPr>
          <w:color w:val="000000" w:themeColor="text1"/>
          <w:sz w:val="24"/>
          <w:szCs w:val="24"/>
        </w:rPr>
        <w:t>) merup</w:t>
      </w:r>
      <w:r w:rsidR="001A765A">
        <w:rPr>
          <w:color w:val="000000" w:themeColor="text1"/>
          <w:sz w:val="24"/>
          <w:szCs w:val="24"/>
        </w:rPr>
        <w:t>a</w:t>
      </w:r>
      <w:r w:rsidRPr="00063279">
        <w:rPr>
          <w:color w:val="000000" w:themeColor="text1"/>
          <w:sz w:val="24"/>
          <w:szCs w:val="24"/>
        </w:rPr>
        <w:t xml:space="preserve">kan penerapan pola dipengaruhi oleh kehidupan hobi, yang pekerjaan, keinginan, dan faktor sosial seperti media sosial. Hanya dengan melihat dan mengamati </w:t>
      </w:r>
      <w:proofErr w:type="gramStart"/>
      <w:r w:rsidRPr="00063279">
        <w:rPr>
          <w:color w:val="000000" w:themeColor="text1"/>
          <w:sz w:val="24"/>
          <w:szCs w:val="24"/>
        </w:rPr>
        <w:t>akan</w:t>
      </w:r>
      <w:proofErr w:type="gramEnd"/>
      <w:r w:rsidRPr="00063279">
        <w:rPr>
          <w:color w:val="000000" w:themeColor="text1"/>
          <w:sz w:val="24"/>
          <w:szCs w:val="24"/>
        </w:rPr>
        <w:t xml:space="preserve"> menimbulkan rasa keinginan yang tinggi dan juga rasa gengsi yang tentunya membuat konsumen tak perlu berpikir panjang akan keputusannya.</w:t>
      </w:r>
      <w:r w:rsidR="00EC1B44" w:rsidRPr="00EC1B44">
        <w:t xml:space="preserve"> </w:t>
      </w:r>
      <w:proofErr w:type="gramStart"/>
      <w:r w:rsidR="00EC1B44" w:rsidRPr="00EC1B44">
        <w:rPr>
          <w:color w:val="000000" w:themeColor="text1"/>
          <w:sz w:val="24"/>
          <w:szCs w:val="24"/>
        </w:rPr>
        <w:t>penelitian</w:t>
      </w:r>
      <w:proofErr w:type="gramEnd"/>
      <w:r w:rsidR="00EC1B44" w:rsidRPr="00EC1B44">
        <w:rPr>
          <w:color w:val="000000" w:themeColor="text1"/>
          <w:sz w:val="24"/>
          <w:szCs w:val="24"/>
        </w:rPr>
        <w:t xml:space="preserve"> yang dilakukan oleh Hoiriyah &amp; Chrismardani, (2021) menyebutkan bahwa bahwa faktor gaya hidup halal berdampak positif dan signifikan pada keputusan pembelian. </w:t>
      </w:r>
      <w:r w:rsidRPr="00063279">
        <w:rPr>
          <w:color w:val="000000" w:themeColor="text1"/>
          <w:sz w:val="24"/>
          <w:szCs w:val="24"/>
        </w:rPr>
        <w:t xml:space="preserve"> Hal ini </w:t>
      </w:r>
      <w:proofErr w:type="gramStart"/>
      <w:r w:rsidRPr="00063279">
        <w:rPr>
          <w:color w:val="000000" w:themeColor="text1"/>
          <w:sz w:val="24"/>
          <w:szCs w:val="24"/>
        </w:rPr>
        <w:t>akan</w:t>
      </w:r>
      <w:proofErr w:type="gramEnd"/>
      <w:r w:rsidRPr="00063279">
        <w:rPr>
          <w:color w:val="000000" w:themeColor="text1"/>
          <w:sz w:val="24"/>
          <w:szCs w:val="24"/>
        </w:rPr>
        <w:t xml:space="preserve"> meningkatkan suatu keputusan pembelian seorang konsumen pada suatu produk</w:t>
      </w:r>
      <w:r>
        <w:rPr>
          <w:color w:val="000000" w:themeColor="text1"/>
          <w:sz w:val="24"/>
          <w:szCs w:val="24"/>
        </w:rPr>
        <w:t xml:space="preserve"> (Arsita &amp; Sanjaya, 2021)</w:t>
      </w:r>
      <w:r w:rsidRPr="00063279">
        <w:rPr>
          <w:color w:val="000000" w:themeColor="text1"/>
          <w:sz w:val="24"/>
          <w:szCs w:val="24"/>
        </w:rPr>
        <w:t>. Menurut Rahma (2019) dan Rahmadika</w:t>
      </w:r>
      <w:r>
        <w:rPr>
          <w:color w:val="000000" w:themeColor="text1"/>
          <w:sz w:val="24"/>
          <w:szCs w:val="24"/>
        </w:rPr>
        <w:t xml:space="preserve"> et al,</w:t>
      </w:r>
      <w:r w:rsidRPr="00063279">
        <w:rPr>
          <w:color w:val="000000" w:themeColor="text1"/>
          <w:sz w:val="24"/>
          <w:szCs w:val="24"/>
        </w:rPr>
        <w:t xml:space="preserve"> (2019) perkembangan </w:t>
      </w:r>
      <w:proofErr w:type="gramStart"/>
      <w:r w:rsidRPr="00063279">
        <w:rPr>
          <w:color w:val="000000" w:themeColor="text1"/>
          <w:sz w:val="24"/>
          <w:szCs w:val="24"/>
        </w:rPr>
        <w:t>gaya</w:t>
      </w:r>
      <w:proofErr w:type="gramEnd"/>
      <w:r w:rsidRPr="00063279">
        <w:rPr>
          <w:color w:val="000000" w:themeColor="text1"/>
          <w:sz w:val="24"/>
          <w:szCs w:val="24"/>
        </w:rPr>
        <w:t xml:space="preserve"> hidup menyesuaikan keputusan pembelian sehingga daya beli konsumen semakin meningkat. Gaya hidup erat kaitannya dengan pilihan produk seseorang agar sesuai dengan </w:t>
      </w:r>
      <w:proofErr w:type="gramStart"/>
      <w:r w:rsidRPr="00063279">
        <w:rPr>
          <w:color w:val="000000" w:themeColor="text1"/>
          <w:sz w:val="24"/>
          <w:szCs w:val="24"/>
        </w:rPr>
        <w:t>gaya</w:t>
      </w:r>
      <w:proofErr w:type="gramEnd"/>
      <w:r w:rsidRPr="00063279">
        <w:rPr>
          <w:color w:val="000000" w:themeColor="text1"/>
          <w:sz w:val="24"/>
          <w:szCs w:val="24"/>
        </w:rPr>
        <w:t xml:space="preserve"> hidup yang dipilih (Kuncoro, 2020). </w:t>
      </w:r>
      <w:r>
        <w:rPr>
          <w:color w:val="000000" w:themeColor="text1"/>
          <w:sz w:val="24"/>
          <w:szCs w:val="24"/>
        </w:rPr>
        <w:t>K</w:t>
      </w:r>
      <w:r w:rsidRPr="00063279">
        <w:rPr>
          <w:color w:val="000000" w:themeColor="text1"/>
          <w:sz w:val="24"/>
          <w:szCs w:val="24"/>
        </w:rPr>
        <w:t xml:space="preserve">onsumen </w:t>
      </w:r>
      <w:proofErr w:type="gramStart"/>
      <w:r w:rsidRPr="00063279">
        <w:rPr>
          <w:color w:val="000000" w:themeColor="text1"/>
          <w:sz w:val="24"/>
          <w:szCs w:val="24"/>
        </w:rPr>
        <w:t>akan</w:t>
      </w:r>
      <w:proofErr w:type="gramEnd"/>
      <w:r w:rsidRPr="00063279">
        <w:rPr>
          <w:color w:val="000000" w:themeColor="text1"/>
          <w:sz w:val="24"/>
          <w:szCs w:val="24"/>
        </w:rPr>
        <w:t xml:space="preserve"> lebih memilih melakukan pembelian atas dasar pengaruh gaya hidup yang dinilai cukup membantu konsumen yang mengutamakan keinginan mereka </w:t>
      </w:r>
      <w:r>
        <w:rPr>
          <w:color w:val="000000" w:themeColor="text1"/>
          <w:sz w:val="24"/>
          <w:szCs w:val="24"/>
        </w:rPr>
        <w:t>(</w:t>
      </w:r>
      <w:r w:rsidRPr="00063279">
        <w:rPr>
          <w:color w:val="000000" w:themeColor="text1"/>
          <w:sz w:val="24"/>
          <w:szCs w:val="24"/>
        </w:rPr>
        <w:t>Aini, 2020).</w:t>
      </w:r>
      <w:r>
        <w:rPr>
          <w:color w:val="000000" w:themeColor="text1"/>
          <w:sz w:val="24"/>
          <w:szCs w:val="24"/>
        </w:rPr>
        <w:t xml:space="preserve"> Penelitian yang dilakukan oleh Arsita &amp; Sanjaya (2021) menunjukkan hasil bahwa </w:t>
      </w:r>
      <w:proofErr w:type="gramStart"/>
      <w:r w:rsidRPr="00063279">
        <w:rPr>
          <w:color w:val="000000" w:themeColor="text1"/>
          <w:sz w:val="24"/>
          <w:szCs w:val="24"/>
        </w:rPr>
        <w:t>gaya</w:t>
      </w:r>
      <w:proofErr w:type="gramEnd"/>
      <w:r w:rsidRPr="00063279">
        <w:rPr>
          <w:color w:val="000000" w:themeColor="text1"/>
          <w:sz w:val="24"/>
          <w:szCs w:val="24"/>
        </w:rPr>
        <w:t xml:space="preserve"> hidup berpengaruh positif signifikan terhadap keputusan pembelian</w:t>
      </w:r>
      <w:r>
        <w:rPr>
          <w:color w:val="000000" w:themeColor="text1"/>
          <w:sz w:val="24"/>
          <w:szCs w:val="24"/>
        </w:rPr>
        <w:t xml:space="preserve">. Penelitian Riyanti et al., (2022) menunjukkan hasil </w:t>
      </w:r>
      <w:proofErr w:type="gramStart"/>
      <w:r w:rsidRPr="00063279">
        <w:rPr>
          <w:color w:val="000000" w:themeColor="text1"/>
          <w:sz w:val="24"/>
          <w:szCs w:val="24"/>
        </w:rPr>
        <w:t>gaya</w:t>
      </w:r>
      <w:proofErr w:type="gramEnd"/>
      <w:r w:rsidRPr="00063279">
        <w:rPr>
          <w:color w:val="000000" w:themeColor="text1"/>
          <w:sz w:val="24"/>
          <w:szCs w:val="24"/>
        </w:rPr>
        <w:t xml:space="preserve"> hidup berpengaruh positif dan signifikan terhadap keputusan pembelian</w:t>
      </w:r>
      <w:r>
        <w:rPr>
          <w:color w:val="000000" w:themeColor="text1"/>
          <w:sz w:val="24"/>
          <w:szCs w:val="24"/>
        </w:rPr>
        <w:t>.</w:t>
      </w:r>
    </w:p>
    <w:p w14:paraId="196E0F1A" w14:textId="33F00CED" w:rsidR="00245208" w:rsidRDefault="001F6F5C" w:rsidP="00884441">
      <w:pPr>
        <w:tabs>
          <w:tab w:val="left" w:pos="567"/>
        </w:tabs>
        <w:jc w:val="both"/>
        <w:rPr>
          <w:b/>
          <w:bCs/>
          <w:sz w:val="24"/>
          <w:szCs w:val="24"/>
        </w:rPr>
      </w:pPr>
      <w:r w:rsidRPr="00063279">
        <w:rPr>
          <w:b/>
          <w:bCs/>
          <w:sz w:val="24"/>
          <w:szCs w:val="24"/>
        </w:rPr>
        <w:t xml:space="preserve">H3: Diduga </w:t>
      </w:r>
      <w:proofErr w:type="gramStart"/>
      <w:r w:rsidRPr="00063279">
        <w:rPr>
          <w:b/>
          <w:bCs/>
          <w:sz w:val="24"/>
          <w:szCs w:val="24"/>
        </w:rPr>
        <w:t>gaya</w:t>
      </w:r>
      <w:proofErr w:type="gramEnd"/>
      <w:r w:rsidRPr="00063279">
        <w:rPr>
          <w:b/>
          <w:bCs/>
          <w:sz w:val="24"/>
          <w:szCs w:val="24"/>
        </w:rPr>
        <w:t xml:space="preserve"> hidup</w:t>
      </w:r>
      <w:r w:rsidR="00EC1B44">
        <w:rPr>
          <w:b/>
          <w:bCs/>
          <w:sz w:val="24"/>
          <w:szCs w:val="24"/>
        </w:rPr>
        <w:t xml:space="preserve"> halal</w:t>
      </w:r>
      <w:r w:rsidRPr="00063279">
        <w:rPr>
          <w:b/>
          <w:bCs/>
          <w:sz w:val="24"/>
          <w:szCs w:val="24"/>
        </w:rPr>
        <w:t xml:space="preserve"> berpengaruh terhadap keputusan pembelian pada pengguna sepeda listrik di Kota Madiun</w:t>
      </w:r>
    </w:p>
    <w:p w14:paraId="46D22549" w14:textId="77777777" w:rsidR="00884441" w:rsidRPr="00884441" w:rsidRDefault="00884441" w:rsidP="00884441">
      <w:pPr>
        <w:tabs>
          <w:tab w:val="left" w:pos="567"/>
        </w:tabs>
        <w:jc w:val="both"/>
        <w:rPr>
          <w:b/>
          <w:bCs/>
          <w:color w:val="000000" w:themeColor="text1"/>
          <w:sz w:val="24"/>
          <w:szCs w:val="24"/>
        </w:rPr>
      </w:pPr>
    </w:p>
    <w:p w14:paraId="2ED129E5" w14:textId="77777777" w:rsidR="00245208" w:rsidRDefault="00C375C6">
      <w:pPr>
        <w:pStyle w:val="Heading1"/>
        <w:ind w:left="0"/>
      </w:pPr>
      <w:r>
        <w:t>METODE</w:t>
      </w:r>
      <w:r>
        <w:rPr>
          <w:spacing w:val="-2"/>
        </w:rPr>
        <w:t xml:space="preserve"> </w:t>
      </w:r>
      <w:r>
        <w:t>PENELITIAN</w:t>
      </w:r>
    </w:p>
    <w:p w14:paraId="5D374E6C" w14:textId="77777777" w:rsidR="00245208" w:rsidRDefault="00C375C6">
      <w:pPr>
        <w:pStyle w:val="ListParagraph"/>
        <w:numPr>
          <w:ilvl w:val="1"/>
          <w:numId w:val="4"/>
        </w:numPr>
        <w:tabs>
          <w:tab w:val="left" w:pos="342"/>
        </w:tabs>
        <w:ind w:left="360"/>
        <w:rPr>
          <w:b/>
          <w:sz w:val="24"/>
        </w:rPr>
      </w:pPr>
      <w:r>
        <w:rPr>
          <w:b/>
          <w:sz w:val="24"/>
        </w:rPr>
        <w:t xml:space="preserve">Desain Penelitian </w:t>
      </w:r>
    </w:p>
    <w:p w14:paraId="7D30FEF8" w14:textId="14DAA54A" w:rsidR="00987A6D" w:rsidRPr="005B14A4" w:rsidRDefault="005B14A4" w:rsidP="005B14A4">
      <w:pPr>
        <w:pStyle w:val="BodyText"/>
        <w:ind w:firstLine="720"/>
        <w:jc w:val="both"/>
      </w:pPr>
      <w:r>
        <w:t xml:space="preserve">Desain penelitian adalah kerangka metode dan teknik yang digunakan oleh peneliti dan dipilih berdasarkan tujuan penelitian untuk </w:t>
      </w:r>
      <w:r w:rsidR="00FC66A9">
        <w:t>mengetahui hubungan antara variabel penelitian</w:t>
      </w:r>
      <w:r>
        <w:t xml:space="preserve"> </w:t>
      </w:r>
      <w:r w:rsidR="00FC66A9">
        <w:t>(</w:t>
      </w:r>
      <w:r w:rsidRPr="005B14A4">
        <w:rPr>
          <w:iCs/>
        </w:rPr>
        <w:t>desain produk, harga</w:t>
      </w:r>
      <w:r w:rsidR="00FC66A9">
        <w:rPr>
          <w:iCs/>
        </w:rPr>
        <w:t xml:space="preserve">, </w:t>
      </w:r>
      <w:proofErr w:type="gramStart"/>
      <w:r w:rsidRPr="005B14A4">
        <w:rPr>
          <w:iCs/>
        </w:rPr>
        <w:t>gaya</w:t>
      </w:r>
      <w:proofErr w:type="gramEnd"/>
      <w:r w:rsidRPr="005B14A4">
        <w:rPr>
          <w:iCs/>
        </w:rPr>
        <w:t xml:space="preserve"> hidup</w:t>
      </w:r>
      <w:r w:rsidR="00FC66A9">
        <w:rPr>
          <w:iCs/>
        </w:rPr>
        <w:t xml:space="preserve">, </w:t>
      </w:r>
      <w:r>
        <w:rPr>
          <w:iCs/>
        </w:rPr>
        <w:t>k</w:t>
      </w:r>
      <w:r w:rsidRPr="005B14A4">
        <w:rPr>
          <w:iCs/>
        </w:rPr>
        <w:t>eputusan pembelian</w:t>
      </w:r>
      <w:r w:rsidR="00FC66A9">
        <w:rPr>
          <w:iCs/>
        </w:rPr>
        <w:t>)</w:t>
      </w:r>
      <w:r w:rsidRPr="005B14A4">
        <w:rPr>
          <w:iCs/>
        </w:rPr>
        <w:t xml:space="preserve">. </w:t>
      </w:r>
      <w:proofErr w:type="gramStart"/>
      <w:r>
        <w:t xml:space="preserve">Penelitian ini menggunakan </w:t>
      </w:r>
      <w:r w:rsidR="00FC66A9">
        <w:t>pendekatan kuantitatif.</w:t>
      </w:r>
      <w:proofErr w:type="gramEnd"/>
      <w:r w:rsidR="00FC66A9">
        <w:t xml:space="preserve"> </w:t>
      </w:r>
      <w:proofErr w:type="gramStart"/>
      <w:r w:rsidR="00FC66A9">
        <w:t>Data diperoleh menggunakan pendekatan surve</w:t>
      </w:r>
      <w:r w:rsidR="00FE2D67">
        <w:t>i</w:t>
      </w:r>
      <w:r w:rsidR="00FC66A9">
        <w:t xml:space="preserve"> yang melibatkan penyebaran kuesioner.</w:t>
      </w:r>
      <w:proofErr w:type="gramEnd"/>
    </w:p>
    <w:p w14:paraId="50FBC3DD" w14:textId="77777777" w:rsidR="00245208" w:rsidRDefault="00C375C6">
      <w:pPr>
        <w:pStyle w:val="Heading1"/>
        <w:numPr>
          <w:ilvl w:val="1"/>
          <w:numId w:val="4"/>
        </w:numPr>
        <w:tabs>
          <w:tab w:val="left" w:pos="342"/>
        </w:tabs>
        <w:ind w:left="360"/>
      </w:pPr>
      <w:r>
        <w:t>Populasi, Sampel, dan Teknik Pengambilan Sampel</w:t>
      </w:r>
    </w:p>
    <w:p w14:paraId="337ABF64" w14:textId="64C9A0F7" w:rsidR="00987A6D" w:rsidRPr="00987A6D" w:rsidRDefault="00C375C6" w:rsidP="005B14A4">
      <w:pPr>
        <w:ind w:firstLine="720"/>
        <w:jc w:val="both"/>
        <w:rPr>
          <w:sz w:val="24"/>
          <w:szCs w:val="24"/>
        </w:rPr>
      </w:pPr>
      <w:proofErr w:type="gramStart"/>
      <w:r>
        <w:rPr>
          <w:sz w:val="24"/>
          <w:szCs w:val="24"/>
        </w:rPr>
        <w:t xml:space="preserve">Populasi dalam penelitian ini adalah </w:t>
      </w:r>
      <w:r w:rsidR="00884441" w:rsidRPr="00884441">
        <w:rPr>
          <w:sz w:val="24"/>
          <w:szCs w:val="24"/>
        </w:rPr>
        <w:t>seluruh pengguna produk sepeda listrik di Kota Madiun dengan jumlah konsum</w:t>
      </w:r>
      <w:r w:rsidR="00884441">
        <w:rPr>
          <w:sz w:val="24"/>
          <w:szCs w:val="24"/>
        </w:rPr>
        <w:t>e</w:t>
      </w:r>
      <w:r w:rsidR="00884441" w:rsidRPr="00884441">
        <w:rPr>
          <w:sz w:val="24"/>
          <w:szCs w:val="24"/>
        </w:rPr>
        <w:t>n yang tak terhingga/tidak dapat ditentukan.</w:t>
      </w:r>
      <w:proofErr w:type="gramEnd"/>
      <w:r w:rsidR="00884441" w:rsidRPr="00884441">
        <w:rPr>
          <w:sz w:val="24"/>
          <w:szCs w:val="24"/>
        </w:rPr>
        <w:t xml:space="preserve"> </w:t>
      </w:r>
      <w:proofErr w:type="gramStart"/>
      <w:r w:rsidR="00884441" w:rsidRPr="00884441">
        <w:rPr>
          <w:sz w:val="24"/>
          <w:szCs w:val="24"/>
        </w:rPr>
        <w:t>Dengan kriteria konsumen yang sudah pernah membeli produk sepeda listrik di Kota Madiun sebanyak 1 kali.</w:t>
      </w:r>
      <w:proofErr w:type="gramEnd"/>
      <w:r w:rsidR="00884441">
        <w:rPr>
          <w:sz w:val="24"/>
          <w:szCs w:val="24"/>
        </w:rPr>
        <w:t xml:space="preserve"> </w:t>
      </w:r>
      <w:proofErr w:type="gramStart"/>
      <w:r w:rsidR="00884441" w:rsidRPr="0046650B">
        <w:rPr>
          <w:sz w:val="24"/>
          <w:szCs w:val="24"/>
        </w:rPr>
        <w:t>Samp</w:t>
      </w:r>
      <w:r w:rsidR="00884441">
        <w:rPr>
          <w:sz w:val="24"/>
          <w:szCs w:val="24"/>
        </w:rPr>
        <w:t>el</w:t>
      </w:r>
      <w:r w:rsidR="00884441" w:rsidRPr="0046650B">
        <w:rPr>
          <w:sz w:val="24"/>
          <w:szCs w:val="24"/>
        </w:rPr>
        <w:t xml:space="preserve"> yang digunakan pada </w:t>
      </w:r>
      <w:r w:rsidR="00884441">
        <w:rPr>
          <w:sz w:val="24"/>
          <w:szCs w:val="24"/>
        </w:rPr>
        <w:t>penel</w:t>
      </w:r>
      <w:r w:rsidR="00884441" w:rsidRPr="0046650B">
        <w:rPr>
          <w:sz w:val="24"/>
          <w:szCs w:val="24"/>
        </w:rPr>
        <w:t>itian ini s</w:t>
      </w:r>
      <w:r w:rsidR="00884441">
        <w:rPr>
          <w:sz w:val="24"/>
          <w:szCs w:val="24"/>
        </w:rPr>
        <w:t>eb</w:t>
      </w:r>
      <w:r w:rsidR="00884441" w:rsidRPr="0046650B">
        <w:rPr>
          <w:sz w:val="24"/>
          <w:szCs w:val="24"/>
        </w:rPr>
        <w:t xml:space="preserve">anyak 384 </w:t>
      </w:r>
      <w:r w:rsidR="00884441">
        <w:rPr>
          <w:sz w:val="24"/>
          <w:szCs w:val="24"/>
        </w:rPr>
        <w:t>or</w:t>
      </w:r>
      <w:r w:rsidR="00884441" w:rsidRPr="0046650B">
        <w:rPr>
          <w:sz w:val="24"/>
          <w:szCs w:val="24"/>
        </w:rPr>
        <w:t>ang dari jumlah k</w:t>
      </w:r>
      <w:r w:rsidR="00884441">
        <w:rPr>
          <w:sz w:val="24"/>
          <w:szCs w:val="24"/>
        </w:rPr>
        <w:t>esel</w:t>
      </w:r>
      <w:r w:rsidR="00884441" w:rsidRPr="0046650B">
        <w:rPr>
          <w:sz w:val="24"/>
          <w:szCs w:val="24"/>
        </w:rPr>
        <w:t>uruhan k</w:t>
      </w:r>
      <w:r w:rsidR="00884441">
        <w:rPr>
          <w:sz w:val="24"/>
          <w:szCs w:val="24"/>
        </w:rPr>
        <w:t>on</w:t>
      </w:r>
      <w:r w:rsidR="00884441" w:rsidRPr="0046650B">
        <w:rPr>
          <w:sz w:val="24"/>
          <w:szCs w:val="24"/>
        </w:rPr>
        <w:t>sum</w:t>
      </w:r>
      <w:r w:rsidR="00884441">
        <w:rPr>
          <w:sz w:val="24"/>
          <w:szCs w:val="24"/>
        </w:rPr>
        <w:t>en</w:t>
      </w:r>
      <w:r w:rsidR="00884441" w:rsidRPr="0046650B">
        <w:rPr>
          <w:sz w:val="24"/>
          <w:szCs w:val="24"/>
        </w:rPr>
        <w:t xml:space="preserve"> pr</w:t>
      </w:r>
      <w:r w:rsidR="00884441">
        <w:rPr>
          <w:sz w:val="24"/>
          <w:szCs w:val="24"/>
        </w:rPr>
        <w:t>od</w:t>
      </w:r>
      <w:r w:rsidR="00884441" w:rsidRPr="0046650B">
        <w:rPr>
          <w:sz w:val="24"/>
          <w:szCs w:val="24"/>
        </w:rPr>
        <w:t>uk s</w:t>
      </w:r>
      <w:r w:rsidR="00884441">
        <w:rPr>
          <w:sz w:val="24"/>
          <w:szCs w:val="24"/>
        </w:rPr>
        <w:t>eped</w:t>
      </w:r>
      <w:r w:rsidR="00884441" w:rsidRPr="0046650B">
        <w:rPr>
          <w:sz w:val="24"/>
          <w:szCs w:val="24"/>
        </w:rPr>
        <w:t>a listrik di K</w:t>
      </w:r>
      <w:r w:rsidR="00884441">
        <w:rPr>
          <w:sz w:val="24"/>
          <w:szCs w:val="24"/>
        </w:rPr>
        <w:t>ot</w:t>
      </w:r>
      <w:r w:rsidR="00884441" w:rsidRPr="0046650B">
        <w:rPr>
          <w:sz w:val="24"/>
          <w:szCs w:val="24"/>
        </w:rPr>
        <w:t>a Madiun.</w:t>
      </w:r>
      <w:proofErr w:type="gramEnd"/>
      <w:r w:rsidR="00884441" w:rsidRPr="0046650B">
        <w:rPr>
          <w:sz w:val="24"/>
          <w:szCs w:val="24"/>
        </w:rPr>
        <w:t xml:space="preserve"> </w:t>
      </w:r>
      <w:proofErr w:type="gramStart"/>
      <w:r w:rsidR="00884441">
        <w:rPr>
          <w:sz w:val="24"/>
          <w:szCs w:val="24"/>
        </w:rPr>
        <w:t>Di</w:t>
      </w:r>
      <w:r>
        <w:rPr>
          <w:sz w:val="24"/>
          <w:szCs w:val="24"/>
        </w:rPr>
        <w:t>mana sampel dipilih berdasarkan kriteria tertentu untuk mendapatkan informasi yang detail.</w:t>
      </w:r>
      <w:proofErr w:type="gramEnd"/>
      <w:r>
        <w:rPr>
          <w:sz w:val="24"/>
          <w:szCs w:val="24"/>
        </w:rPr>
        <w:t xml:space="preserve"> </w:t>
      </w:r>
      <w:proofErr w:type="gramStart"/>
      <w:r w:rsidR="00A51A7B" w:rsidRPr="00A51A7B">
        <w:rPr>
          <w:sz w:val="24"/>
          <w:szCs w:val="24"/>
        </w:rPr>
        <w:t>Teknik pengambilan sampel yang digunakan dalam penelitian ini adalah teknik purp</w:t>
      </w:r>
      <w:r w:rsidR="00A51A7B">
        <w:rPr>
          <w:sz w:val="24"/>
          <w:szCs w:val="24"/>
        </w:rPr>
        <w:t>o</w:t>
      </w:r>
      <w:r w:rsidR="00A51A7B" w:rsidRPr="00A51A7B">
        <w:rPr>
          <w:sz w:val="24"/>
          <w:szCs w:val="24"/>
        </w:rPr>
        <w:t>sive sampling</w:t>
      </w:r>
      <w:r w:rsidR="00A51A7B">
        <w:rPr>
          <w:sz w:val="24"/>
          <w:szCs w:val="24"/>
        </w:rPr>
        <w:t>.</w:t>
      </w:r>
      <w:proofErr w:type="gramEnd"/>
      <w:r w:rsidR="00A51A7B" w:rsidRPr="00A51A7B">
        <w:rPr>
          <w:sz w:val="24"/>
          <w:szCs w:val="24"/>
        </w:rPr>
        <w:t xml:space="preserve"> </w:t>
      </w:r>
      <w:proofErr w:type="gramStart"/>
      <w:r w:rsidRPr="00FE2D67">
        <w:rPr>
          <w:iCs/>
          <w:sz w:val="24"/>
          <w:szCs w:val="24"/>
        </w:rPr>
        <w:t>Surve</w:t>
      </w:r>
      <w:r w:rsidR="00FE2D67">
        <w:rPr>
          <w:iCs/>
          <w:sz w:val="24"/>
          <w:szCs w:val="24"/>
        </w:rPr>
        <w:t>i</w:t>
      </w:r>
      <w:r>
        <w:rPr>
          <w:sz w:val="24"/>
          <w:szCs w:val="24"/>
        </w:rPr>
        <w:t xml:space="preserve"> dilakukan kepada </w:t>
      </w:r>
      <w:r w:rsidR="00884441">
        <w:rPr>
          <w:sz w:val="24"/>
          <w:szCs w:val="24"/>
        </w:rPr>
        <w:t xml:space="preserve">pengguna produk sepeda listrik </w:t>
      </w:r>
      <w:r w:rsidR="00A51A7B">
        <w:rPr>
          <w:sz w:val="24"/>
          <w:szCs w:val="24"/>
        </w:rPr>
        <w:t>melalui</w:t>
      </w:r>
      <w:r>
        <w:rPr>
          <w:sz w:val="24"/>
          <w:szCs w:val="24"/>
        </w:rPr>
        <w:t xml:space="preserve"> ku</w:t>
      </w:r>
      <w:r w:rsidR="00884441">
        <w:rPr>
          <w:sz w:val="24"/>
          <w:szCs w:val="24"/>
        </w:rPr>
        <w:t>e</w:t>
      </w:r>
      <w:r>
        <w:rPr>
          <w:sz w:val="24"/>
          <w:szCs w:val="24"/>
        </w:rPr>
        <w:t xml:space="preserve">sioner </w:t>
      </w:r>
      <w:r w:rsidR="00A51A7B">
        <w:rPr>
          <w:sz w:val="24"/>
          <w:szCs w:val="24"/>
        </w:rPr>
        <w:t xml:space="preserve">yang </w:t>
      </w:r>
      <w:r>
        <w:rPr>
          <w:sz w:val="24"/>
          <w:szCs w:val="24"/>
        </w:rPr>
        <w:t xml:space="preserve">disebarkan melalui </w:t>
      </w:r>
      <w:r>
        <w:rPr>
          <w:i/>
          <w:sz w:val="24"/>
          <w:szCs w:val="24"/>
        </w:rPr>
        <w:t>Google Form</w:t>
      </w:r>
      <w:r>
        <w:rPr>
          <w:sz w:val="24"/>
          <w:szCs w:val="24"/>
        </w:rPr>
        <w:t xml:space="preserve"> kepada responden di Kota Madiun.</w:t>
      </w:r>
      <w:proofErr w:type="gramEnd"/>
      <w:r>
        <w:rPr>
          <w:sz w:val="24"/>
          <w:szCs w:val="24"/>
        </w:rPr>
        <w:t xml:space="preserve"> Kriteria sampel meliputi</w:t>
      </w:r>
      <w:r w:rsidR="00A51A7B">
        <w:rPr>
          <w:sz w:val="24"/>
          <w:szCs w:val="24"/>
        </w:rPr>
        <w:t>: s</w:t>
      </w:r>
      <w:r w:rsidR="00884441" w:rsidRPr="00884441">
        <w:rPr>
          <w:sz w:val="24"/>
          <w:szCs w:val="24"/>
        </w:rPr>
        <w:t>udah pernah membeli produk sepeda listrik minimal 1 kali</w:t>
      </w:r>
      <w:r w:rsidR="00A51A7B">
        <w:rPr>
          <w:sz w:val="24"/>
          <w:szCs w:val="24"/>
        </w:rPr>
        <w:t>, p</w:t>
      </w:r>
      <w:r w:rsidR="00884441" w:rsidRPr="00884441">
        <w:rPr>
          <w:sz w:val="24"/>
          <w:szCs w:val="24"/>
        </w:rPr>
        <w:t>engguna produk sepeda listrik sudah berusia lebih dari 17 tahun</w:t>
      </w:r>
      <w:r w:rsidR="00A51A7B">
        <w:rPr>
          <w:sz w:val="24"/>
          <w:szCs w:val="24"/>
        </w:rPr>
        <w:t>, p</w:t>
      </w:r>
      <w:r w:rsidR="00884441" w:rsidRPr="00884441">
        <w:rPr>
          <w:sz w:val="24"/>
          <w:szCs w:val="24"/>
        </w:rPr>
        <w:t>enentuan sampel diambil di Kota Madiun.</w:t>
      </w:r>
    </w:p>
    <w:p w14:paraId="627ED815" w14:textId="77777777" w:rsidR="00245208" w:rsidRDefault="00C375C6">
      <w:pPr>
        <w:pStyle w:val="ListParagraph"/>
        <w:numPr>
          <w:ilvl w:val="1"/>
          <w:numId w:val="4"/>
        </w:numPr>
        <w:ind w:left="360"/>
        <w:rPr>
          <w:b/>
          <w:sz w:val="24"/>
        </w:rPr>
      </w:pPr>
      <w:r>
        <w:rPr>
          <w:b/>
          <w:sz w:val="24"/>
        </w:rPr>
        <w:t xml:space="preserve">Variabel Penelitian </w:t>
      </w:r>
    </w:p>
    <w:p w14:paraId="7D85FDC1" w14:textId="2AC15E60" w:rsidR="0061744A" w:rsidRDefault="00C375C6" w:rsidP="00FE2D67">
      <w:pPr>
        <w:ind w:firstLine="720"/>
        <w:jc w:val="both"/>
        <w:rPr>
          <w:sz w:val="24"/>
        </w:rPr>
      </w:pPr>
      <w:r>
        <w:rPr>
          <w:sz w:val="24"/>
        </w:rPr>
        <w:t>Penentuan variabel penelitian dan indikator dalam penelitian dapat dilihat pada tabel sebagai berikut:</w:t>
      </w:r>
    </w:p>
    <w:tbl>
      <w:tblPr>
        <w:tblStyle w:val="TableGrid1"/>
        <w:tblW w:w="907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1418"/>
        <w:gridCol w:w="2977"/>
        <w:gridCol w:w="2551"/>
        <w:gridCol w:w="1559"/>
      </w:tblGrid>
      <w:tr w:rsidR="00A51A7B" w:rsidRPr="00A51A7B" w14:paraId="61A57905" w14:textId="77777777" w:rsidTr="00D55933">
        <w:tc>
          <w:tcPr>
            <w:tcW w:w="567" w:type="dxa"/>
          </w:tcPr>
          <w:p w14:paraId="2BBB960C" w14:textId="77777777" w:rsidR="00A51A7B" w:rsidRPr="00A51A7B" w:rsidRDefault="00A51A7B" w:rsidP="00A51A7B">
            <w:pPr>
              <w:spacing w:before="1" w:after="160"/>
              <w:contextualSpacing/>
              <w:jc w:val="center"/>
              <w:rPr>
                <w:rFonts w:eastAsia="Calibri"/>
                <w:b/>
                <w:bCs/>
                <w:spacing w:val="-2"/>
                <w:sz w:val="24"/>
                <w:szCs w:val="24"/>
                <w:lang w:val="en-ID"/>
              </w:rPr>
            </w:pPr>
            <w:r w:rsidRPr="00A51A7B">
              <w:rPr>
                <w:rFonts w:eastAsia="Calibri"/>
                <w:b/>
                <w:bCs/>
                <w:spacing w:val="-2"/>
                <w:sz w:val="24"/>
                <w:szCs w:val="24"/>
                <w:lang w:val="en-ID"/>
              </w:rPr>
              <w:t>No</w:t>
            </w:r>
          </w:p>
        </w:tc>
        <w:tc>
          <w:tcPr>
            <w:tcW w:w="1418" w:type="dxa"/>
          </w:tcPr>
          <w:p w14:paraId="567816EF" w14:textId="77777777" w:rsidR="00A51A7B" w:rsidRPr="00A51A7B" w:rsidRDefault="00A51A7B" w:rsidP="00A51A7B">
            <w:pPr>
              <w:spacing w:before="1" w:after="160"/>
              <w:contextualSpacing/>
              <w:jc w:val="center"/>
              <w:rPr>
                <w:rFonts w:eastAsia="Calibri"/>
                <w:b/>
                <w:bCs/>
                <w:spacing w:val="-2"/>
                <w:sz w:val="24"/>
                <w:szCs w:val="24"/>
                <w:lang w:val="en-ID"/>
              </w:rPr>
            </w:pPr>
            <w:r w:rsidRPr="00A51A7B">
              <w:rPr>
                <w:rFonts w:eastAsia="Calibri"/>
                <w:b/>
                <w:bCs/>
                <w:spacing w:val="-2"/>
                <w:sz w:val="24"/>
                <w:szCs w:val="24"/>
                <w:lang w:val="en-ID"/>
              </w:rPr>
              <w:t>Variabel</w:t>
            </w:r>
          </w:p>
        </w:tc>
        <w:tc>
          <w:tcPr>
            <w:tcW w:w="2977" w:type="dxa"/>
          </w:tcPr>
          <w:p w14:paraId="5814C117" w14:textId="77777777" w:rsidR="00A51A7B" w:rsidRPr="00A51A7B" w:rsidRDefault="00A51A7B" w:rsidP="00A51A7B">
            <w:pPr>
              <w:spacing w:before="1" w:after="160"/>
              <w:contextualSpacing/>
              <w:jc w:val="center"/>
              <w:rPr>
                <w:rFonts w:eastAsia="Calibri"/>
                <w:b/>
                <w:bCs/>
                <w:spacing w:val="-2"/>
                <w:sz w:val="24"/>
                <w:szCs w:val="24"/>
                <w:lang w:val="en-ID"/>
              </w:rPr>
            </w:pPr>
            <w:r w:rsidRPr="00A51A7B">
              <w:rPr>
                <w:rFonts w:eastAsia="Calibri"/>
                <w:b/>
                <w:bCs/>
                <w:spacing w:val="-2"/>
                <w:sz w:val="24"/>
                <w:szCs w:val="24"/>
                <w:lang w:val="en-ID"/>
              </w:rPr>
              <w:t>Definisi Variabel</w:t>
            </w:r>
          </w:p>
        </w:tc>
        <w:tc>
          <w:tcPr>
            <w:tcW w:w="2551" w:type="dxa"/>
          </w:tcPr>
          <w:p w14:paraId="2F406945" w14:textId="77777777" w:rsidR="00A51A7B" w:rsidRPr="00A51A7B" w:rsidRDefault="00A51A7B" w:rsidP="00A51A7B">
            <w:pPr>
              <w:spacing w:before="1" w:after="160"/>
              <w:contextualSpacing/>
              <w:jc w:val="center"/>
              <w:rPr>
                <w:rFonts w:eastAsia="Calibri"/>
                <w:b/>
                <w:bCs/>
                <w:spacing w:val="-2"/>
                <w:sz w:val="24"/>
                <w:szCs w:val="24"/>
                <w:lang w:val="en-ID"/>
              </w:rPr>
            </w:pPr>
            <w:r w:rsidRPr="00A51A7B">
              <w:rPr>
                <w:rFonts w:eastAsia="Calibri"/>
                <w:b/>
                <w:bCs/>
                <w:spacing w:val="-2"/>
                <w:sz w:val="24"/>
                <w:szCs w:val="24"/>
                <w:lang w:val="en-ID"/>
              </w:rPr>
              <w:t>Indikator</w:t>
            </w:r>
          </w:p>
        </w:tc>
        <w:tc>
          <w:tcPr>
            <w:tcW w:w="1559" w:type="dxa"/>
          </w:tcPr>
          <w:p w14:paraId="551354B5" w14:textId="77777777" w:rsidR="00A51A7B" w:rsidRPr="00A51A7B" w:rsidRDefault="00A51A7B" w:rsidP="00A51A7B">
            <w:pPr>
              <w:spacing w:before="1" w:after="160"/>
              <w:contextualSpacing/>
              <w:jc w:val="center"/>
              <w:rPr>
                <w:rFonts w:eastAsia="Calibri"/>
                <w:b/>
                <w:bCs/>
                <w:spacing w:val="-2"/>
                <w:sz w:val="24"/>
                <w:szCs w:val="24"/>
                <w:lang w:val="en-ID"/>
              </w:rPr>
            </w:pPr>
            <w:r w:rsidRPr="00A51A7B">
              <w:rPr>
                <w:rFonts w:eastAsia="Calibri"/>
                <w:b/>
                <w:bCs/>
                <w:spacing w:val="-2"/>
                <w:sz w:val="24"/>
                <w:szCs w:val="24"/>
                <w:lang w:val="en-ID"/>
              </w:rPr>
              <w:t>Pengukuran</w:t>
            </w:r>
          </w:p>
        </w:tc>
      </w:tr>
      <w:tr w:rsidR="005B14A4" w:rsidRPr="00A51A7B" w14:paraId="64E7E943" w14:textId="77777777" w:rsidTr="00D55933">
        <w:tc>
          <w:tcPr>
            <w:tcW w:w="567" w:type="dxa"/>
          </w:tcPr>
          <w:p w14:paraId="3E416FF1" w14:textId="238216EA" w:rsidR="005B14A4" w:rsidRPr="005B14A4" w:rsidRDefault="005B14A4" w:rsidP="00A51A7B">
            <w:pPr>
              <w:spacing w:before="1" w:after="160"/>
              <w:contextualSpacing/>
              <w:jc w:val="center"/>
              <w:rPr>
                <w:rFonts w:eastAsia="Calibri"/>
                <w:spacing w:val="-2"/>
                <w:sz w:val="24"/>
                <w:szCs w:val="24"/>
                <w:lang w:val="en-ID"/>
              </w:rPr>
            </w:pPr>
            <w:r w:rsidRPr="005B14A4">
              <w:rPr>
                <w:rFonts w:eastAsia="Calibri"/>
                <w:spacing w:val="-2"/>
                <w:sz w:val="24"/>
                <w:szCs w:val="24"/>
                <w:lang w:val="en-ID"/>
              </w:rPr>
              <w:t>1.</w:t>
            </w:r>
          </w:p>
        </w:tc>
        <w:tc>
          <w:tcPr>
            <w:tcW w:w="1418" w:type="dxa"/>
          </w:tcPr>
          <w:p w14:paraId="6F704897" w14:textId="2314CBA7" w:rsidR="005B14A4" w:rsidRPr="005B14A4" w:rsidRDefault="005B14A4" w:rsidP="005B14A4">
            <w:pPr>
              <w:spacing w:before="1" w:after="160"/>
              <w:contextualSpacing/>
              <w:rPr>
                <w:rFonts w:eastAsia="Calibri"/>
                <w:spacing w:val="-2"/>
                <w:sz w:val="24"/>
                <w:szCs w:val="24"/>
                <w:lang w:val="en-ID"/>
              </w:rPr>
            </w:pPr>
            <w:r w:rsidRPr="005B14A4">
              <w:rPr>
                <w:rFonts w:eastAsia="Calibri"/>
                <w:spacing w:val="-2"/>
                <w:sz w:val="24"/>
                <w:szCs w:val="24"/>
                <w:lang w:val="en-ID"/>
              </w:rPr>
              <w:t>Desain Produk (X</w:t>
            </w:r>
            <w:r w:rsidRPr="005B14A4">
              <w:rPr>
                <w:rFonts w:eastAsia="Calibri"/>
                <w:spacing w:val="-2"/>
                <w:sz w:val="24"/>
                <w:szCs w:val="24"/>
                <w:vertAlign w:val="subscript"/>
                <w:lang w:val="en-ID"/>
              </w:rPr>
              <w:t>1</w:t>
            </w:r>
            <w:r w:rsidRPr="005B14A4">
              <w:rPr>
                <w:rFonts w:eastAsia="Calibri"/>
                <w:spacing w:val="-2"/>
                <w:sz w:val="24"/>
                <w:szCs w:val="24"/>
                <w:lang w:val="en-ID"/>
              </w:rPr>
              <w:t>)</w:t>
            </w:r>
          </w:p>
        </w:tc>
        <w:tc>
          <w:tcPr>
            <w:tcW w:w="2977" w:type="dxa"/>
          </w:tcPr>
          <w:p w14:paraId="419DB31B" w14:textId="4CAF4B33" w:rsidR="005B14A4" w:rsidRPr="00A51A7B" w:rsidRDefault="005B14A4" w:rsidP="005B14A4">
            <w:pPr>
              <w:spacing w:before="1" w:after="160"/>
              <w:contextualSpacing/>
              <w:rPr>
                <w:rFonts w:eastAsia="Calibri"/>
                <w:b/>
                <w:bCs/>
                <w:spacing w:val="-2"/>
                <w:sz w:val="24"/>
                <w:szCs w:val="24"/>
                <w:lang w:val="en-ID"/>
              </w:rPr>
            </w:pPr>
            <w:r w:rsidRPr="00A51A7B">
              <w:rPr>
                <w:rFonts w:eastAsia="Calibri"/>
                <w:spacing w:val="-2"/>
                <w:sz w:val="24"/>
                <w:szCs w:val="24"/>
                <w:lang w:val="en-ID"/>
              </w:rPr>
              <w:t>Desain produk merupakan sebuah tampilan dan kinerja produk yang unggul se</w:t>
            </w:r>
            <w:r w:rsidRPr="00A51A7B">
              <w:rPr>
                <w:rFonts w:eastAsia="Calibri"/>
                <w:spacing w:val="-20"/>
                <w:sz w:val="24"/>
                <w:szCs w:val="24"/>
                <w:lang w:val="en-ID"/>
              </w:rPr>
              <w:t>r</w:t>
            </w:r>
            <w:r w:rsidRPr="00A51A7B">
              <w:rPr>
                <w:rFonts w:eastAsia="Calibri"/>
                <w:spacing w:val="-2"/>
                <w:sz w:val="24"/>
                <w:szCs w:val="24"/>
                <w:lang w:val="en-ID"/>
              </w:rPr>
              <w:t xml:space="preserve">ta memiliki daya pikat tersendiri yang dapat menarik minat konsumen </w:t>
            </w:r>
            <w:r w:rsidRPr="00A51A7B">
              <w:rPr>
                <w:rFonts w:eastAsia="Calibri"/>
                <w:spacing w:val="-2"/>
                <w:sz w:val="24"/>
                <w:szCs w:val="24"/>
                <w:lang w:val="en-ID"/>
              </w:rPr>
              <w:lastRenderedPageBreak/>
              <w:t>(Supriyatna, 2020)</w:t>
            </w:r>
          </w:p>
        </w:tc>
        <w:tc>
          <w:tcPr>
            <w:tcW w:w="2551" w:type="dxa"/>
          </w:tcPr>
          <w:p w14:paraId="0458E066" w14:textId="77777777" w:rsidR="005B14A4" w:rsidRPr="00A51A7B" w:rsidRDefault="005B14A4" w:rsidP="005B14A4">
            <w:pPr>
              <w:widowControl/>
              <w:numPr>
                <w:ilvl w:val="0"/>
                <w:numId w:val="13"/>
              </w:numPr>
              <w:autoSpaceDE/>
              <w:autoSpaceDN/>
              <w:spacing w:before="1" w:after="160"/>
              <w:ind w:left="288"/>
              <w:contextualSpacing/>
              <w:rPr>
                <w:rFonts w:eastAsia="Calibri"/>
                <w:spacing w:val="-2"/>
                <w:sz w:val="24"/>
                <w:szCs w:val="24"/>
                <w:lang w:val="en-ID"/>
              </w:rPr>
            </w:pPr>
            <w:r w:rsidRPr="00A51A7B">
              <w:rPr>
                <w:rFonts w:eastAsia="Calibri"/>
                <w:spacing w:val="-2"/>
                <w:sz w:val="24"/>
                <w:szCs w:val="24"/>
                <w:lang w:val="en-ID"/>
              </w:rPr>
              <w:lastRenderedPageBreak/>
              <w:t>Makna desain produk</w:t>
            </w:r>
          </w:p>
          <w:p w14:paraId="60A5654C" w14:textId="77777777" w:rsidR="005B14A4" w:rsidRPr="00A51A7B" w:rsidRDefault="005B14A4" w:rsidP="005B14A4">
            <w:pPr>
              <w:widowControl/>
              <w:numPr>
                <w:ilvl w:val="0"/>
                <w:numId w:val="13"/>
              </w:numPr>
              <w:autoSpaceDE/>
              <w:autoSpaceDN/>
              <w:spacing w:before="1" w:after="160"/>
              <w:ind w:left="288"/>
              <w:contextualSpacing/>
              <w:jc w:val="both"/>
              <w:rPr>
                <w:rFonts w:eastAsia="Calibri"/>
                <w:spacing w:val="-2"/>
                <w:sz w:val="24"/>
                <w:szCs w:val="24"/>
                <w:lang w:val="en-ID"/>
              </w:rPr>
            </w:pPr>
            <w:r w:rsidRPr="00A51A7B">
              <w:rPr>
                <w:rFonts w:eastAsia="Calibri"/>
                <w:spacing w:val="-2"/>
                <w:sz w:val="24"/>
                <w:szCs w:val="24"/>
                <w:lang w:val="en-ID"/>
              </w:rPr>
              <w:t>Bentuk produk</w:t>
            </w:r>
          </w:p>
          <w:p w14:paraId="442BEFF2" w14:textId="77777777" w:rsidR="005B14A4" w:rsidRPr="00A51A7B" w:rsidRDefault="005B14A4" w:rsidP="005B14A4">
            <w:pPr>
              <w:widowControl/>
              <w:numPr>
                <w:ilvl w:val="0"/>
                <w:numId w:val="13"/>
              </w:numPr>
              <w:autoSpaceDE/>
              <w:autoSpaceDN/>
              <w:spacing w:before="1" w:after="160"/>
              <w:ind w:left="288"/>
              <w:contextualSpacing/>
              <w:jc w:val="both"/>
              <w:rPr>
                <w:rFonts w:eastAsia="Calibri"/>
                <w:spacing w:val="-2"/>
                <w:sz w:val="24"/>
                <w:szCs w:val="24"/>
                <w:lang w:val="en-ID"/>
              </w:rPr>
            </w:pPr>
            <w:r w:rsidRPr="00A51A7B">
              <w:rPr>
                <w:rFonts w:eastAsia="Calibri"/>
                <w:spacing w:val="-2"/>
                <w:sz w:val="24"/>
                <w:szCs w:val="24"/>
                <w:lang w:val="en-ID"/>
              </w:rPr>
              <w:t>Kenyamanan produk</w:t>
            </w:r>
          </w:p>
          <w:p w14:paraId="64A100DC" w14:textId="77777777" w:rsidR="005B14A4" w:rsidRPr="00A51A7B" w:rsidRDefault="005B14A4" w:rsidP="005B14A4">
            <w:pPr>
              <w:widowControl/>
              <w:numPr>
                <w:ilvl w:val="0"/>
                <w:numId w:val="13"/>
              </w:numPr>
              <w:autoSpaceDE/>
              <w:autoSpaceDN/>
              <w:spacing w:before="1" w:after="160"/>
              <w:ind w:left="288"/>
              <w:contextualSpacing/>
              <w:jc w:val="both"/>
              <w:rPr>
                <w:rFonts w:eastAsia="Calibri"/>
                <w:spacing w:val="-2"/>
                <w:sz w:val="24"/>
                <w:szCs w:val="24"/>
                <w:lang w:val="en-ID"/>
              </w:rPr>
            </w:pPr>
            <w:r w:rsidRPr="00A51A7B">
              <w:rPr>
                <w:rFonts w:eastAsia="Calibri"/>
                <w:spacing w:val="-2"/>
                <w:sz w:val="24"/>
                <w:szCs w:val="24"/>
                <w:lang w:val="en-ID"/>
              </w:rPr>
              <w:t>Keunikan produk</w:t>
            </w:r>
          </w:p>
          <w:p w14:paraId="0FAAF1FC" w14:textId="77777777" w:rsidR="005B14A4" w:rsidRPr="00A51A7B" w:rsidRDefault="005B14A4" w:rsidP="005B14A4">
            <w:pPr>
              <w:widowControl/>
              <w:numPr>
                <w:ilvl w:val="0"/>
                <w:numId w:val="13"/>
              </w:numPr>
              <w:autoSpaceDE/>
              <w:autoSpaceDN/>
              <w:spacing w:before="1" w:after="160"/>
              <w:ind w:left="288"/>
              <w:contextualSpacing/>
              <w:jc w:val="both"/>
              <w:rPr>
                <w:rFonts w:eastAsia="Calibri"/>
                <w:spacing w:val="-2"/>
                <w:sz w:val="24"/>
                <w:szCs w:val="24"/>
                <w:lang w:val="en-ID"/>
              </w:rPr>
            </w:pPr>
            <w:r w:rsidRPr="00A51A7B">
              <w:rPr>
                <w:rFonts w:eastAsia="Calibri"/>
                <w:spacing w:val="-2"/>
                <w:sz w:val="24"/>
                <w:szCs w:val="24"/>
                <w:lang w:val="en-ID"/>
              </w:rPr>
              <w:t>Ramah lingkungan</w:t>
            </w:r>
          </w:p>
          <w:p w14:paraId="59ECDC2A" w14:textId="2C11FFE7" w:rsidR="005B14A4" w:rsidRPr="00A51A7B" w:rsidRDefault="005B14A4" w:rsidP="005B14A4">
            <w:pPr>
              <w:spacing w:before="1" w:after="160"/>
              <w:contextualSpacing/>
              <w:rPr>
                <w:rFonts w:eastAsia="Calibri"/>
                <w:b/>
                <w:bCs/>
                <w:spacing w:val="-2"/>
                <w:sz w:val="24"/>
                <w:szCs w:val="24"/>
                <w:lang w:val="en-ID"/>
              </w:rPr>
            </w:pPr>
            <w:r w:rsidRPr="00A51A7B">
              <w:rPr>
                <w:rFonts w:eastAsia="Calibri"/>
                <w:spacing w:val="-2"/>
                <w:sz w:val="24"/>
                <w:szCs w:val="24"/>
                <w:lang w:val="en-ID"/>
              </w:rPr>
              <w:t xml:space="preserve">Menurut Adonis &amp; </w:t>
            </w:r>
            <w:r w:rsidRPr="00A51A7B">
              <w:rPr>
                <w:rFonts w:eastAsia="Calibri"/>
                <w:spacing w:val="-2"/>
                <w:sz w:val="24"/>
                <w:szCs w:val="24"/>
                <w:lang w:val="en-ID"/>
              </w:rPr>
              <w:lastRenderedPageBreak/>
              <w:t>Silintowe (2021)</w:t>
            </w:r>
          </w:p>
        </w:tc>
        <w:tc>
          <w:tcPr>
            <w:tcW w:w="1559" w:type="dxa"/>
          </w:tcPr>
          <w:p w14:paraId="4057759D" w14:textId="77777777" w:rsidR="005B14A4" w:rsidRPr="00A51A7B" w:rsidRDefault="005B14A4" w:rsidP="005B14A4">
            <w:pPr>
              <w:spacing w:before="1" w:after="160"/>
              <w:contextualSpacing/>
              <w:jc w:val="both"/>
              <w:rPr>
                <w:rFonts w:eastAsia="Calibri"/>
                <w:spacing w:val="-2"/>
                <w:sz w:val="24"/>
                <w:szCs w:val="24"/>
                <w:lang w:val="en-ID"/>
              </w:rPr>
            </w:pPr>
            <w:r w:rsidRPr="00A51A7B">
              <w:rPr>
                <w:rFonts w:eastAsia="Calibri"/>
                <w:spacing w:val="-2"/>
                <w:sz w:val="24"/>
                <w:szCs w:val="24"/>
                <w:lang w:val="en-ID"/>
              </w:rPr>
              <w:lastRenderedPageBreak/>
              <w:t>Skala Likert</w:t>
            </w:r>
          </w:p>
          <w:p w14:paraId="7647E9E3" w14:textId="77777777" w:rsidR="005B14A4" w:rsidRPr="00A51A7B" w:rsidRDefault="005B14A4" w:rsidP="005B14A4">
            <w:pPr>
              <w:spacing w:before="1" w:after="160"/>
              <w:contextualSpacing/>
              <w:jc w:val="both"/>
              <w:rPr>
                <w:rFonts w:eastAsia="Calibri"/>
                <w:spacing w:val="-2"/>
                <w:sz w:val="24"/>
                <w:szCs w:val="24"/>
                <w:lang w:val="en-ID"/>
              </w:rPr>
            </w:pPr>
            <w:r w:rsidRPr="00A51A7B">
              <w:rPr>
                <w:rFonts w:eastAsia="Calibri"/>
                <w:spacing w:val="-2"/>
                <w:sz w:val="24"/>
                <w:szCs w:val="24"/>
                <w:lang w:val="en-ID"/>
              </w:rPr>
              <w:t>SS = 5</w:t>
            </w:r>
          </w:p>
          <w:p w14:paraId="3FE4B236" w14:textId="77777777" w:rsidR="005B14A4" w:rsidRPr="00A51A7B" w:rsidRDefault="005B14A4" w:rsidP="005B14A4">
            <w:pPr>
              <w:spacing w:before="1" w:after="160"/>
              <w:contextualSpacing/>
              <w:jc w:val="both"/>
              <w:rPr>
                <w:rFonts w:eastAsia="Calibri"/>
                <w:spacing w:val="-2"/>
                <w:sz w:val="24"/>
                <w:szCs w:val="24"/>
                <w:lang w:val="en-ID"/>
              </w:rPr>
            </w:pPr>
            <w:r w:rsidRPr="00A51A7B">
              <w:rPr>
                <w:rFonts w:eastAsia="Calibri"/>
                <w:spacing w:val="-2"/>
                <w:sz w:val="24"/>
                <w:szCs w:val="24"/>
                <w:lang w:val="en-ID"/>
              </w:rPr>
              <w:t>S = 4</w:t>
            </w:r>
          </w:p>
          <w:p w14:paraId="43958820" w14:textId="77777777" w:rsidR="005B14A4" w:rsidRPr="00A51A7B" w:rsidRDefault="005B14A4" w:rsidP="005B14A4">
            <w:pPr>
              <w:spacing w:before="1" w:after="160"/>
              <w:contextualSpacing/>
              <w:jc w:val="both"/>
              <w:rPr>
                <w:rFonts w:eastAsia="Calibri"/>
                <w:spacing w:val="-2"/>
                <w:sz w:val="24"/>
                <w:szCs w:val="24"/>
                <w:lang w:val="en-ID"/>
              </w:rPr>
            </w:pPr>
            <w:r w:rsidRPr="00A51A7B">
              <w:rPr>
                <w:rFonts w:eastAsia="Calibri"/>
                <w:spacing w:val="-2"/>
                <w:sz w:val="24"/>
                <w:szCs w:val="24"/>
                <w:lang w:val="en-ID"/>
              </w:rPr>
              <w:t>N = 3</w:t>
            </w:r>
          </w:p>
          <w:p w14:paraId="5A940A8A" w14:textId="77777777" w:rsidR="005B14A4" w:rsidRPr="00A51A7B" w:rsidRDefault="005B14A4" w:rsidP="005B14A4">
            <w:pPr>
              <w:spacing w:before="1" w:after="160"/>
              <w:contextualSpacing/>
              <w:jc w:val="both"/>
              <w:rPr>
                <w:rFonts w:eastAsia="Calibri"/>
                <w:spacing w:val="-2"/>
                <w:sz w:val="24"/>
                <w:szCs w:val="24"/>
                <w:lang w:val="en-ID"/>
              </w:rPr>
            </w:pPr>
            <w:r w:rsidRPr="00A51A7B">
              <w:rPr>
                <w:rFonts w:eastAsia="Calibri"/>
                <w:spacing w:val="-2"/>
                <w:sz w:val="24"/>
                <w:szCs w:val="24"/>
                <w:lang w:val="en-ID"/>
              </w:rPr>
              <w:t>TS = 2</w:t>
            </w:r>
          </w:p>
          <w:p w14:paraId="6EC70A6D" w14:textId="7C6544F1" w:rsidR="005B14A4" w:rsidRPr="00A51A7B" w:rsidRDefault="005B14A4" w:rsidP="005B14A4">
            <w:pPr>
              <w:spacing w:before="1" w:after="160"/>
              <w:contextualSpacing/>
              <w:rPr>
                <w:rFonts w:eastAsia="Calibri"/>
                <w:b/>
                <w:bCs/>
                <w:spacing w:val="-2"/>
                <w:sz w:val="24"/>
                <w:szCs w:val="24"/>
                <w:lang w:val="en-ID"/>
              </w:rPr>
            </w:pPr>
            <w:r w:rsidRPr="00A51A7B">
              <w:rPr>
                <w:rFonts w:eastAsia="Calibri"/>
                <w:spacing w:val="-2"/>
                <w:sz w:val="24"/>
                <w:szCs w:val="24"/>
                <w:lang w:val="en-ID"/>
              </w:rPr>
              <w:t>STS = 1</w:t>
            </w:r>
          </w:p>
        </w:tc>
      </w:tr>
      <w:tr w:rsidR="00A51A7B" w:rsidRPr="00A51A7B" w14:paraId="020D0565" w14:textId="77777777" w:rsidTr="00D55933">
        <w:tc>
          <w:tcPr>
            <w:tcW w:w="567" w:type="dxa"/>
          </w:tcPr>
          <w:p w14:paraId="72AC2568" w14:textId="77777777" w:rsidR="00A51A7B" w:rsidRPr="00A51A7B" w:rsidRDefault="00A51A7B" w:rsidP="00A51A7B">
            <w:pPr>
              <w:spacing w:before="1" w:after="160"/>
              <w:contextualSpacing/>
              <w:jc w:val="center"/>
              <w:rPr>
                <w:rFonts w:eastAsia="Calibri"/>
                <w:spacing w:val="-2"/>
                <w:sz w:val="24"/>
                <w:szCs w:val="24"/>
                <w:lang w:val="en-ID"/>
              </w:rPr>
            </w:pPr>
            <w:r w:rsidRPr="00A51A7B">
              <w:rPr>
                <w:rFonts w:eastAsia="Calibri"/>
                <w:spacing w:val="-2"/>
                <w:sz w:val="24"/>
                <w:szCs w:val="24"/>
                <w:lang w:val="en-ID"/>
              </w:rPr>
              <w:lastRenderedPageBreak/>
              <w:t>2.</w:t>
            </w:r>
          </w:p>
        </w:tc>
        <w:tc>
          <w:tcPr>
            <w:tcW w:w="1418" w:type="dxa"/>
          </w:tcPr>
          <w:p w14:paraId="51240303"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Harga (X</w:t>
            </w:r>
            <w:r w:rsidRPr="00A51A7B">
              <w:rPr>
                <w:rFonts w:eastAsia="Calibri"/>
                <w:spacing w:val="-2"/>
                <w:sz w:val="24"/>
                <w:szCs w:val="24"/>
                <w:vertAlign w:val="subscript"/>
                <w:lang w:val="en-ID"/>
              </w:rPr>
              <w:t>2</w:t>
            </w:r>
            <w:r w:rsidRPr="00A51A7B">
              <w:rPr>
                <w:rFonts w:eastAsia="Calibri"/>
                <w:spacing w:val="-2"/>
                <w:sz w:val="24"/>
                <w:szCs w:val="24"/>
                <w:lang w:val="en-ID"/>
              </w:rPr>
              <w:t>)</w:t>
            </w:r>
          </w:p>
        </w:tc>
        <w:tc>
          <w:tcPr>
            <w:tcW w:w="2977" w:type="dxa"/>
          </w:tcPr>
          <w:p w14:paraId="6D946A38" w14:textId="657FD1EF" w:rsidR="00A51A7B" w:rsidRPr="00A51A7B" w:rsidRDefault="00A51A7B" w:rsidP="00A51A7B">
            <w:pPr>
              <w:spacing w:before="1" w:after="160"/>
              <w:contextualSpacing/>
              <w:rPr>
                <w:rFonts w:eastAsia="Calibri"/>
                <w:sz w:val="24"/>
                <w:szCs w:val="24"/>
                <w:lang w:val="en-ID"/>
              </w:rPr>
            </w:pPr>
            <w:bookmarkStart w:id="0" w:name="_Hlk174476159"/>
            <w:r w:rsidRPr="00A51A7B">
              <w:rPr>
                <w:rFonts w:eastAsia="Calibri"/>
                <w:spacing w:val="-2"/>
                <w:sz w:val="24"/>
                <w:szCs w:val="24"/>
                <w:lang w:val="en-ID"/>
              </w:rPr>
              <w:t>Harga adalah sejumlah uang yang ditagih dari sebuah produk atau jasa yang ditukarkan kepada pelanggan sebagai hasil dalam mempe</w:t>
            </w:r>
            <w:r w:rsidRPr="00A51A7B">
              <w:rPr>
                <w:rFonts w:eastAsia="Calibri"/>
                <w:spacing w:val="-20"/>
                <w:sz w:val="24"/>
                <w:szCs w:val="24"/>
                <w:lang w:val="en-ID"/>
              </w:rPr>
              <w:t>r</w:t>
            </w:r>
            <w:r w:rsidRPr="00A51A7B">
              <w:rPr>
                <w:rFonts w:eastAsia="Calibri"/>
                <w:spacing w:val="-2"/>
                <w:sz w:val="24"/>
                <w:szCs w:val="24"/>
                <w:lang w:val="en-ID"/>
              </w:rPr>
              <w:t>oleh manfaat dari suatu produk dan jasa</w:t>
            </w:r>
            <w:r w:rsidR="00D638A0">
              <w:rPr>
                <w:rFonts w:eastAsia="Calibri"/>
                <w:spacing w:val="-2"/>
                <w:sz w:val="24"/>
                <w:szCs w:val="24"/>
                <w:lang w:val="en-ID"/>
              </w:rPr>
              <w:t>.</w:t>
            </w:r>
          </w:p>
          <w:p w14:paraId="71BBE844" w14:textId="77777777" w:rsidR="00A51A7B" w:rsidRPr="00A51A7B" w:rsidRDefault="00A51A7B" w:rsidP="00A51A7B">
            <w:pPr>
              <w:spacing w:before="1" w:after="160"/>
              <w:contextualSpacing/>
              <w:rPr>
                <w:rFonts w:eastAsia="Calibri"/>
                <w:spacing w:val="-2"/>
                <w:sz w:val="24"/>
                <w:szCs w:val="24"/>
                <w:lang w:val="en-ID"/>
              </w:rPr>
            </w:pPr>
            <w:r w:rsidRPr="00A51A7B">
              <w:rPr>
                <w:rFonts w:eastAsia="Calibri"/>
                <w:sz w:val="24"/>
                <w:szCs w:val="24"/>
                <w:lang w:val="en-ID"/>
              </w:rPr>
              <w:t xml:space="preserve">Menurut Nisa’ et al., (dalam </w:t>
            </w:r>
            <w:r w:rsidRPr="00A51A7B">
              <w:rPr>
                <w:rFonts w:eastAsia="Calibri"/>
                <w:spacing w:val="-2"/>
                <w:sz w:val="24"/>
                <w:szCs w:val="24"/>
                <w:lang w:val="en-ID"/>
              </w:rPr>
              <w:t>Chastrena &amp; Sulistiyowati, 2022)</w:t>
            </w:r>
            <w:bookmarkEnd w:id="0"/>
          </w:p>
        </w:tc>
        <w:tc>
          <w:tcPr>
            <w:tcW w:w="2551" w:type="dxa"/>
          </w:tcPr>
          <w:p w14:paraId="50CA77B5" w14:textId="77777777" w:rsidR="00A51A7B" w:rsidRPr="00A51A7B" w:rsidRDefault="00A51A7B" w:rsidP="00A51A7B">
            <w:pPr>
              <w:widowControl/>
              <w:numPr>
                <w:ilvl w:val="0"/>
                <w:numId w:val="14"/>
              </w:numPr>
              <w:autoSpaceDE/>
              <w:autoSpaceDN/>
              <w:spacing w:before="1" w:after="160"/>
              <w:ind w:left="263"/>
              <w:contextualSpacing/>
              <w:jc w:val="both"/>
              <w:rPr>
                <w:rFonts w:eastAsia="Calibri"/>
                <w:spacing w:val="-2"/>
                <w:sz w:val="24"/>
                <w:szCs w:val="24"/>
                <w:lang w:val="en-ID"/>
              </w:rPr>
            </w:pPr>
            <w:bookmarkStart w:id="1" w:name="_Hlk174476469"/>
            <w:r w:rsidRPr="00A51A7B">
              <w:rPr>
                <w:rFonts w:eastAsia="Calibri"/>
                <w:spacing w:val="-2"/>
                <w:sz w:val="24"/>
                <w:szCs w:val="24"/>
                <w:lang w:val="en-ID"/>
              </w:rPr>
              <w:t>Ke</w:t>
            </w:r>
            <w:r w:rsidRPr="00A51A7B">
              <w:rPr>
                <w:rFonts w:eastAsia="Calibri"/>
                <w:spacing w:val="-20"/>
                <w:sz w:val="24"/>
                <w:szCs w:val="24"/>
                <w:lang w:val="en-ID"/>
              </w:rPr>
              <w:t>t</w:t>
            </w:r>
            <w:r w:rsidRPr="00A51A7B">
              <w:rPr>
                <w:rFonts w:eastAsia="Calibri"/>
                <w:spacing w:val="-2"/>
                <w:sz w:val="24"/>
                <w:szCs w:val="24"/>
                <w:lang w:val="en-ID"/>
              </w:rPr>
              <w:t xml:space="preserve">erjangkauan harga </w:t>
            </w:r>
          </w:p>
          <w:p w14:paraId="025F301A" w14:textId="77777777" w:rsidR="00A51A7B" w:rsidRPr="00A51A7B" w:rsidRDefault="00A51A7B" w:rsidP="00A51A7B">
            <w:pPr>
              <w:widowControl/>
              <w:numPr>
                <w:ilvl w:val="0"/>
                <w:numId w:val="14"/>
              </w:numPr>
              <w:autoSpaceDE/>
              <w:autoSpaceDN/>
              <w:spacing w:before="1" w:after="160"/>
              <w:ind w:left="263"/>
              <w:contextualSpacing/>
              <w:rPr>
                <w:rFonts w:eastAsia="Calibri"/>
                <w:spacing w:val="-2"/>
                <w:sz w:val="24"/>
                <w:szCs w:val="24"/>
                <w:lang w:val="en-ID"/>
              </w:rPr>
            </w:pPr>
            <w:r w:rsidRPr="00A51A7B">
              <w:rPr>
                <w:rFonts w:eastAsia="Calibri"/>
                <w:spacing w:val="-2"/>
                <w:sz w:val="24"/>
                <w:szCs w:val="24"/>
                <w:lang w:val="en-ID"/>
              </w:rPr>
              <w:t>Kesesuaian harga dengan kualitas</w:t>
            </w:r>
          </w:p>
          <w:p w14:paraId="18C504A7" w14:textId="77777777" w:rsidR="00A51A7B" w:rsidRPr="00A51A7B" w:rsidRDefault="00A51A7B" w:rsidP="00A51A7B">
            <w:pPr>
              <w:widowControl/>
              <w:numPr>
                <w:ilvl w:val="0"/>
                <w:numId w:val="14"/>
              </w:numPr>
              <w:autoSpaceDE/>
              <w:autoSpaceDN/>
              <w:spacing w:before="1" w:after="160"/>
              <w:ind w:left="263"/>
              <w:contextualSpacing/>
              <w:rPr>
                <w:rFonts w:eastAsia="Calibri"/>
                <w:spacing w:val="-2"/>
                <w:sz w:val="24"/>
                <w:szCs w:val="24"/>
                <w:lang w:val="en-ID"/>
              </w:rPr>
            </w:pPr>
            <w:r w:rsidRPr="00A51A7B">
              <w:rPr>
                <w:rFonts w:eastAsia="Calibri"/>
                <w:spacing w:val="-2"/>
                <w:sz w:val="24"/>
                <w:szCs w:val="24"/>
                <w:lang w:val="en-ID"/>
              </w:rPr>
              <w:t>Daya saing harga</w:t>
            </w:r>
          </w:p>
          <w:p w14:paraId="59503EC7" w14:textId="77777777" w:rsidR="00A51A7B" w:rsidRPr="00A51A7B" w:rsidRDefault="00A51A7B" w:rsidP="00A51A7B">
            <w:pPr>
              <w:widowControl/>
              <w:numPr>
                <w:ilvl w:val="0"/>
                <w:numId w:val="14"/>
              </w:numPr>
              <w:autoSpaceDE/>
              <w:autoSpaceDN/>
              <w:spacing w:before="1" w:after="160"/>
              <w:ind w:left="263"/>
              <w:contextualSpacing/>
              <w:rPr>
                <w:rFonts w:eastAsia="Calibri"/>
                <w:spacing w:val="-2"/>
                <w:sz w:val="24"/>
                <w:szCs w:val="24"/>
                <w:lang w:val="en-ID"/>
              </w:rPr>
            </w:pPr>
            <w:r w:rsidRPr="00A51A7B">
              <w:rPr>
                <w:rFonts w:eastAsia="Calibri"/>
                <w:spacing w:val="-2"/>
                <w:sz w:val="24"/>
                <w:szCs w:val="24"/>
                <w:lang w:val="en-ID"/>
              </w:rPr>
              <w:t>Kesesuaian harga dengan manfaat</w:t>
            </w:r>
          </w:p>
          <w:bookmarkEnd w:id="1"/>
          <w:p w14:paraId="76854D67" w14:textId="77777777" w:rsidR="00A51A7B" w:rsidRPr="00A51A7B" w:rsidRDefault="00A51A7B" w:rsidP="00A51A7B">
            <w:pPr>
              <w:spacing w:before="1" w:after="160"/>
              <w:jc w:val="both"/>
              <w:rPr>
                <w:rFonts w:eastAsia="Calibri"/>
                <w:spacing w:val="-2"/>
                <w:sz w:val="24"/>
                <w:szCs w:val="24"/>
                <w:lang w:val="en-ID"/>
              </w:rPr>
            </w:pPr>
            <w:r w:rsidRPr="00A51A7B">
              <w:rPr>
                <w:rFonts w:eastAsia="Calibri"/>
                <w:spacing w:val="-2"/>
                <w:sz w:val="24"/>
                <w:szCs w:val="24"/>
                <w:lang w:val="en-ID"/>
              </w:rPr>
              <w:t>Menurut Kotler &amp; Amstrong (2008)</w:t>
            </w:r>
          </w:p>
        </w:tc>
        <w:tc>
          <w:tcPr>
            <w:tcW w:w="1559" w:type="dxa"/>
          </w:tcPr>
          <w:p w14:paraId="72F764F2"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Skala Likert</w:t>
            </w:r>
          </w:p>
          <w:p w14:paraId="17E893EC"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SS = 5</w:t>
            </w:r>
          </w:p>
          <w:p w14:paraId="507F8FE3"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 = 4</w:t>
            </w:r>
          </w:p>
          <w:p w14:paraId="48BFD86C"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N = 3</w:t>
            </w:r>
          </w:p>
          <w:p w14:paraId="02DE82BA"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TS = 2</w:t>
            </w:r>
          </w:p>
          <w:p w14:paraId="2D49C4BB"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STS = 1</w:t>
            </w:r>
          </w:p>
        </w:tc>
      </w:tr>
      <w:tr w:rsidR="00A51A7B" w:rsidRPr="00A51A7B" w14:paraId="066DCF18" w14:textId="77777777" w:rsidTr="00D55933">
        <w:tc>
          <w:tcPr>
            <w:tcW w:w="567" w:type="dxa"/>
          </w:tcPr>
          <w:p w14:paraId="4894946F" w14:textId="77777777" w:rsidR="00A51A7B" w:rsidRPr="00A51A7B" w:rsidRDefault="00A51A7B" w:rsidP="00A51A7B">
            <w:pPr>
              <w:spacing w:before="1" w:after="160"/>
              <w:contextualSpacing/>
              <w:jc w:val="center"/>
              <w:rPr>
                <w:rFonts w:eastAsia="Calibri"/>
                <w:spacing w:val="-2"/>
                <w:sz w:val="24"/>
                <w:szCs w:val="24"/>
                <w:lang w:val="en-ID"/>
              </w:rPr>
            </w:pPr>
            <w:r w:rsidRPr="00A51A7B">
              <w:rPr>
                <w:rFonts w:eastAsia="Calibri"/>
                <w:spacing w:val="-2"/>
                <w:sz w:val="24"/>
                <w:szCs w:val="24"/>
                <w:lang w:val="en-ID"/>
              </w:rPr>
              <w:t>3.</w:t>
            </w:r>
          </w:p>
        </w:tc>
        <w:tc>
          <w:tcPr>
            <w:tcW w:w="1418" w:type="dxa"/>
          </w:tcPr>
          <w:p w14:paraId="070F4EA1" w14:textId="1B2CAB41" w:rsidR="00A51A7B" w:rsidRPr="00A51A7B" w:rsidRDefault="00A51A7B" w:rsidP="00A51A7B">
            <w:pPr>
              <w:spacing w:before="1" w:after="160"/>
              <w:contextualSpacing/>
              <w:jc w:val="both"/>
              <w:rPr>
                <w:rFonts w:eastAsia="Calibri"/>
                <w:spacing w:val="-2"/>
                <w:sz w:val="24"/>
                <w:szCs w:val="24"/>
                <w:lang w:val="en-ID"/>
              </w:rPr>
            </w:pPr>
            <w:r>
              <w:rPr>
                <w:rFonts w:eastAsia="Calibri"/>
                <w:spacing w:val="-2"/>
                <w:sz w:val="24"/>
                <w:szCs w:val="24"/>
                <w:lang w:val="en-ID"/>
              </w:rPr>
              <w:t>Gaya Hidup</w:t>
            </w:r>
            <w:r w:rsidR="00EC1B44">
              <w:rPr>
                <w:rFonts w:eastAsia="Calibri"/>
                <w:spacing w:val="-2"/>
                <w:sz w:val="24"/>
                <w:szCs w:val="24"/>
                <w:lang w:val="en-ID"/>
              </w:rPr>
              <w:t xml:space="preserve"> halal</w:t>
            </w:r>
            <w:r w:rsidRPr="00A51A7B">
              <w:rPr>
                <w:rFonts w:eastAsia="Calibri"/>
                <w:spacing w:val="-2"/>
                <w:sz w:val="24"/>
                <w:szCs w:val="24"/>
                <w:lang w:val="en-ID"/>
              </w:rPr>
              <w:t xml:space="preserve"> (X</w:t>
            </w:r>
            <w:r w:rsidRPr="00A51A7B">
              <w:rPr>
                <w:rFonts w:eastAsia="Calibri"/>
                <w:spacing w:val="-2"/>
                <w:sz w:val="24"/>
                <w:szCs w:val="24"/>
                <w:vertAlign w:val="subscript"/>
                <w:lang w:val="en-ID"/>
              </w:rPr>
              <w:t>3</w:t>
            </w:r>
            <w:r w:rsidRPr="00A51A7B">
              <w:rPr>
                <w:rFonts w:eastAsia="Calibri"/>
                <w:spacing w:val="-2"/>
                <w:sz w:val="24"/>
                <w:szCs w:val="24"/>
                <w:lang w:val="en-ID"/>
              </w:rPr>
              <w:t>)</w:t>
            </w:r>
          </w:p>
        </w:tc>
        <w:tc>
          <w:tcPr>
            <w:tcW w:w="2977" w:type="dxa"/>
          </w:tcPr>
          <w:p w14:paraId="7B0B3D0B" w14:textId="03D292D5" w:rsidR="00553788" w:rsidRPr="00A51A7B" w:rsidRDefault="00553788" w:rsidP="00A51A7B">
            <w:pPr>
              <w:spacing w:before="1" w:after="160"/>
              <w:contextualSpacing/>
              <w:rPr>
                <w:rFonts w:eastAsia="Calibri"/>
                <w:spacing w:val="-2"/>
                <w:sz w:val="24"/>
                <w:szCs w:val="24"/>
                <w:lang w:val="en-ID"/>
              </w:rPr>
            </w:pPr>
            <w:r w:rsidRPr="00553788">
              <w:rPr>
                <w:rFonts w:eastAsia="Calibri"/>
                <w:spacing w:val="-2"/>
                <w:sz w:val="24"/>
                <w:szCs w:val="24"/>
                <w:lang w:val="en-ID"/>
              </w:rPr>
              <w:t xml:space="preserve">Gaya Hidup </w:t>
            </w:r>
            <w:r w:rsidR="00EC1B44">
              <w:rPr>
                <w:rFonts w:eastAsia="Calibri"/>
                <w:spacing w:val="-2"/>
                <w:sz w:val="24"/>
                <w:szCs w:val="24"/>
                <w:lang w:val="en-ID"/>
              </w:rPr>
              <w:t xml:space="preserve">Halal adalah </w:t>
            </w:r>
            <w:r w:rsidR="00EC1B44" w:rsidRPr="00EC1B44">
              <w:rPr>
                <w:rFonts w:eastAsia="Calibri"/>
                <w:spacing w:val="-2"/>
                <w:sz w:val="24"/>
                <w:szCs w:val="24"/>
                <w:lang w:val="en-ID"/>
              </w:rPr>
              <w:t>gaya hidup seseorang yang ditunjukkan dalam aktivitas dan kegiatan mereka, keinginan dan pertimbangan mereka tentang bagaimana mereka membelanjakan uang mereka untuk kebutuhan sehari-hari dan kepuasan lain dalam hidup, serta bagaimana mereka membagi waktu dengan cara yang baik</w:t>
            </w:r>
            <w:r w:rsidR="00EC1B44">
              <w:rPr>
                <w:rFonts w:eastAsia="Calibri"/>
                <w:spacing w:val="-2"/>
                <w:sz w:val="24"/>
                <w:szCs w:val="24"/>
                <w:lang w:val="en-ID"/>
              </w:rPr>
              <w:t xml:space="preserve"> (Menurut Ulum, </w:t>
            </w:r>
            <w:r w:rsidR="00EC1B44" w:rsidRPr="00EC1B44">
              <w:rPr>
                <w:rFonts w:eastAsia="Calibri"/>
                <w:spacing w:val="-2"/>
                <w:sz w:val="24"/>
                <w:szCs w:val="24"/>
                <w:lang w:val="en-ID"/>
              </w:rPr>
              <w:t>2021)</w:t>
            </w:r>
          </w:p>
        </w:tc>
        <w:tc>
          <w:tcPr>
            <w:tcW w:w="2551" w:type="dxa"/>
          </w:tcPr>
          <w:p w14:paraId="49992F83" w14:textId="77777777" w:rsidR="00553788" w:rsidRDefault="00553788" w:rsidP="00553788">
            <w:pPr>
              <w:adjustRightInd w:val="0"/>
              <w:jc w:val="both"/>
              <w:rPr>
                <w:bCs/>
                <w:color w:val="1D1B11"/>
                <w:sz w:val="24"/>
                <w:szCs w:val="24"/>
              </w:rPr>
            </w:pPr>
            <w:r>
              <w:rPr>
                <w:bCs/>
                <w:color w:val="1D1B11"/>
                <w:sz w:val="24"/>
                <w:szCs w:val="24"/>
              </w:rPr>
              <w:t xml:space="preserve">1. </w:t>
            </w:r>
            <w:r w:rsidRPr="00D32C7E">
              <w:rPr>
                <w:bCs/>
                <w:color w:val="1D1B11"/>
                <w:sz w:val="24"/>
                <w:szCs w:val="24"/>
              </w:rPr>
              <w:t>Aktivitas (</w:t>
            </w:r>
            <w:r w:rsidRPr="00DB4771">
              <w:rPr>
                <w:bCs/>
                <w:i/>
                <w:iCs/>
                <w:color w:val="1D1B11"/>
                <w:sz w:val="24"/>
                <w:szCs w:val="24"/>
              </w:rPr>
              <w:t>Activities</w:t>
            </w:r>
            <w:r w:rsidRPr="00D32C7E">
              <w:rPr>
                <w:bCs/>
                <w:color w:val="1D1B11"/>
                <w:sz w:val="24"/>
                <w:szCs w:val="24"/>
              </w:rPr>
              <w:t>)</w:t>
            </w:r>
          </w:p>
          <w:p w14:paraId="0F7A293F" w14:textId="77777777" w:rsidR="00553788" w:rsidRDefault="00553788" w:rsidP="00553788">
            <w:pPr>
              <w:tabs>
                <w:tab w:val="left" w:pos="603"/>
              </w:tabs>
              <w:adjustRightInd w:val="0"/>
              <w:jc w:val="both"/>
              <w:rPr>
                <w:bCs/>
                <w:color w:val="1D1B11"/>
                <w:sz w:val="24"/>
                <w:szCs w:val="24"/>
              </w:rPr>
            </w:pPr>
            <w:r>
              <w:rPr>
                <w:bCs/>
                <w:color w:val="1D1B11"/>
                <w:sz w:val="24"/>
                <w:szCs w:val="24"/>
              </w:rPr>
              <w:t xml:space="preserve">2. </w:t>
            </w:r>
            <w:r w:rsidRPr="00D32C7E">
              <w:rPr>
                <w:bCs/>
                <w:color w:val="1D1B11"/>
                <w:sz w:val="24"/>
                <w:szCs w:val="24"/>
              </w:rPr>
              <w:t>Minat (</w:t>
            </w:r>
            <w:r w:rsidRPr="00DB4771">
              <w:rPr>
                <w:bCs/>
                <w:i/>
                <w:iCs/>
                <w:color w:val="1D1B11"/>
                <w:sz w:val="24"/>
                <w:szCs w:val="24"/>
              </w:rPr>
              <w:t>Interest</w:t>
            </w:r>
            <w:r w:rsidRPr="00D32C7E">
              <w:rPr>
                <w:bCs/>
                <w:color w:val="1D1B11"/>
                <w:sz w:val="24"/>
                <w:szCs w:val="24"/>
              </w:rPr>
              <w:t>)</w:t>
            </w:r>
          </w:p>
          <w:p w14:paraId="4F7B15A6" w14:textId="5F5D1ECC" w:rsidR="00553788" w:rsidRPr="00553788" w:rsidRDefault="00553788" w:rsidP="00553788">
            <w:pPr>
              <w:tabs>
                <w:tab w:val="left" w:pos="603"/>
              </w:tabs>
              <w:adjustRightInd w:val="0"/>
              <w:jc w:val="both"/>
              <w:rPr>
                <w:b/>
                <w:color w:val="1D1B11"/>
                <w:sz w:val="24"/>
                <w:szCs w:val="24"/>
              </w:rPr>
            </w:pPr>
            <w:r>
              <w:rPr>
                <w:bCs/>
                <w:color w:val="1D1B11"/>
                <w:sz w:val="24"/>
                <w:szCs w:val="24"/>
              </w:rPr>
              <w:t xml:space="preserve">3. </w:t>
            </w:r>
            <w:r w:rsidRPr="00D32C7E">
              <w:rPr>
                <w:bCs/>
                <w:color w:val="1D1B11"/>
                <w:sz w:val="24"/>
                <w:szCs w:val="24"/>
              </w:rPr>
              <w:t>Pendapat (</w:t>
            </w:r>
            <w:r w:rsidRPr="00DB4771">
              <w:rPr>
                <w:bCs/>
                <w:i/>
                <w:iCs/>
                <w:color w:val="1D1B11"/>
                <w:sz w:val="24"/>
                <w:szCs w:val="24"/>
              </w:rPr>
              <w:t>Opinion</w:t>
            </w:r>
            <w:r w:rsidRPr="00D32C7E">
              <w:rPr>
                <w:bCs/>
                <w:color w:val="1D1B11"/>
                <w:sz w:val="24"/>
                <w:szCs w:val="24"/>
              </w:rPr>
              <w:t xml:space="preserve">) </w:t>
            </w:r>
          </w:p>
          <w:p w14:paraId="6FC33569" w14:textId="4E56BA3B" w:rsidR="00A51A7B" w:rsidRPr="00A51A7B" w:rsidRDefault="00A51A7B" w:rsidP="00A51A7B">
            <w:pPr>
              <w:spacing w:before="1" w:after="160"/>
              <w:ind w:left="-97"/>
              <w:rPr>
                <w:rFonts w:eastAsia="Calibri"/>
                <w:spacing w:val="-2"/>
                <w:sz w:val="24"/>
                <w:szCs w:val="24"/>
                <w:lang w:val="en-ID"/>
              </w:rPr>
            </w:pPr>
            <w:r w:rsidRPr="00A51A7B">
              <w:rPr>
                <w:rFonts w:eastAsia="Calibri"/>
                <w:spacing w:val="-2"/>
                <w:sz w:val="24"/>
                <w:szCs w:val="24"/>
                <w:lang w:val="en-ID"/>
              </w:rPr>
              <w:t xml:space="preserve">Menurut </w:t>
            </w:r>
            <w:r w:rsidR="00553788" w:rsidRPr="00D32C7E">
              <w:rPr>
                <w:bCs/>
                <w:color w:val="1D1B11"/>
                <w:sz w:val="24"/>
                <w:szCs w:val="24"/>
              </w:rPr>
              <w:t>Menurut Puranda dan Madiawati (2017)</w:t>
            </w:r>
            <w:r w:rsidR="00553788">
              <w:rPr>
                <w:bCs/>
                <w:color w:val="1D1B11"/>
                <w:sz w:val="24"/>
                <w:szCs w:val="24"/>
              </w:rPr>
              <w:t xml:space="preserve"> (dalam Diman et al., 2024)</w:t>
            </w:r>
          </w:p>
        </w:tc>
        <w:tc>
          <w:tcPr>
            <w:tcW w:w="1559" w:type="dxa"/>
          </w:tcPr>
          <w:p w14:paraId="2EE50358"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Skala Like</w:t>
            </w:r>
            <w:r w:rsidRPr="00A51A7B">
              <w:rPr>
                <w:rFonts w:eastAsia="Calibri"/>
                <w:spacing w:val="-20"/>
                <w:sz w:val="24"/>
                <w:szCs w:val="24"/>
                <w:lang w:val="en-ID"/>
              </w:rPr>
              <w:t>r</w:t>
            </w:r>
            <w:r w:rsidRPr="00A51A7B">
              <w:rPr>
                <w:rFonts w:eastAsia="Calibri"/>
                <w:spacing w:val="-2"/>
                <w:sz w:val="24"/>
                <w:szCs w:val="24"/>
                <w:lang w:val="en-ID"/>
              </w:rPr>
              <w:t>t</w:t>
            </w:r>
          </w:p>
          <w:p w14:paraId="22BE06BC"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SS = 5</w:t>
            </w:r>
          </w:p>
          <w:p w14:paraId="6F1523E0"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 = 4</w:t>
            </w:r>
          </w:p>
          <w:p w14:paraId="190E3074"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N = 3</w:t>
            </w:r>
          </w:p>
          <w:p w14:paraId="50659128"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TS = 2</w:t>
            </w:r>
          </w:p>
          <w:p w14:paraId="637E7C27"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STS = 1</w:t>
            </w:r>
          </w:p>
        </w:tc>
      </w:tr>
      <w:tr w:rsidR="00A51A7B" w:rsidRPr="00A51A7B" w14:paraId="7EEA7E93" w14:textId="77777777" w:rsidTr="00D55933">
        <w:tc>
          <w:tcPr>
            <w:tcW w:w="567" w:type="dxa"/>
          </w:tcPr>
          <w:p w14:paraId="18D351A4" w14:textId="5622ACF1" w:rsidR="00A51A7B" w:rsidRPr="00A51A7B" w:rsidRDefault="00A51A7B" w:rsidP="00A51A7B">
            <w:pPr>
              <w:spacing w:before="1" w:after="160"/>
              <w:contextualSpacing/>
              <w:jc w:val="center"/>
              <w:rPr>
                <w:rFonts w:eastAsia="Calibri"/>
                <w:spacing w:val="-2"/>
                <w:sz w:val="24"/>
                <w:szCs w:val="24"/>
                <w:lang w:val="en-ID"/>
              </w:rPr>
            </w:pPr>
            <w:r>
              <w:rPr>
                <w:rFonts w:eastAsia="Calibri"/>
                <w:spacing w:val="-2"/>
                <w:sz w:val="24"/>
                <w:szCs w:val="24"/>
                <w:lang w:val="en-ID"/>
              </w:rPr>
              <w:t>4</w:t>
            </w:r>
            <w:r w:rsidRPr="00A51A7B">
              <w:rPr>
                <w:rFonts w:eastAsia="Calibri"/>
                <w:spacing w:val="-2"/>
                <w:sz w:val="24"/>
                <w:szCs w:val="24"/>
                <w:lang w:val="en-ID"/>
              </w:rPr>
              <w:t>.</w:t>
            </w:r>
          </w:p>
        </w:tc>
        <w:tc>
          <w:tcPr>
            <w:tcW w:w="1418" w:type="dxa"/>
          </w:tcPr>
          <w:p w14:paraId="7DEFCD87"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Keputusan Pembelian (Y)</w:t>
            </w:r>
          </w:p>
        </w:tc>
        <w:tc>
          <w:tcPr>
            <w:tcW w:w="2977" w:type="dxa"/>
          </w:tcPr>
          <w:p w14:paraId="73ACA2C9" w14:textId="77777777" w:rsidR="00A51A7B" w:rsidRPr="00A51A7B" w:rsidRDefault="00A51A7B" w:rsidP="00A51A7B">
            <w:pPr>
              <w:spacing w:before="1" w:after="160"/>
              <w:contextualSpacing/>
              <w:rPr>
                <w:rFonts w:eastAsia="Calibri"/>
                <w:spacing w:val="-2"/>
                <w:sz w:val="24"/>
                <w:szCs w:val="24"/>
                <w:lang w:val="en-ID"/>
              </w:rPr>
            </w:pPr>
            <w:bookmarkStart w:id="2" w:name="_Hlk174474648"/>
            <w:r w:rsidRPr="00A51A7B">
              <w:rPr>
                <w:rFonts w:eastAsia="Calibri"/>
                <w:spacing w:val="-2"/>
                <w:sz w:val="24"/>
                <w:szCs w:val="24"/>
                <w:lang w:val="en-ID"/>
              </w:rPr>
              <w:t>Keputusan pembelian merupakan serangkaian proses dari konsumen mengenal masalahnya, mencari informasi tentang produk atau merek dan mengevaluasi kemudian serangkaian proses tersebut mengarah kepada keputusan pembelian</w:t>
            </w:r>
          </w:p>
          <w:p w14:paraId="40EDE4D7" w14:textId="77777777" w:rsidR="00A51A7B" w:rsidRPr="00A51A7B" w:rsidRDefault="00A51A7B" w:rsidP="00A51A7B">
            <w:pPr>
              <w:spacing w:before="1" w:after="160"/>
              <w:contextualSpacing/>
              <w:rPr>
                <w:rFonts w:eastAsia="Calibri"/>
                <w:spacing w:val="-2"/>
                <w:sz w:val="24"/>
                <w:szCs w:val="24"/>
                <w:lang w:val="en-ID"/>
              </w:rPr>
            </w:pPr>
            <w:r w:rsidRPr="00A51A7B">
              <w:rPr>
                <w:rFonts w:eastAsia="Calibri"/>
                <w:spacing w:val="-2"/>
                <w:sz w:val="24"/>
                <w:szCs w:val="24"/>
                <w:lang w:val="en-ID"/>
              </w:rPr>
              <w:t>Menurut (Bambang &amp; Firdiyansyah, 2021)</w:t>
            </w:r>
            <w:bookmarkEnd w:id="2"/>
          </w:p>
        </w:tc>
        <w:tc>
          <w:tcPr>
            <w:tcW w:w="2551" w:type="dxa"/>
          </w:tcPr>
          <w:p w14:paraId="0170F4A2" w14:textId="77777777" w:rsidR="00A51A7B" w:rsidRPr="00A51A7B" w:rsidRDefault="00A51A7B" w:rsidP="00A51A7B">
            <w:pPr>
              <w:widowControl/>
              <w:numPr>
                <w:ilvl w:val="0"/>
                <w:numId w:val="17"/>
              </w:numPr>
              <w:autoSpaceDE/>
              <w:autoSpaceDN/>
              <w:spacing w:before="1" w:after="160"/>
              <w:ind w:right="274"/>
              <w:contextualSpacing/>
              <w:jc w:val="both"/>
              <w:rPr>
                <w:rFonts w:eastAsia="Calibri"/>
                <w:spacing w:val="-2"/>
                <w:sz w:val="24"/>
                <w:szCs w:val="24"/>
                <w:lang w:val="en-ID"/>
              </w:rPr>
            </w:pPr>
            <w:bookmarkStart w:id="3" w:name="_Hlk168774490"/>
            <w:r w:rsidRPr="00A51A7B">
              <w:rPr>
                <w:rFonts w:eastAsia="Calibri"/>
                <w:spacing w:val="-2"/>
                <w:sz w:val="24"/>
                <w:szCs w:val="24"/>
                <w:lang w:val="en-ID"/>
              </w:rPr>
              <w:t xml:space="preserve">Pengalaman sebelumnya </w:t>
            </w:r>
          </w:p>
          <w:p w14:paraId="6565AD3C" w14:textId="77777777" w:rsidR="00A51A7B" w:rsidRPr="00A51A7B" w:rsidRDefault="00A51A7B" w:rsidP="00A51A7B">
            <w:pPr>
              <w:widowControl/>
              <w:numPr>
                <w:ilvl w:val="0"/>
                <w:numId w:val="17"/>
              </w:numPr>
              <w:autoSpaceDE/>
              <w:autoSpaceDN/>
              <w:spacing w:before="1" w:after="160"/>
              <w:ind w:right="274"/>
              <w:contextualSpacing/>
              <w:jc w:val="both"/>
              <w:rPr>
                <w:rFonts w:eastAsia="Calibri"/>
                <w:spacing w:val="-2"/>
                <w:sz w:val="24"/>
                <w:szCs w:val="24"/>
                <w:lang w:val="en-ID"/>
              </w:rPr>
            </w:pPr>
            <w:r w:rsidRPr="00A51A7B">
              <w:rPr>
                <w:rFonts w:eastAsia="Calibri"/>
                <w:spacing w:val="-2"/>
                <w:sz w:val="24"/>
                <w:szCs w:val="24"/>
                <w:lang w:val="en-ID"/>
              </w:rPr>
              <w:t xml:space="preserve">Resiko </w:t>
            </w:r>
          </w:p>
          <w:p w14:paraId="08B3D475" w14:textId="77777777" w:rsidR="00A51A7B" w:rsidRPr="00A51A7B" w:rsidRDefault="00A51A7B" w:rsidP="00A51A7B">
            <w:pPr>
              <w:widowControl/>
              <w:numPr>
                <w:ilvl w:val="0"/>
                <w:numId w:val="17"/>
              </w:numPr>
              <w:autoSpaceDE/>
              <w:autoSpaceDN/>
              <w:spacing w:before="1" w:after="160"/>
              <w:ind w:right="274"/>
              <w:contextualSpacing/>
              <w:jc w:val="both"/>
              <w:rPr>
                <w:rFonts w:eastAsia="Calibri"/>
                <w:spacing w:val="-2"/>
                <w:sz w:val="24"/>
                <w:szCs w:val="24"/>
                <w:lang w:val="en-ID"/>
              </w:rPr>
            </w:pPr>
            <w:r w:rsidRPr="00A51A7B">
              <w:rPr>
                <w:rFonts w:eastAsia="Calibri"/>
                <w:spacing w:val="-2"/>
                <w:sz w:val="24"/>
                <w:szCs w:val="24"/>
                <w:lang w:val="en-ID"/>
              </w:rPr>
              <w:t xml:space="preserve">Situasi </w:t>
            </w:r>
          </w:p>
          <w:p w14:paraId="75EA3C88" w14:textId="77777777" w:rsidR="00A51A7B" w:rsidRPr="00A51A7B" w:rsidRDefault="00A51A7B" w:rsidP="00A51A7B">
            <w:pPr>
              <w:widowControl/>
              <w:numPr>
                <w:ilvl w:val="0"/>
                <w:numId w:val="17"/>
              </w:numPr>
              <w:autoSpaceDE/>
              <w:autoSpaceDN/>
              <w:spacing w:before="1" w:after="160"/>
              <w:ind w:right="274"/>
              <w:contextualSpacing/>
              <w:jc w:val="both"/>
              <w:rPr>
                <w:rFonts w:eastAsia="Calibri"/>
                <w:spacing w:val="-2"/>
                <w:sz w:val="24"/>
                <w:szCs w:val="24"/>
                <w:lang w:val="en-ID"/>
              </w:rPr>
            </w:pPr>
            <w:r w:rsidRPr="00A51A7B">
              <w:rPr>
                <w:rFonts w:eastAsia="Calibri"/>
                <w:spacing w:val="-2"/>
                <w:sz w:val="24"/>
                <w:szCs w:val="24"/>
                <w:lang w:val="en-ID"/>
              </w:rPr>
              <w:t>Pandangan sosial</w:t>
            </w:r>
          </w:p>
          <w:p w14:paraId="362117CE" w14:textId="77777777" w:rsidR="00A51A7B" w:rsidRPr="00A51A7B" w:rsidRDefault="00A51A7B" w:rsidP="00A51A7B">
            <w:pPr>
              <w:spacing w:before="1" w:after="160"/>
              <w:ind w:left="-97" w:right="274"/>
              <w:jc w:val="both"/>
              <w:rPr>
                <w:rFonts w:eastAsia="Calibri"/>
                <w:spacing w:val="-2"/>
                <w:sz w:val="24"/>
                <w:szCs w:val="24"/>
                <w:lang w:val="en-ID"/>
              </w:rPr>
            </w:pPr>
            <w:r w:rsidRPr="00A51A7B">
              <w:rPr>
                <w:rFonts w:eastAsia="Calibri"/>
                <w:spacing w:val="-2"/>
                <w:sz w:val="24"/>
                <w:szCs w:val="24"/>
                <w:lang w:val="en-ID"/>
              </w:rPr>
              <w:t>Menurut (Bambang &amp; Firdiyansyah, 2021)</w:t>
            </w:r>
            <w:bookmarkEnd w:id="3"/>
          </w:p>
        </w:tc>
        <w:tc>
          <w:tcPr>
            <w:tcW w:w="1559" w:type="dxa"/>
          </w:tcPr>
          <w:p w14:paraId="2E9B10FB"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Skala Likert</w:t>
            </w:r>
          </w:p>
          <w:p w14:paraId="0DE72A2E"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SS = 5</w:t>
            </w:r>
          </w:p>
          <w:p w14:paraId="7849D4A4"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S = 4</w:t>
            </w:r>
          </w:p>
          <w:p w14:paraId="436F7EAE"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N = 3</w:t>
            </w:r>
          </w:p>
          <w:p w14:paraId="275BB0A7" w14:textId="77777777" w:rsidR="00A51A7B" w:rsidRPr="00A51A7B" w:rsidRDefault="00A51A7B" w:rsidP="00A51A7B">
            <w:pPr>
              <w:spacing w:before="1" w:after="160"/>
              <w:contextualSpacing/>
              <w:jc w:val="both"/>
              <w:rPr>
                <w:rFonts w:eastAsia="Calibri"/>
                <w:spacing w:val="-2"/>
                <w:sz w:val="24"/>
                <w:szCs w:val="24"/>
                <w:lang w:val="en-ID"/>
              </w:rPr>
            </w:pPr>
            <w:r w:rsidRPr="00A51A7B">
              <w:rPr>
                <w:rFonts w:eastAsia="Calibri"/>
                <w:spacing w:val="-2"/>
                <w:sz w:val="24"/>
                <w:szCs w:val="24"/>
                <w:lang w:val="en-ID"/>
              </w:rPr>
              <w:t>TS = 2</w:t>
            </w:r>
          </w:p>
          <w:p w14:paraId="0394CF89" w14:textId="77777777" w:rsidR="00A51A7B" w:rsidRPr="00A51A7B" w:rsidRDefault="00A51A7B" w:rsidP="00A51A7B">
            <w:pPr>
              <w:keepNext/>
              <w:spacing w:before="1" w:after="160"/>
              <w:contextualSpacing/>
              <w:jc w:val="both"/>
              <w:rPr>
                <w:rFonts w:eastAsia="Calibri"/>
                <w:spacing w:val="-2"/>
                <w:sz w:val="24"/>
                <w:szCs w:val="24"/>
                <w:lang w:val="en-ID"/>
              </w:rPr>
            </w:pPr>
            <w:r w:rsidRPr="00A51A7B">
              <w:rPr>
                <w:rFonts w:eastAsia="Calibri"/>
                <w:spacing w:val="-2"/>
                <w:sz w:val="24"/>
                <w:szCs w:val="24"/>
                <w:lang w:val="en-ID"/>
              </w:rPr>
              <w:t>STS = 1</w:t>
            </w:r>
          </w:p>
        </w:tc>
      </w:tr>
    </w:tbl>
    <w:p w14:paraId="42D40975" w14:textId="77777777" w:rsidR="00D55933" w:rsidRDefault="00D55933" w:rsidP="00D55933">
      <w:pPr>
        <w:pStyle w:val="BodyText"/>
        <w:ind w:left="360"/>
        <w:jc w:val="both"/>
        <w:rPr>
          <w:b/>
        </w:rPr>
      </w:pPr>
    </w:p>
    <w:p w14:paraId="6E85DDEF" w14:textId="77777777" w:rsidR="00245208" w:rsidRDefault="00C375C6">
      <w:pPr>
        <w:pStyle w:val="BodyText"/>
        <w:numPr>
          <w:ilvl w:val="0"/>
          <w:numId w:val="9"/>
        </w:numPr>
        <w:ind w:left="360"/>
        <w:jc w:val="both"/>
        <w:rPr>
          <w:b/>
        </w:rPr>
      </w:pPr>
      <w:r>
        <w:rPr>
          <w:b/>
        </w:rPr>
        <w:t>Analisis Data</w:t>
      </w:r>
    </w:p>
    <w:p w14:paraId="5D0A31F6" w14:textId="00D87080" w:rsidR="00245208" w:rsidRDefault="00C375C6">
      <w:pPr>
        <w:pStyle w:val="BodyText"/>
        <w:ind w:firstLine="720"/>
        <w:jc w:val="both"/>
      </w:pPr>
      <w:proofErr w:type="gramStart"/>
      <w:r>
        <w:t>Teknik pengumpulan data dalam penelitian ini menggunakan jenis data kuantitatif</w:t>
      </w:r>
      <w:r w:rsidR="0010710E">
        <w:t xml:space="preserve"> dengan sumber data primer</w:t>
      </w:r>
      <w:r w:rsidR="00E80866">
        <w:t>.</w:t>
      </w:r>
      <w:proofErr w:type="gramEnd"/>
      <w:r>
        <w:t xml:space="preserve"> </w:t>
      </w:r>
      <w:proofErr w:type="gramStart"/>
      <w:r w:rsidR="00E80866">
        <w:t xml:space="preserve">Pengumpulan data dilakukan </w:t>
      </w:r>
      <w:r>
        <w:t xml:space="preserve">melalui angket atau </w:t>
      </w:r>
      <w:r>
        <w:rPr>
          <w:i/>
        </w:rPr>
        <w:t>Google Form</w:t>
      </w:r>
      <w:r>
        <w:t xml:space="preserve"> dengan memberikan kuesioner kepada konsumen</w:t>
      </w:r>
      <w:r w:rsidR="00553788">
        <w:t xml:space="preserve"> pengguna produk sepeda listrik di Kota Madiun</w:t>
      </w:r>
      <w:r>
        <w:t xml:space="preserve"> minimal satu kali.</w:t>
      </w:r>
      <w:proofErr w:type="gramEnd"/>
      <w:r>
        <w:t xml:space="preserve"> </w:t>
      </w:r>
      <w:proofErr w:type="gramStart"/>
      <w:r>
        <w:t xml:space="preserve">Analisis data dilakukan menggunakan metode </w:t>
      </w:r>
      <w:r w:rsidR="00553788" w:rsidRPr="00553788">
        <w:rPr>
          <w:iCs/>
        </w:rPr>
        <w:t>analisis linier berganda</w:t>
      </w:r>
      <w:r w:rsidR="00553788">
        <w:rPr>
          <w:i/>
        </w:rPr>
        <w:t xml:space="preserve"> </w:t>
      </w:r>
      <w:r>
        <w:t>dengan menggunakan aplikasi S</w:t>
      </w:r>
      <w:r w:rsidR="00553788">
        <w:t>PS</w:t>
      </w:r>
      <w:r>
        <w:t xml:space="preserve">S versi </w:t>
      </w:r>
      <w:r w:rsidR="00553788">
        <w:t>27.0</w:t>
      </w:r>
      <w:r>
        <w:t>.</w:t>
      </w:r>
      <w:proofErr w:type="gramEnd"/>
    </w:p>
    <w:p w14:paraId="7EEF6B70" w14:textId="77777777" w:rsidR="00245208" w:rsidRDefault="00245208">
      <w:pPr>
        <w:pStyle w:val="Heading1"/>
        <w:spacing w:before="1"/>
        <w:ind w:left="0"/>
        <w:jc w:val="left"/>
      </w:pPr>
    </w:p>
    <w:p w14:paraId="3662CF29" w14:textId="77777777" w:rsidR="00245208" w:rsidRDefault="00C375C6">
      <w:pPr>
        <w:pStyle w:val="Heading1"/>
        <w:spacing w:before="1"/>
        <w:ind w:left="0"/>
        <w:jc w:val="left"/>
      </w:pPr>
      <w:r>
        <w:t>HASIL</w:t>
      </w:r>
      <w:r>
        <w:rPr>
          <w:spacing w:val="-2"/>
        </w:rPr>
        <w:t xml:space="preserve"> </w:t>
      </w:r>
      <w:r>
        <w:t>DAN</w:t>
      </w:r>
      <w:r>
        <w:rPr>
          <w:spacing w:val="-1"/>
        </w:rPr>
        <w:t xml:space="preserve"> </w:t>
      </w:r>
      <w:r>
        <w:t>PEMBAHASAN</w:t>
      </w:r>
    </w:p>
    <w:p w14:paraId="23066737" w14:textId="77777777" w:rsidR="00245208" w:rsidRPr="000B27A7" w:rsidRDefault="00C375C6" w:rsidP="000B27A7">
      <w:pPr>
        <w:pStyle w:val="BodyText"/>
        <w:numPr>
          <w:ilvl w:val="3"/>
          <w:numId w:val="8"/>
        </w:numPr>
        <w:spacing w:before="11"/>
        <w:ind w:left="360"/>
        <w:rPr>
          <w:b/>
        </w:rPr>
      </w:pPr>
      <w:r w:rsidRPr="000B27A7">
        <w:rPr>
          <w:b/>
        </w:rPr>
        <w:t xml:space="preserve">Gambaran Umum Obyek Penelitian </w:t>
      </w:r>
    </w:p>
    <w:p w14:paraId="41523D02" w14:textId="3DB1EBD0" w:rsidR="0010710E" w:rsidRPr="000B27A7" w:rsidRDefault="0010710E" w:rsidP="000B27A7">
      <w:pPr>
        <w:pStyle w:val="BodyText"/>
        <w:spacing w:before="11"/>
        <w:ind w:firstLine="720"/>
        <w:jc w:val="both"/>
        <w:rPr>
          <w:bCs/>
        </w:rPr>
      </w:pPr>
      <w:proofErr w:type="gramStart"/>
      <w:r w:rsidRPr="000B27A7">
        <w:rPr>
          <w:bCs/>
        </w:rPr>
        <w:t xml:space="preserve">Sepeda listrik </w:t>
      </w:r>
      <w:r w:rsidR="000B27A7">
        <w:rPr>
          <w:bCs/>
        </w:rPr>
        <w:t xml:space="preserve">atau </w:t>
      </w:r>
      <w:r w:rsidR="000B27A7" w:rsidRPr="000B27A7">
        <w:rPr>
          <w:bCs/>
          <w:i/>
          <w:iCs/>
        </w:rPr>
        <w:t>e-bike</w:t>
      </w:r>
      <w:r w:rsidR="000B27A7">
        <w:rPr>
          <w:bCs/>
        </w:rPr>
        <w:t xml:space="preserve"> </w:t>
      </w:r>
      <w:r w:rsidRPr="000B27A7">
        <w:rPr>
          <w:bCs/>
        </w:rPr>
        <w:t xml:space="preserve">adalah jenis kendaraan listrik </w:t>
      </w:r>
      <w:r w:rsidR="000B27A7">
        <w:rPr>
          <w:bCs/>
        </w:rPr>
        <w:t xml:space="preserve">yang merupakan </w:t>
      </w:r>
      <w:r w:rsidRPr="000B27A7">
        <w:rPr>
          <w:bCs/>
        </w:rPr>
        <w:t>pengembangan dari sepeda konvensional.</w:t>
      </w:r>
      <w:proofErr w:type="gramEnd"/>
      <w:r w:rsidRPr="000B27A7">
        <w:rPr>
          <w:bCs/>
        </w:rPr>
        <w:t xml:space="preserve"> Apabila sepeda konvensional hanya dapat digerakkan menggunakan pedal, lain halnya dengan sepeda listrik yang memiliki tambahan baterai dan motor listrik sebagai alat </w:t>
      </w:r>
      <w:proofErr w:type="gramStart"/>
      <w:r w:rsidRPr="000B27A7">
        <w:rPr>
          <w:bCs/>
        </w:rPr>
        <w:t>bantu</w:t>
      </w:r>
      <w:proofErr w:type="gramEnd"/>
      <w:r w:rsidRPr="000B27A7">
        <w:rPr>
          <w:bCs/>
        </w:rPr>
        <w:t xml:space="preserve"> geraknya. </w:t>
      </w:r>
      <w:proofErr w:type="gramStart"/>
      <w:r w:rsidRPr="000B27A7">
        <w:rPr>
          <w:bCs/>
        </w:rPr>
        <w:t>Kehadiran sepeda listrik membawa suatu pendekatan mobilitas baru yang turut mewarnai bidang pengangkutan secara global.</w:t>
      </w:r>
      <w:proofErr w:type="gramEnd"/>
      <w:r w:rsidRPr="000B27A7">
        <w:rPr>
          <w:bCs/>
        </w:rPr>
        <w:t xml:space="preserve"> </w:t>
      </w:r>
      <w:proofErr w:type="gramStart"/>
      <w:r w:rsidRPr="000B27A7">
        <w:rPr>
          <w:bCs/>
        </w:rPr>
        <w:lastRenderedPageBreak/>
        <w:t>Dalam pengoperasiannya, sepeda listrik dirancang sebagai alat transportasi ramah lingkungan yang mendorong pemanfaatan energi terbarukan (Arsari, 2020).</w:t>
      </w:r>
      <w:proofErr w:type="gramEnd"/>
    </w:p>
    <w:p w14:paraId="100D1FB5" w14:textId="574E54DA" w:rsidR="00FE2D67" w:rsidRDefault="0010710E" w:rsidP="00FE2D67">
      <w:pPr>
        <w:pStyle w:val="BodyText"/>
        <w:spacing w:before="11"/>
        <w:ind w:firstLine="720"/>
        <w:jc w:val="both"/>
        <w:rPr>
          <w:bCs/>
        </w:rPr>
      </w:pPr>
      <w:r w:rsidRPr="000B27A7">
        <w:rPr>
          <w:bCs/>
        </w:rPr>
        <w:t>Sumber energi pada sepeda listrik berasal dari baterai isi ulang, dengan begitu polusi akibat gas emisi penggunaan kendaraan bermotor seperti HC (Hidrokarbon) 3,57 g/km, CO (Karbondioksida) 3,15 g/km, CO2 1,82 g/km dan NOx (Nitrogen Oksida) sebesar 2,29 g/km dapat dihindarkan. Selain ramah lingkungan sepeda listrik merupakan alat transportasi yang kompatibel untuk menjaga kesehatan tubuh saat memulai aktivitas, sehingga alasan</w:t>
      </w:r>
      <w:r w:rsidR="000B27A7">
        <w:rPr>
          <w:bCs/>
        </w:rPr>
        <w:t xml:space="preserve"> </w:t>
      </w:r>
      <w:r w:rsidR="001F3B30" w:rsidRPr="000B27A7">
        <w:rPr>
          <w:bCs/>
        </w:rPr>
        <w:t xml:space="preserve">alasan </w:t>
      </w:r>
      <w:r w:rsidRPr="000B27A7">
        <w:rPr>
          <w:bCs/>
        </w:rPr>
        <w:t xml:space="preserve">umum seperti tidak memiliki cukup waktu untuk berolahraga dapat disiasati dengan </w:t>
      </w:r>
      <w:proofErr w:type="gramStart"/>
      <w:r w:rsidRPr="000B27A7">
        <w:rPr>
          <w:bCs/>
        </w:rPr>
        <w:t>cara</w:t>
      </w:r>
      <w:proofErr w:type="gramEnd"/>
      <w:r w:rsidRPr="000B27A7">
        <w:rPr>
          <w:bCs/>
        </w:rPr>
        <w:t xml:space="preserve"> yang paling efektif dan efisien (Arsari, 2020).</w:t>
      </w:r>
    </w:p>
    <w:p w14:paraId="2230BD1F" w14:textId="77777777" w:rsidR="00D55933" w:rsidRPr="000B27A7" w:rsidRDefault="00D55933" w:rsidP="00FE2D67">
      <w:pPr>
        <w:pStyle w:val="BodyText"/>
        <w:spacing w:before="11"/>
        <w:ind w:firstLine="720"/>
        <w:jc w:val="both"/>
        <w:rPr>
          <w:bCs/>
        </w:rPr>
      </w:pPr>
    </w:p>
    <w:p w14:paraId="4871E092" w14:textId="77777777" w:rsidR="00245208" w:rsidRPr="000B27A7" w:rsidRDefault="00C375C6" w:rsidP="000B27A7">
      <w:pPr>
        <w:pStyle w:val="BodyText"/>
        <w:numPr>
          <w:ilvl w:val="3"/>
          <w:numId w:val="8"/>
        </w:numPr>
        <w:ind w:left="360"/>
        <w:jc w:val="both"/>
        <w:rPr>
          <w:b/>
        </w:rPr>
      </w:pPr>
      <w:r w:rsidRPr="000B27A7">
        <w:rPr>
          <w:b/>
        </w:rPr>
        <w:t>Analisis Deskriptif Data</w:t>
      </w:r>
    </w:p>
    <w:p w14:paraId="66B4E832" w14:textId="51130576" w:rsidR="00245208" w:rsidRDefault="00C375C6" w:rsidP="000B27A7">
      <w:pPr>
        <w:pStyle w:val="BodyText"/>
        <w:ind w:firstLine="720"/>
        <w:jc w:val="both"/>
      </w:pPr>
      <w:proofErr w:type="gramStart"/>
      <w:r w:rsidRPr="000B27A7">
        <w:t xml:space="preserve">Penelitian ini mengumpulkan data dari 384 responden yang telah membeli </w:t>
      </w:r>
      <w:r w:rsidR="00E80866" w:rsidRPr="000B27A7">
        <w:rPr>
          <w:iCs/>
        </w:rPr>
        <w:t xml:space="preserve">produk sepeda listrik </w:t>
      </w:r>
      <w:r w:rsidRPr="000B27A7">
        <w:t>di Kota Madiun melalui pengisian kuesioner daring.</w:t>
      </w:r>
      <w:proofErr w:type="gramEnd"/>
      <w:r w:rsidRPr="000B27A7">
        <w:t xml:space="preserve"> Karakteristik responden</w:t>
      </w:r>
      <w:r>
        <w:t xml:space="preserve"> yang diamati meliputi jenis kelamin, </w:t>
      </w:r>
      <w:proofErr w:type="gramStart"/>
      <w:r>
        <w:t>usia</w:t>
      </w:r>
      <w:proofErr w:type="gramEnd"/>
      <w:r>
        <w:t>, jenis pekerjaan, pen</w:t>
      </w:r>
      <w:r w:rsidR="00E80866">
        <w:t>dapatan</w:t>
      </w:r>
      <w:r>
        <w:t xml:space="preserve">, </w:t>
      </w:r>
      <w:r w:rsidR="00E80866">
        <w:t xml:space="preserve">domisili </w:t>
      </w:r>
      <w:r>
        <w:t>serta frekuensi</w:t>
      </w:r>
      <w:r w:rsidR="00E80866">
        <w:t xml:space="preserve"> pembelian produk sepeda listrik</w:t>
      </w:r>
      <w:r>
        <w:t>. Dari hasil analisis, dapat disimpulkan bahwa semua responden berasal dari Kota Madiun, menunjukkan keberhasilan dalam mencapai target pasar lokal. Secara demografis, mayoritas responden adalah perempuan (</w:t>
      </w:r>
      <w:r w:rsidR="00E80866">
        <w:t>61</w:t>
      </w:r>
      <w:r>
        <w:t xml:space="preserve">%), dengan usia dominan antara </w:t>
      </w:r>
      <w:r w:rsidR="00E80866" w:rsidRPr="0046650B">
        <w:rPr>
          <w:color w:val="1F2021"/>
        </w:rPr>
        <w:t xml:space="preserve">26 </w:t>
      </w:r>
      <w:r w:rsidR="00E80866">
        <w:rPr>
          <w:color w:val="1F2021"/>
        </w:rPr>
        <w:t>hingga</w:t>
      </w:r>
      <w:r w:rsidR="00E80866" w:rsidRPr="0046650B">
        <w:rPr>
          <w:color w:val="1F2021"/>
        </w:rPr>
        <w:t xml:space="preserve"> 35 tahun</w:t>
      </w:r>
      <w:r w:rsidR="00E80866">
        <w:rPr>
          <w:color w:val="1F2021"/>
        </w:rPr>
        <w:t xml:space="preserve"> (40%)</w:t>
      </w:r>
      <w:r>
        <w:t xml:space="preserve">, yang sebagian besar merupakan </w:t>
      </w:r>
      <w:r w:rsidR="00E80866" w:rsidRPr="0046650B">
        <w:t>karyawan swasta</w:t>
      </w:r>
      <w:r w:rsidR="00E80866">
        <w:t xml:space="preserve"> (31%)</w:t>
      </w:r>
      <w:r w:rsidR="00E80866" w:rsidRPr="0046650B">
        <w:t xml:space="preserve"> yang </w:t>
      </w:r>
      <w:r w:rsidR="00E80866">
        <w:t>mem</w:t>
      </w:r>
      <w:r w:rsidR="00E80866" w:rsidRPr="0046650B">
        <w:t>punyai daya tarik t</w:t>
      </w:r>
      <w:r w:rsidR="00E80866">
        <w:t>er</w:t>
      </w:r>
      <w:r w:rsidR="00E80866" w:rsidRPr="0046650B">
        <w:t>hadap p</w:t>
      </w:r>
      <w:r w:rsidR="00E80866">
        <w:t>en</w:t>
      </w:r>
      <w:r w:rsidR="00E80866" w:rsidRPr="0046650B">
        <w:t xml:space="preserve">ggunaan </w:t>
      </w:r>
      <w:r w:rsidR="00E80866">
        <w:t>seped</w:t>
      </w:r>
      <w:r w:rsidR="00E80866" w:rsidRPr="0046650B">
        <w:t>a listrik.</w:t>
      </w:r>
    </w:p>
    <w:p w14:paraId="28E4E360" w14:textId="28FE2CB3" w:rsidR="00B37E80" w:rsidRDefault="00C375C6" w:rsidP="00B37E80">
      <w:pPr>
        <w:pStyle w:val="BodyText"/>
        <w:ind w:firstLine="720"/>
        <w:jc w:val="both"/>
      </w:pPr>
      <w:proofErr w:type="gramStart"/>
      <w:r>
        <w:t>Dalam karakteristik pen</w:t>
      </w:r>
      <w:r w:rsidR="00E80866">
        <w:t>dapatan</w:t>
      </w:r>
      <w:r>
        <w:t>, sebagian besar responden memiliki pendapatan</w:t>
      </w:r>
      <w:r w:rsidR="00E80866">
        <w:t xml:space="preserve"> perbulannya berkisar antara 1.000.000 - 3.000.000 (38%)</w:t>
      </w:r>
      <w:r w:rsidR="00B37E80">
        <w:t>.</w:t>
      </w:r>
      <w:proofErr w:type="gramEnd"/>
      <w:r w:rsidR="00B37E80">
        <w:t xml:space="preserve"> Karakteristik responden berdasarkan domisili dibedakan menjadi 3 Kecamatan yaitu Kecamatan Manguharjo, Kecamatan Kartoharjo, Kecamatan Taman yang </w:t>
      </w:r>
      <w:r w:rsidR="00B37E80" w:rsidRPr="00B37E80">
        <w:t>didominasi oleh responden yang berdomisili di Kecamatan Kartoharjo</w:t>
      </w:r>
      <w:r w:rsidR="00B37E80">
        <w:t xml:space="preserve"> (54%)</w:t>
      </w:r>
      <w:r w:rsidR="00B37E80" w:rsidRPr="00B37E80">
        <w:t>.</w:t>
      </w:r>
      <w:r w:rsidR="00B37E80">
        <w:t xml:space="preserve"> </w:t>
      </w:r>
      <w:r>
        <w:t xml:space="preserve">Tabel presentase jumlah responden berdasarkan frekuensi </w:t>
      </w:r>
      <w:r w:rsidR="00B37E80">
        <w:t>pembelian produk sepeda listrik dapat dilihat sebagai berikut:</w:t>
      </w:r>
    </w:p>
    <w:p w14:paraId="126A4F1A" w14:textId="34DC6F98" w:rsidR="00B37E80" w:rsidRPr="0061744A" w:rsidRDefault="00B37E80" w:rsidP="0061744A">
      <w:pPr>
        <w:jc w:val="center"/>
        <w:rPr>
          <w:b/>
          <w:bCs/>
          <w:sz w:val="24"/>
          <w:szCs w:val="24"/>
        </w:rPr>
      </w:pPr>
      <w:bookmarkStart w:id="4" w:name="_Toc173709700"/>
      <w:bookmarkStart w:id="5" w:name="_Toc172248751"/>
      <w:r w:rsidRPr="00B37E80">
        <w:rPr>
          <w:b/>
          <w:bCs/>
          <w:sz w:val="24"/>
          <w:szCs w:val="24"/>
        </w:rPr>
        <w:t xml:space="preserve">Tabel </w:t>
      </w:r>
      <w:r w:rsidR="0061744A">
        <w:rPr>
          <w:b/>
          <w:bCs/>
          <w:sz w:val="24"/>
          <w:szCs w:val="24"/>
        </w:rPr>
        <w:t>2</w:t>
      </w:r>
      <w:r w:rsidRPr="00B37E80">
        <w:rPr>
          <w:b/>
          <w:bCs/>
          <w:sz w:val="24"/>
          <w:szCs w:val="24"/>
        </w:rPr>
        <w:t>.</w:t>
      </w:r>
      <w:r w:rsidR="0061744A">
        <w:rPr>
          <w:b/>
          <w:bCs/>
          <w:sz w:val="24"/>
          <w:szCs w:val="24"/>
        </w:rPr>
        <w:t>1</w:t>
      </w:r>
      <w:r w:rsidRPr="00B37E80">
        <w:rPr>
          <w:b/>
          <w:bCs/>
          <w:sz w:val="24"/>
          <w:szCs w:val="24"/>
        </w:rPr>
        <w:t xml:space="preserve"> </w:t>
      </w:r>
      <w:r w:rsidRPr="0061744A">
        <w:rPr>
          <w:b/>
          <w:bCs/>
          <w:sz w:val="24"/>
          <w:szCs w:val="24"/>
        </w:rPr>
        <w:t>Jumlah Responden Berdasarkan Frekuensi Pembelian</w:t>
      </w:r>
      <w:bookmarkEnd w:id="4"/>
      <w:bookmarkEnd w:id="5"/>
    </w:p>
    <w:tbl>
      <w:tblPr>
        <w:tblStyle w:val="TableGrid2"/>
        <w:tblW w:w="0" w:type="auto"/>
        <w:tblInd w:w="1560" w:type="dxa"/>
        <w:tblBorders>
          <w:left w:val="none" w:sz="0" w:space="0" w:color="auto"/>
          <w:right w:val="none" w:sz="0" w:space="0" w:color="auto"/>
          <w:insideV w:val="none" w:sz="0" w:space="0" w:color="auto"/>
        </w:tblBorders>
        <w:tblLook w:val="04A0" w:firstRow="1" w:lastRow="0" w:firstColumn="1" w:lastColumn="0" w:noHBand="0" w:noVBand="1"/>
      </w:tblPr>
      <w:tblGrid>
        <w:gridCol w:w="2488"/>
        <w:gridCol w:w="1589"/>
        <w:gridCol w:w="1984"/>
      </w:tblGrid>
      <w:tr w:rsidR="00B37E80" w:rsidRPr="00B37E80" w14:paraId="636EDAEE" w14:textId="77777777" w:rsidTr="0061744A">
        <w:tc>
          <w:tcPr>
            <w:tcW w:w="2488" w:type="dxa"/>
          </w:tcPr>
          <w:p w14:paraId="49D1DC31" w14:textId="77777777" w:rsidR="00B37E80" w:rsidRPr="00B37E80" w:rsidRDefault="00B37E80" w:rsidP="0061744A">
            <w:pPr>
              <w:widowControl/>
              <w:autoSpaceDE/>
              <w:autoSpaceDN/>
              <w:contextualSpacing/>
              <w:jc w:val="center"/>
              <w:rPr>
                <w:rFonts w:eastAsia="Calibri"/>
                <w:b/>
                <w:sz w:val="24"/>
                <w:szCs w:val="24"/>
                <w:lang w:val="en-ID"/>
              </w:rPr>
            </w:pPr>
            <w:r w:rsidRPr="00B37E80">
              <w:rPr>
                <w:rFonts w:eastAsia="Calibri"/>
                <w:b/>
                <w:sz w:val="24"/>
                <w:szCs w:val="24"/>
                <w:lang w:val="en-ID"/>
              </w:rPr>
              <w:t>Frekuensi Pembelian</w:t>
            </w:r>
          </w:p>
        </w:tc>
        <w:tc>
          <w:tcPr>
            <w:tcW w:w="1589" w:type="dxa"/>
          </w:tcPr>
          <w:p w14:paraId="12F9335F" w14:textId="77777777" w:rsidR="00B37E80" w:rsidRPr="00B37E80" w:rsidRDefault="00B37E80" w:rsidP="0061744A">
            <w:pPr>
              <w:widowControl/>
              <w:autoSpaceDE/>
              <w:autoSpaceDN/>
              <w:contextualSpacing/>
              <w:jc w:val="center"/>
              <w:rPr>
                <w:rFonts w:eastAsia="Calibri"/>
                <w:b/>
                <w:sz w:val="24"/>
                <w:szCs w:val="24"/>
                <w:lang w:val="en-ID"/>
              </w:rPr>
            </w:pPr>
            <w:r w:rsidRPr="00B37E80">
              <w:rPr>
                <w:rFonts w:eastAsia="Calibri"/>
                <w:b/>
                <w:sz w:val="24"/>
                <w:szCs w:val="24"/>
                <w:lang w:val="en-ID"/>
              </w:rPr>
              <w:t>Frekuensi</w:t>
            </w:r>
          </w:p>
        </w:tc>
        <w:tc>
          <w:tcPr>
            <w:tcW w:w="1984" w:type="dxa"/>
          </w:tcPr>
          <w:p w14:paraId="7D3488BE" w14:textId="77777777" w:rsidR="00B37E80" w:rsidRPr="00B37E80" w:rsidRDefault="00B37E80" w:rsidP="0061744A">
            <w:pPr>
              <w:widowControl/>
              <w:autoSpaceDE/>
              <w:autoSpaceDN/>
              <w:contextualSpacing/>
              <w:jc w:val="center"/>
              <w:rPr>
                <w:rFonts w:eastAsia="Calibri"/>
                <w:b/>
                <w:sz w:val="24"/>
                <w:szCs w:val="24"/>
                <w:lang w:val="en-ID"/>
              </w:rPr>
            </w:pPr>
            <w:r w:rsidRPr="00B37E80">
              <w:rPr>
                <w:rFonts w:eastAsia="Calibri"/>
                <w:b/>
                <w:sz w:val="24"/>
                <w:szCs w:val="24"/>
                <w:lang w:val="en-ID"/>
              </w:rPr>
              <w:t>Persentase %</w:t>
            </w:r>
          </w:p>
        </w:tc>
      </w:tr>
      <w:tr w:rsidR="00B37E80" w:rsidRPr="00B37E80" w14:paraId="753E2A41" w14:textId="77777777" w:rsidTr="0061744A">
        <w:tc>
          <w:tcPr>
            <w:tcW w:w="2488" w:type="dxa"/>
          </w:tcPr>
          <w:p w14:paraId="2ED1CAAF" w14:textId="77777777" w:rsidR="00B37E80" w:rsidRPr="00B37E80" w:rsidRDefault="00B37E80" w:rsidP="00B37E80">
            <w:pPr>
              <w:widowControl/>
              <w:autoSpaceDE/>
              <w:autoSpaceDN/>
              <w:contextualSpacing/>
              <w:rPr>
                <w:rFonts w:eastAsia="Calibri"/>
                <w:sz w:val="24"/>
                <w:szCs w:val="24"/>
                <w:lang w:val="en-ID"/>
              </w:rPr>
            </w:pPr>
            <w:r w:rsidRPr="00B37E80">
              <w:rPr>
                <w:rFonts w:eastAsia="Calibri"/>
                <w:sz w:val="24"/>
                <w:szCs w:val="24"/>
                <w:lang w:val="en-ID"/>
              </w:rPr>
              <w:t>1 kali</w:t>
            </w:r>
          </w:p>
        </w:tc>
        <w:tc>
          <w:tcPr>
            <w:tcW w:w="1589" w:type="dxa"/>
          </w:tcPr>
          <w:p w14:paraId="41595678" w14:textId="77777777" w:rsidR="00B37E80" w:rsidRPr="00B37E80" w:rsidRDefault="00B37E80" w:rsidP="00B37E80">
            <w:pPr>
              <w:widowControl/>
              <w:autoSpaceDE/>
              <w:autoSpaceDN/>
              <w:contextualSpacing/>
              <w:jc w:val="center"/>
              <w:rPr>
                <w:rFonts w:eastAsia="Calibri"/>
                <w:sz w:val="24"/>
                <w:szCs w:val="24"/>
                <w:lang w:val="en-ID"/>
              </w:rPr>
            </w:pPr>
            <w:r w:rsidRPr="00B37E80">
              <w:rPr>
                <w:rFonts w:eastAsia="Calibri"/>
                <w:sz w:val="24"/>
                <w:szCs w:val="24"/>
                <w:lang w:val="en-ID"/>
              </w:rPr>
              <w:t>327</w:t>
            </w:r>
          </w:p>
        </w:tc>
        <w:tc>
          <w:tcPr>
            <w:tcW w:w="1984" w:type="dxa"/>
          </w:tcPr>
          <w:p w14:paraId="1B570A98" w14:textId="77777777" w:rsidR="00B37E80" w:rsidRPr="00B37E80" w:rsidRDefault="00B37E80" w:rsidP="00B37E80">
            <w:pPr>
              <w:widowControl/>
              <w:autoSpaceDE/>
              <w:autoSpaceDN/>
              <w:contextualSpacing/>
              <w:jc w:val="center"/>
              <w:rPr>
                <w:rFonts w:eastAsia="Calibri"/>
                <w:sz w:val="24"/>
                <w:szCs w:val="24"/>
                <w:lang w:val="en-ID"/>
              </w:rPr>
            </w:pPr>
            <w:r w:rsidRPr="00B37E80">
              <w:rPr>
                <w:rFonts w:eastAsia="Calibri"/>
                <w:sz w:val="24"/>
                <w:szCs w:val="24"/>
                <w:lang w:val="en-ID"/>
              </w:rPr>
              <w:t>85 %</w:t>
            </w:r>
          </w:p>
        </w:tc>
      </w:tr>
      <w:tr w:rsidR="00B37E80" w:rsidRPr="00B37E80" w14:paraId="12D6E992" w14:textId="77777777" w:rsidTr="0061744A">
        <w:tc>
          <w:tcPr>
            <w:tcW w:w="2488" w:type="dxa"/>
          </w:tcPr>
          <w:p w14:paraId="6CE7F2ED" w14:textId="77777777" w:rsidR="00B37E80" w:rsidRPr="00B37E80" w:rsidRDefault="00B37E80" w:rsidP="00B37E80">
            <w:pPr>
              <w:widowControl/>
              <w:autoSpaceDE/>
              <w:autoSpaceDN/>
              <w:contextualSpacing/>
              <w:rPr>
                <w:rFonts w:eastAsia="Calibri"/>
                <w:sz w:val="24"/>
                <w:szCs w:val="24"/>
                <w:lang w:val="en-ID"/>
              </w:rPr>
            </w:pPr>
            <w:r w:rsidRPr="00B37E80">
              <w:rPr>
                <w:rFonts w:eastAsia="Calibri"/>
                <w:sz w:val="24"/>
                <w:szCs w:val="24"/>
                <w:lang w:val="en-ID"/>
              </w:rPr>
              <w:t>Lebih dari 1 kali</w:t>
            </w:r>
          </w:p>
        </w:tc>
        <w:tc>
          <w:tcPr>
            <w:tcW w:w="1589" w:type="dxa"/>
          </w:tcPr>
          <w:p w14:paraId="195F5CEB" w14:textId="77777777" w:rsidR="00B37E80" w:rsidRPr="00B37E80" w:rsidRDefault="00B37E80" w:rsidP="00B37E80">
            <w:pPr>
              <w:widowControl/>
              <w:autoSpaceDE/>
              <w:autoSpaceDN/>
              <w:contextualSpacing/>
              <w:jc w:val="center"/>
              <w:rPr>
                <w:rFonts w:eastAsia="Calibri"/>
                <w:sz w:val="24"/>
                <w:szCs w:val="24"/>
                <w:lang w:val="en-ID"/>
              </w:rPr>
            </w:pPr>
            <w:r w:rsidRPr="00B37E80">
              <w:rPr>
                <w:rFonts w:eastAsia="Calibri"/>
                <w:sz w:val="24"/>
                <w:szCs w:val="24"/>
                <w:lang w:val="en-ID"/>
              </w:rPr>
              <w:t>57</w:t>
            </w:r>
          </w:p>
        </w:tc>
        <w:tc>
          <w:tcPr>
            <w:tcW w:w="1984" w:type="dxa"/>
          </w:tcPr>
          <w:p w14:paraId="7A7C6FB8" w14:textId="77777777" w:rsidR="00B37E80" w:rsidRPr="00B37E80" w:rsidRDefault="00B37E80" w:rsidP="00B37E80">
            <w:pPr>
              <w:widowControl/>
              <w:autoSpaceDE/>
              <w:autoSpaceDN/>
              <w:contextualSpacing/>
              <w:jc w:val="center"/>
              <w:rPr>
                <w:rFonts w:eastAsia="Calibri"/>
                <w:sz w:val="24"/>
                <w:szCs w:val="24"/>
                <w:lang w:val="en-ID"/>
              </w:rPr>
            </w:pPr>
            <w:r w:rsidRPr="00B37E80">
              <w:rPr>
                <w:rFonts w:eastAsia="Calibri"/>
                <w:sz w:val="24"/>
                <w:szCs w:val="24"/>
                <w:lang w:val="en-ID"/>
              </w:rPr>
              <w:t>15 %</w:t>
            </w:r>
          </w:p>
        </w:tc>
      </w:tr>
      <w:tr w:rsidR="00B37E80" w:rsidRPr="00B37E80" w14:paraId="1DF51D3F" w14:textId="77777777" w:rsidTr="0061744A">
        <w:tc>
          <w:tcPr>
            <w:tcW w:w="2488" w:type="dxa"/>
          </w:tcPr>
          <w:p w14:paraId="59CB461A" w14:textId="77777777" w:rsidR="00B37E80" w:rsidRPr="00B37E80" w:rsidRDefault="00B37E80" w:rsidP="00B37E80">
            <w:pPr>
              <w:widowControl/>
              <w:autoSpaceDE/>
              <w:autoSpaceDN/>
              <w:contextualSpacing/>
              <w:rPr>
                <w:rFonts w:eastAsia="Calibri"/>
                <w:sz w:val="24"/>
                <w:szCs w:val="24"/>
                <w:lang w:val="en-ID"/>
              </w:rPr>
            </w:pPr>
            <w:r w:rsidRPr="00B37E80">
              <w:rPr>
                <w:rFonts w:eastAsia="Calibri"/>
                <w:sz w:val="24"/>
                <w:szCs w:val="24"/>
                <w:lang w:val="en-ID"/>
              </w:rPr>
              <w:t>Jumlah</w:t>
            </w:r>
          </w:p>
        </w:tc>
        <w:tc>
          <w:tcPr>
            <w:tcW w:w="1589" w:type="dxa"/>
          </w:tcPr>
          <w:p w14:paraId="664D38E5" w14:textId="77777777" w:rsidR="00B37E80" w:rsidRPr="00B37E80" w:rsidRDefault="00B37E80" w:rsidP="00B37E80">
            <w:pPr>
              <w:widowControl/>
              <w:autoSpaceDE/>
              <w:autoSpaceDN/>
              <w:contextualSpacing/>
              <w:jc w:val="center"/>
              <w:rPr>
                <w:rFonts w:eastAsia="Calibri"/>
                <w:sz w:val="24"/>
                <w:szCs w:val="24"/>
                <w:lang w:val="en-ID"/>
              </w:rPr>
            </w:pPr>
            <w:r w:rsidRPr="00B37E80">
              <w:rPr>
                <w:rFonts w:eastAsia="Calibri"/>
                <w:sz w:val="24"/>
                <w:szCs w:val="24"/>
                <w:lang w:val="en-ID"/>
              </w:rPr>
              <w:t>384</w:t>
            </w:r>
          </w:p>
        </w:tc>
        <w:tc>
          <w:tcPr>
            <w:tcW w:w="1984" w:type="dxa"/>
          </w:tcPr>
          <w:p w14:paraId="3B8CA725" w14:textId="77777777" w:rsidR="00B37E80" w:rsidRPr="00B37E80" w:rsidRDefault="00B37E80" w:rsidP="00B37E80">
            <w:pPr>
              <w:keepNext/>
              <w:widowControl/>
              <w:autoSpaceDE/>
              <w:autoSpaceDN/>
              <w:contextualSpacing/>
              <w:jc w:val="center"/>
              <w:rPr>
                <w:rFonts w:eastAsia="Calibri"/>
                <w:sz w:val="24"/>
                <w:szCs w:val="24"/>
                <w:lang w:val="en-ID"/>
              </w:rPr>
            </w:pPr>
            <w:r w:rsidRPr="00B37E80">
              <w:rPr>
                <w:rFonts w:eastAsia="Calibri"/>
                <w:sz w:val="24"/>
                <w:szCs w:val="24"/>
                <w:lang w:val="en-ID"/>
              </w:rPr>
              <w:t>100 %</w:t>
            </w:r>
          </w:p>
        </w:tc>
      </w:tr>
    </w:tbl>
    <w:p w14:paraId="0679D1D6" w14:textId="2BFF62F3" w:rsidR="00B37E80" w:rsidRDefault="0061744A" w:rsidP="0061744A">
      <w:pPr>
        <w:pStyle w:val="BodyText"/>
        <w:jc w:val="center"/>
      </w:pPr>
      <w:r>
        <w:t>Sumber: Data diolah (2024)</w:t>
      </w:r>
    </w:p>
    <w:p w14:paraId="5D0D3608" w14:textId="4AB2DD0C" w:rsidR="00B37E80" w:rsidRDefault="00B37E80" w:rsidP="0061744A">
      <w:pPr>
        <w:pStyle w:val="BodyText"/>
        <w:ind w:firstLine="720"/>
        <w:jc w:val="both"/>
      </w:pPr>
      <w:proofErr w:type="gramStart"/>
      <w:r w:rsidRPr="00B37E80">
        <w:t>Berdasarkan data diatas dapat diketahui bahwa responden berdasarkan Frekuensi pembelian dibedakan menjadi 2 kategori yaitu 1 kali dan lebih dari 1 kali.</w:t>
      </w:r>
      <w:proofErr w:type="gramEnd"/>
      <w:r w:rsidRPr="00B37E80">
        <w:t xml:space="preserve"> Dari data 384 responden diperoleh komposisi sebagai berikut: responden yang mempunyai frekuensi pembelian 1 kali sejumlah 327 responden sekitar 85 %, sedangkan responden yang mempunyai frekuensi pembelian lebih dari 1 kali sejumlah 57 responden sekitar 15 %. </w:t>
      </w:r>
      <w:proofErr w:type="gramStart"/>
      <w:r w:rsidRPr="00B37E80">
        <w:t>Hasil yang ditunjukkan pada tabel 4.7 jumlah responden di Kota Madiun yang mempunyai frekuensi pembelian produk sepeda listrik sangat tinggi.</w:t>
      </w:r>
      <w:proofErr w:type="gramEnd"/>
    </w:p>
    <w:p w14:paraId="35AF53DB" w14:textId="77777777" w:rsidR="00D55933" w:rsidRDefault="00D55933" w:rsidP="0061744A">
      <w:pPr>
        <w:pStyle w:val="BodyText"/>
        <w:ind w:firstLine="720"/>
        <w:jc w:val="both"/>
      </w:pPr>
    </w:p>
    <w:p w14:paraId="123CC2CD" w14:textId="77777777" w:rsidR="0061744A" w:rsidRPr="00D46B39" w:rsidRDefault="00C375C6" w:rsidP="00A13F35">
      <w:pPr>
        <w:pStyle w:val="BodyText"/>
        <w:numPr>
          <w:ilvl w:val="0"/>
          <w:numId w:val="10"/>
        </w:numPr>
        <w:spacing w:line="276" w:lineRule="auto"/>
        <w:ind w:left="360"/>
        <w:jc w:val="both"/>
        <w:rPr>
          <w:b/>
          <w:bCs/>
        </w:rPr>
      </w:pPr>
      <w:r w:rsidRPr="00D46B39">
        <w:rPr>
          <w:b/>
        </w:rPr>
        <w:t xml:space="preserve">Hasil Uji </w:t>
      </w:r>
      <w:r w:rsidR="0061744A" w:rsidRPr="00D46B39">
        <w:rPr>
          <w:b/>
        </w:rPr>
        <w:t>dan Analisa</w:t>
      </w:r>
    </w:p>
    <w:p w14:paraId="365DF8D4" w14:textId="77777777" w:rsidR="0061744A" w:rsidRPr="00D46B39" w:rsidRDefault="0061744A" w:rsidP="003F60C4">
      <w:pPr>
        <w:widowControl/>
        <w:autoSpaceDE/>
        <w:autoSpaceDN/>
        <w:ind w:firstLine="360"/>
        <w:contextualSpacing/>
        <w:rPr>
          <w:b/>
          <w:bCs/>
          <w:sz w:val="24"/>
          <w:szCs w:val="24"/>
        </w:rPr>
      </w:pPr>
      <w:r w:rsidRPr="00D46B39">
        <w:rPr>
          <w:b/>
          <w:bCs/>
          <w:sz w:val="24"/>
          <w:szCs w:val="24"/>
        </w:rPr>
        <w:t>Uji Instrumen</w:t>
      </w:r>
    </w:p>
    <w:p w14:paraId="30F34A07" w14:textId="3FAEC37D" w:rsidR="0061744A" w:rsidRPr="00D46B39" w:rsidRDefault="0061744A" w:rsidP="0061744A">
      <w:pPr>
        <w:pStyle w:val="ListParagraph"/>
        <w:widowControl/>
        <w:numPr>
          <w:ilvl w:val="0"/>
          <w:numId w:val="20"/>
        </w:numPr>
        <w:autoSpaceDE/>
        <w:autoSpaceDN/>
        <w:contextualSpacing/>
        <w:rPr>
          <w:b/>
          <w:bCs/>
          <w:sz w:val="24"/>
          <w:szCs w:val="24"/>
        </w:rPr>
      </w:pPr>
      <w:r w:rsidRPr="00D46B39">
        <w:rPr>
          <w:b/>
          <w:bCs/>
          <w:sz w:val="24"/>
          <w:szCs w:val="24"/>
        </w:rPr>
        <w:t>Uji Validitas</w:t>
      </w:r>
    </w:p>
    <w:tbl>
      <w:tblPr>
        <w:tblStyle w:val="TableGrid3"/>
        <w:tblW w:w="0" w:type="auto"/>
        <w:tblInd w:w="704" w:type="dxa"/>
        <w:tblBorders>
          <w:left w:val="none" w:sz="0" w:space="0" w:color="auto"/>
          <w:right w:val="none" w:sz="0" w:space="0" w:color="auto"/>
          <w:insideV w:val="none" w:sz="0" w:space="0" w:color="auto"/>
        </w:tblBorders>
        <w:tblLook w:val="04A0" w:firstRow="1" w:lastRow="0" w:firstColumn="1" w:lastColumn="0" w:noHBand="0" w:noVBand="1"/>
      </w:tblPr>
      <w:tblGrid>
        <w:gridCol w:w="1978"/>
        <w:gridCol w:w="1568"/>
        <w:gridCol w:w="1539"/>
        <w:gridCol w:w="1551"/>
        <w:gridCol w:w="1670"/>
      </w:tblGrid>
      <w:tr w:rsidR="0061744A" w:rsidRPr="0061744A" w14:paraId="20BF1A9F" w14:textId="77777777" w:rsidTr="0061744A">
        <w:trPr>
          <w:trHeight w:val="345"/>
        </w:trPr>
        <w:tc>
          <w:tcPr>
            <w:tcW w:w="1978" w:type="dxa"/>
          </w:tcPr>
          <w:p w14:paraId="00601877" w14:textId="77777777" w:rsidR="0061744A" w:rsidRPr="0061744A" w:rsidRDefault="0061744A" w:rsidP="001F3B30">
            <w:pPr>
              <w:widowControl/>
              <w:autoSpaceDE/>
              <w:autoSpaceDN/>
              <w:contextualSpacing/>
              <w:jc w:val="center"/>
              <w:rPr>
                <w:rFonts w:eastAsia="Calibri"/>
                <w:b/>
                <w:bCs/>
                <w:sz w:val="24"/>
                <w:szCs w:val="24"/>
                <w:lang w:val="en-ID"/>
              </w:rPr>
            </w:pPr>
            <w:r w:rsidRPr="0061744A">
              <w:rPr>
                <w:rFonts w:eastAsia="Calibri"/>
                <w:b/>
                <w:bCs/>
                <w:sz w:val="24"/>
                <w:szCs w:val="24"/>
                <w:lang w:val="en-ID"/>
              </w:rPr>
              <w:t>Item Variabel</w:t>
            </w:r>
          </w:p>
        </w:tc>
        <w:tc>
          <w:tcPr>
            <w:tcW w:w="1568" w:type="dxa"/>
          </w:tcPr>
          <w:p w14:paraId="01974761" w14:textId="77777777" w:rsidR="0061744A" w:rsidRPr="0061744A" w:rsidRDefault="0061744A" w:rsidP="001F3B30">
            <w:pPr>
              <w:widowControl/>
              <w:autoSpaceDE/>
              <w:autoSpaceDN/>
              <w:contextualSpacing/>
              <w:jc w:val="center"/>
              <w:rPr>
                <w:rFonts w:eastAsia="Calibri"/>
                <w:b/>
                <w:bCs/>
                <w:sz w:val="24"/>
                <w:szCs w:val="24"/>
                <w:lang w:val="en-ID"/>
              </w:rPr>
            </w:pPr>
            <w:r w:rsidRPr="0061744A">
              <w:rPr>
                <w:rFonts w:eastAsia="Calibri"/>
                <w:b/>
                <w:bCs/>
                <w:sz w:val="24"/>
                <w:szCs w:val="24"/>
                <w:lang w:val="en-ID"/>
              </w:rPr>
              <w:t>Nilai r</w:t>
            </w:r>
            <w:r w:rsidRPr="0061744A">
              <w:rPr>
                <w:rFonts w:eastAsia="Calibri"/>
                <w:b/>
                <w:bCs/>
                <w:sz w:val="24"/>
                <w:szCs w:val="24"/>
                <w:vertAlign w:val="subscript"/>
                <w:lang w:val="en-ID"/>
              </w:rPr>
              <w:t>hitung</w:t>
            </w:r>
          </w:p>
        </w:tc>
        <w:tc>
          <w:tcPr>
            <w:tcW w:w="1539" w:type="dxa"/>
          </w:tcPr>
          <w:p w14:paraId="239A05EB" w14:textId="77777777" w:rsidR="0061744A" w:rsidRPr="0061744A" w:rsidRDefault="0061744A" w:rsidP="001F3B30">
            <w:pPr>
              <w:widowControl/>
              <w:autoSpaceDE/>
              <w:autoSpaceDN/>
              <w:contextualSpacing/>
              <w:jc w:val="center"/>
              <w:rPr>
                <w:rFonts w:eastAsia="Calibri"/>
                <w:b/>
                <w:bCs/>
                <w:sz w:val="24"/>
                <w:szCs w:val="24"/>
                <w:lang w:val="en-ID"/>
              </w:rPr>
            </w:pPr>
            <w:r w:rsidRPr="0061744A">
              <w:rPr>
                <w:rFonts w:eastAsia="Calibri"/>
                <w:b/>
                <w:bCs/>
                <w:sz w:val="24"/>
                <w:szCs w:val="24"/>
                <w:lang w:val="en-ID"/>
              </w:rPr>
              <w:t xml:space="preserve">Nilai r </w:t>
            </w:r>
            <w:r w:rsidRPr="0061744A">
              <w:rPr>
                <w:rFonts w:eastAsia="Calibri"/>
                <w:b/>
                <w:bCs/>
                <w:sz w:val="24"/>
                <w:szCs w:val="24"/>
                <w:vertAlign w:val="subscript"/>
                <w:lang w:val="en-ID"/>
              </w:rPr>
              <w:t>tabel</w:t>
            </w:r>
          </w:p>
        </w:tc>
        <w:tc>
          <w:tcPr>
            <w:tcW w:w="1551" w:type="dxa"/>
          </w:tcPr>
          <w:p w14:paraId="66E1DAA1" w14:textId="77777777" w:rsidR="0061744A" w:rsidRPr="0061744A" w:rsidRDefault="0061744A" w:rsidP="001F3B30">
            <w:pPr>
              <w:widowControl/>
              <w:autoSpaceDE/>
              <w:autoSpaceDN/>
              <w:contextualSpacing/>
              <w:jc w:val="center"/>
              <w:rPr>
                <w:rFonts w:eastAsia="Calibri"/>
                <w:b/>
                <w:bCs/>
                <w:sz w:val="24"/>
                <w:szCs w:val="24"/>
                <w:lang w:val="en-ID"/>
              </w:rPr>
            </w:pPr>
            <w:r w:rsidRPr="0061744A">
              <w:rPr>
                <w:rFonts w:eastAsia="Calibri"/>
                <w:b/>
                <w:bCs/>
                <w:sz w:val="24"/>
                <w:szCs w:val="24"/>
                <w:lang w:val="en-ID"/>
              </w:rPr>
              <w:t>Sig &lt;0.05</w:t>
            </w:r>
          </w:p>
        </w:tc>
        <w:tc>
          <w:tcPr>
            <w:tcW w:w="1670" w:type="dxa"/>
          </w:tcPr>
          <w:p w14:paraId="018D31E0" w14:textId="77777777" w:rsidR="0061744A" w:rsidRPr="0061744A" w:rsidRDefault="0061744A" w:rsidP="001F3B30">
            <w:pPr>
              <w:widowControl/>
              <w:autoSpaceDE/>
              <w:autoSpaceDN/>
              <w:contextualSpacing/>
              <w:jc w:val="center"/>
              <w:rPr>
                <w:rFonts w:eastAsia="Calibri"/>
                <w:b/>
                <w:bCs/>
                <w:sz w:val="24"/>
                <w:szCs w:val="24"/>
                <w:lang w:val="en-ID"/>
              </w:rPr>
            </w:pPr>
            <w:r w:rsidRPr="0061744A">
              <w:rPr>
                <w:rFonts w:eastAsia="Calibri"/>
                <w:b/>
                <w:bCs/>
                <w:sz w:val="24"/>
                <w:szCs w:val="24"/>
                <w:lang w:val="en-ID"/>
              </w:rPr>
              <w:t>Keterangan</w:t>
            </w:r>
          </w:p>
        </w:tc>
      </w:tr>
      <w:tr w:rsidR="0061744A" w:rsidRPr="0061744A" w14:paraId="1385B3CC" w14:textId="77777777" w:rsidTr="0061744A">
        <w:tc>
          <w:tcPr>
            <w:tcW w:w="1978" w:type="dxa"/>
          </w:tcPr>
          <w:p w14:paraId="5E6CFABC" w14:textId="77777777" w:rsidR="0061744A" w:rsidRPr="0061744A" w:rsidRDefault="0061744A" w:rsidP="00D46B39">
            <w:pPr>
              <w:widowControl/>
              <w:autoSpaceDE/>
              <w:autoSpaceDN/>
              <w:contextualSpacing/>
              <w:jc w:val="both"/>
              <w:rPr>
                <w:rFonts w:eastAsia="Calibri"/>
                <w:b/>
                <w:bCs/>
                <w:sz w:val="24"/>
                <w:szCs w:val="24"/>
                <w:lang w:val="en-ID"/>
              </w:rPr>
            </w:pPr>
            <w:r w:rsidRPr="0061744A">
              <w:rPr>
                <w:rFonts w:eastAsia="Calibri"/>
                <w:sz w:val="24"/>
                <w:szCs w:val="24"/>
                <w:lang w:val="en-ID"/>
              </w:rPr>
              <w:t>X1.1</w:t>
            </w:r>
          </w:p>
        </w:tc>
        <w:tc>
          <w:tcPr>
            <w:tcW w:w="1568" w:type="dxa"/>
          </w:tcPr>
          <w:p w14:paraId="15DBF3C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0.822</w:t>
            </w:r>
          </w:p>
        </w:tc>
        <w:tc>
          <w:tcPr>
            <w:tcW w:w="1539" w:type="dxa"/>
          </w:tcPr>
          <w:p w14:paraId="3222C8B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7B7A142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15630A1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6D656306" w14:textId="77777777" w:rsidTr="0061744A">
        <w:tc>
          <w:tcPr>
            <w:tcW w:w="1978" w:type="dxa"/>
          </w:tcPr>
          <w:p w14:paraId="0B4F647E" w14:textId="77777777" w:rsidR="0061744A" w:rsidRPr="0061744A" w:rsidRDefault="0061744A" w:rsidP="00D46B39">
            <w:pPr>
              <w:widowControl/>
              <w:autoSpaceDE/>
              <w:autoSpaceDN/>
              <w:contextualSpacing/>
              <w:jc w:val="both"/>
              <w:rPr>
                <w:rFonts w:eastAsia="Calibri"/>
                <w:b/>
                <w:bCs/>
                <w:sz w:val="24"/>
                <w:szCs w:val="24"/>
                <w:lang w:val="en-ID"/>
              </w:rPr>
            </w:pPr>
            <w:r w:rsidRPr="0061744A">
              <w:rPr>
                <w:rFonts w:eastAsia="Calibri"/>
                <w:sz w:val="24"/>
                <w:szCs w:val="24"/>
                <w:lang w:val="en-ID"/>
              </w:rPr>
              <w:t>X1.2</w:t>
            </w:r>
          </w:p>
        </w:tc>
        <w:tc>
          <w:tcPr>
            <w:tcW w:w="1568" w:type="dxa"/>
          </w:tcPr>
          <w:p w14:paraId="7FCEDEE8"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0.871</w:t>
            </w:r>
          </w:p>
        </w:tc>
        <w:tc>
          <w:tcPr>
            <w:tcW w:w="1539" w:type="dxa"/>
          </w:tcPr>
          <w:p w14:paraId="3E4A5FC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4648DB36"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740E8DDE"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1B41D584" w14:textId="77777777" w:rsidTr="0061744A">
        <w:tc>
          <w:tcPr>
            <w:tcW w:w="1978" w:type="dxa"/>
          </w:tcPr>
          <w:p w14:paraId="6594D43D" w14:textId="77777777" w:rsidR="0061744A" w:rsidRPr="0061744A" w:rsidRDefault="0061744A" w:rsidP="00D46B39">
            <w:pPr>
              <w:widowControl/>
              <w:autoSpaceDE/>
              <w:autoSpaceDN/>
              <w:contextualSpacing/>
              <w:jc w:val="both"/>
              <w:rPr>
                <w:rFonts w:eastAsia="Calibri"/>
                <w:b/>
                <w:bCs/>
                <w:sz w:val="24"/>
                <w:szCs w:val="24"/>
                <w:lang w:val="en-ID"/>
              </w:rPr>
            </w:pPr>
            <w:r w:rsidRPr="0061744A">
              <w:rPr>
                <w:rFonts w:eastAsia="Calibri"/>
                <w:sz w:val="24"/>
                <w:szCs w:val="24"/>
                <w:lang w:val="en-ID"/>
              </w:rPr>
              <w:t>X1.3</w:t>
            </w:r>
          </w:p>
        </w:tc>
        <w:tc>
          <w:tcPr>
            <w:tcW w:w="1568" w:type="dxa"/>
          </w:tcPr>
          <w:p w14:paraId="199F1A2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0.846</w:t>
            </w:r>
          </w:p>
        </w:tc>
        <w:tc>
          <w:tcPr>
            <w:tcW w:w="1539" w:type="dxa"/>
          </w:tcPr>
          <w:p w14:paraId="07BA2208"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0AB84FAC"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5BD526E4"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4C59F0AF" w14:textId="77777777" w:rsidTr="0061744A">
        <w:tc>
          <w:tcPr>
            <w:tcW w:w="1978" w:type="dxa"/>
          </w:tcPr>
          <w:p w14:paraId="47A8F6E1" w14:textId="77777777" w:rsidR="0061744A" w:rsidRPr="0061744A" w:rsidRDefault="0061744A" w:rsidP="00D46B39">
            <w:pPr>
              <w:widowControl/>
              <w:autoSpaceDE/>
              <w:autoSpaceDN/>
              <w:contextualSpacing/>
              <w:jc w:val="both"/>
              <w:rPr>
                <w:rFonts w:eastAsia="Calibri"/>
                <w:b/>
                <w:bCs/>
                <w:sz w:val="24"/>
                <w:szCs w:val="24"/>
                <w:lang w:val="en-ID"/>
              </w:rPr>
            </w:pPr>
            <w:r w:rsidRPr="0061744A">
              <w:rPr>
                <w:rFonts w:eastAsia="Calibri"/>
                <w:sz w:val="24"/>
                <w:szCs w:val="24"/>
                <w:lang w:val="en-ID"/>
              </w:rPr>
              <w:t>X1.4</w:t>
            </w:r>
          </w:p>
        </w:tc>
        <w:tc>
          <w:tcPr>
            <w:tcW w:w="1568" w:type="dxa"/>
          </w:tcPr>
          <w:p w14:paraId="3813EBFB"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0.835</w:t>
            </w:r>
          </w:p>
        </w:tc>
        <w:tc>
          <w:tcPr>
            <w:tcW w:w="1539" w:type="dxa"/>
          </w:tcPr>
          <w:p w14:paraId="6F50D8A4"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0B941154"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4A697FD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4689073E" w14:textId="77777777" w:rsidTr="0061744A">
        <w:tc>
          <w:tcPr>
            <w:tcW w:w="1978" w:type="dxa"/>
          </w:tcPr>
          <w:p w14:paraId="31734F67" w14:textId="77777777" w:rsidR="0061744A" w:rsidRPr="0061744A" w:rsidRDefault="0061744A" w:rsidP="00D46B39">
            <w:pPr>
              <w:widowControl/>
              <w:autoSpaceDE/>
              <w:autoSpaceDN/>
              <w:contextualSpacing/>
              <w:jc w:val="both"/>
              <w:rPr>
                <w:rFonts w:eastAsia="Calibri"/>
                <w:b/>
                <w:bCs/>
                <w:sz w:val="24"/>
                <w:szCs w:val="24"/>
                <w:lang w:val="en-ID"/>
              </w:rPr>
            </w:pPr>
            <w:r w:rsidRPr="0061744A">
              <w:rPr>
                <w:rFonts w:eastAsia="Calibri"/>
                <w:sz w:val="24"/>
                <w:szCs w:val="24"/>
                <w:lang w:val="en-ID"/>
              </w:rPr>
              <w:t>X1.5</w:t>
            </w:r>
          </w:p>
        </w:tc>
        <w:tc>
          <w:tcPr>
            <w:tcW w:w="1568" w:type="dxa"/>
          </w:tcPr>
          <w:p w14:paraId="2FB9F67D"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0.845</w:t>
            </w:r>
          </w:p>
        </w:tc>
        <w:tc>
          <w:tcPr>
            <w:tcW w:w="1539" w:type="dxa"/>
          </w:tcPr>
          <w:p w14:paraId="0C31EB9C"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72287D1C"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1654994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1E92ECE" w14:textId="77777777" w:rsidTr="0061744A">
        <w:tc>
          <w:tcPr>
            <w:tcW w:w="1978" w:type="dxa"/>
          </w:tcPr>
          <w:p w14:paraId="11E7B62F" w14:textId="77777777" w:rsidR="0061744A" w:rsidRPr="0061744A" w:rsidRDefault="0061744A" w:rsidP="00D46B39">
            <w:pPr>
              <w:widowControl/>
              <w:autoSpaceDE/>
              <w:autoSpaceDN/>
              <w:contextualSpacing/>
              <w:jc w:val="both"/>
              <w:rPr>
                <w:rFonts w:eastAsia="Calibri"/>
                <w:b/>
                <w:bCs/>
                <w:sz w:val="24"/>
                <w:szCs w:val="24"/>
                <w:lang w:val="en-ID"/>
              </w:rPr>
            </w:pPr>
            <w:r w:rsidRPr="0061744A">
              <w:rPr>
                <w:rFonts w:eastAsia="Calibri"/>
                <w:sz w:val="24"/>
                <w:szCs w:val="24"/>
                <w:lang w:val="en-ID"/>
              </w:rPr>
              <w:t>X1.6</w:t>
            </w:r>
          </w:p>
        </w:tc>
        <w:tc>
          <w:tcPr>
            <w:tcW w:w="1568" w:type="dxa"/>
          </w:tcPr>
          <w:p w14:paraId="0144E8B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0.818</w:t>
            </w:r>
          </w:p>
        </w:tc>
        <w:tc>
          <w:tcPr>
            <w:tcW w:w="1539" w:type="dxa"/>
          </w:tcPr>
          <w:p w14:paraId="4B9F89F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427BD2D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23557EAB"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8D043E6" w14:textId="77777777" w:rsidTr="0061744A">
        <w:tc>
          <w:tcPr>
            <w:tcW w:w="1978" w:type="dxa"/>
          </w:tcPr>
          <w:p w14:paraId="09B54FA9" w14:textId="77777777" w:rsidR="0061744A" w:rsidRPr="0061744A" w:rsidRDefault="0061744A" w:rsidP="00D46B39">
            <w:pPr>
              <w:widowControl/>
              <w:autoSpaceDE/>
              <w:autoSpaceDN/>
              <w:contextualSpacing/>
              <w:jc w:val="both"/>
              <w:rPr>
                <w:rFonts w:eastAsia="Calibri"/>
                <w:b/>
                <w:bCs/>
                <w:sz w:val="24"/>
                <w:szCs w:val="24"/>
                <w:lang w:val="en-ID"/>
              </w:rPr>
            </w:pPr>
            <w:r w:rsidRPr="0061744A">
              <w:rPr>
                <w:rFonts w:eastAsia="Calibri"/>
                <w:sz w:val="24"/>
                <w:szCs w:val="24"/>
                <w:lang w:val="en-ID"/>
              </w:rPr>
              <w:t>X1.7</w:t>
            </w:r>
          </w:p>
        </w:tc>
        <w:tc>
          <w:tcPr>
            <w:tcW w:w="1568" w:type="dxa"/>
          </w:tcPr>
          <w:p w14:paraId="0BBDAA1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0.867</w:t>
            </w:r>
          </w:p>
        </w:tc>
        <w:tc>
          <w:tcPr>
            <w:tcW w:w="1539" w:type="dxa"/>
          </w:tcPr>
          <w:p w14:paraId="0631ECF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445CD909"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38FEFA2C"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3AF8D815" w14:textId="77777777" w:rsidTr="0061744A">
        <w:tc>
          <w:tcPr>
            <w:tcW w:w="1978" w:type="dxa"/>
          </w:tcPr>
          <w:p w14:paraId="58C9A73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X1.8</w:t>
            </w:r>
          </w:p>
        </w:tc>
        <w:tc>
          <w:tcPr>
            <w:tcW w:w="1568" w:type="dxa"/>
          </w:tcPr>
          <w:p w14:paraId="4B1FFE6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0.847</w:t>
            </w:r>
          </w:p>
        </w:tc>
        <w:tc>
          <w:tcPr>
            <w:tcW w:w="1539" w:type="dxa"/>
          </w:tcPr>
          <w:p w14:paraId="2570B6ED"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70266A5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0CC9F64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4A1BE1F" w14:textId="77777777" w:rsidTr="0061744A">
        <w:tc>
          <w:tcPr>
            <w:tcW w:w="1978" w:type="dxa"/>
          </w:tcPr>
          <w:p w14:paraId="7786678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lastRenderedPageBreak/>
              <w:t>X1.9</w:t>
            </w:r>
          </w:p>
        </w:tc>
        <w:tc>
          <w:tcPr>
            <w:tcW w:w="1568" w:type="dxa"/>
          </w:tcPr>
          <w:p w14:paraId="7A3DC3C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0.838</w:t>
            </w:r>
          </w:p>
        </w:tc>
        <w:tc>
          <w:tcPr>
            <w:tcW w:w="1539" w:type="dxa"/>
          </w:tcPr>
          <w:p w14:paraId="2E8DD77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128F75B4"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24A337D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432037C" w14:textId="77777777" w:rsidTr="0061744A">
        <w:tc>
          <w:tcPr>
            <w:tcW w:w="1978" w:type="dxa"/>
          </w:tcPr>
          <w:p w14:paraId="6C0779A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X1.10</w:t>
            </w:r>
          </w:p>
        </w:tc>
        <w:tc>
          <w:tcPr>
            <w:tcW w:w="1568" w:type="dxa"/>
          </w:tcPr>
          <w:p w14:paraId="75D23BE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0.831</w:t>
            </w:r>
          </w:p>
        </w:tc>
        <w:tc>
          <w:tcPr>
            <w:tcW w:w="1539" w:type="dxa"/>
          </w:tcPr>
          <w:p w14:paraId="1D50F718"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46241608"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716E013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1F6779C0" w14:textId="77777777" w:rsidTr="0061744A">
        <w:tc>
          <w:tcPr>
            <w:tcW w:w="1978" w:type="dxa"/>
          </w:tcPr>
          <w:p w14:paraId="2DBC77CD"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Total X1</w:t>
            </w:r>
          </w:p>
        </w:tc>
        <w:tc>
          <w:tcPr>
            <w:tcW w:w="1568" w:type="dxa"/>
          </w:tcPr>
          <w:p w14:paraId="324CBF7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1</w:t>
            </w:r>
          </w:p>
        </w:tc>
        <w:tc>
          <w:tcPr>
            <w:tcW w:w="1539" w:type="dxa"/>
          </w:tcPr>
          <w:p w14:paraId="45597FA9"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15834AEB"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68DDC8A6"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16B18868" w14:textId="77777777" w:rsidTr="0061744A">
        <w:tc>
          <w:tcPr>
            <w:tcW w:w="1978" w:type="dxa"/>
          </w:tcPr>
          <w:p w14:paraId="5FB66E6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X2.1</w:t>
            </w:r>
          </w:p>
        </w:tc>
        <w:tc>
          <w:tcPr>
            <w:tcW w:w="1568" w:type="dxa"/>
          </w:tcPr>
          <w:p w14:paraId="74B5387B"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0.865</w:t>
            </w:r>
          </w:p>
        </w:tc>
        <w:tc>
          <w:tcPr>
            <w:tcW w:w="1539" w:type="dxa"/>
          </w:tcPr>
          <w:p w14:paraId="6744BE3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53415336"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0C2230A9"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0A8F782B" w14:textId="77777777" w:rsidTr="0061744A">
        <w:tc>
          <w:tcPr>
            <w:tcW w:w="1978" w:type="dxa"/>
          </w:tcPr>
          <w:p w14:paraId="33CABC6C"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X2.2</w:t>
            </w:r>
          </w:p>
        </w:tc>
        <w:tc>
          <w:tcPr>
            <w:tcW w:w="1568" w:type="dxa"/>
          </w:tcPr>
          <w:p w14:paraId="03AB4F6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0.869</w:t>
            </w:r>
          </w:p>
        </w:tc>
        <w:tc>
          <w:tcPr>
            <w:tcW w:w="1539" w:type="dxa"/>
          </w:tcPr>
          <w:p w14:paraId="5E11156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506EF01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4AFDED9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74B3CC4F" w14:textId="77777777" w:rsidTr="0061744A">
        <w:tc>
          <w:tcPr>
            <w:tcW w:w="1978" w:type="dxa"/>
          </w:tcPr>
          <w:p w14:paraId="3D01CEB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X2.3</w:t>
            </w:r>
          </w:p>
        </w:tc>
        <w:tc>
          <w:tcPr>
            <w:tcW w:w="1568" w:type="dxa"/>
          </w:tcPr>
          <w:p w14:paraId="0963BB5E"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0.861</w:t>
            </w:r>
          </w:p>
        </w:tc>
        <w:tc>
          <w:tcPr>
            <w:tcW w:w="1539" w:type="dxa"/>
          </w:tcPr>
          <w:p w14:paraId="5217AEC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719A14BC"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3F1A72D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0A26E771" w14:textId="77777777" w:rsidTr="0061744A">
        <w:tc>
          <w:tcPr>
            <w:tcW w:w="1978" w:type="dxa"/>
          </w:tcPr>
          <w:p w14:paraId="30B1F3B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X2.4</w:t>
            </w:r>
          </w:p>
        </w:tc>
        <w:tc>
          <w:tcPr>
            <w:tcW w:w="1568" w:type="dxa"/>
          </w:tcPr>
          <w:p w14:paraId="35DFF85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0.888</w:t>
            </w:r>
          </w:p>
        </w:tc>
        <w:tc>
          <w:tcPr>
            <w:tcW w:w="1539" w:type="dxa"/>
          </w:tcPr>
          <w:p w14:paraId="6C461BC8"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58A4B81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42386FD4"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4A5412A" w14:textId="77777777" w:rsidTr="0061744A">
        <w:tc>
          <w:tcPr>
            <w:tcW w:w="1978" w:type="dxa"/>
          </w:tcPr>
          <w:p w14:paraId="1189A236"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X2.5</w:t>
            </w:r>
          </w:p>
        </w:tc>
        <w:tc>
          <w:tcPr>
            <w:tcW w:w="1568" w:type="dxa"/>
          </w:tcPr>
          <w:p w14:paraId="6820A20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0.893</w:t>
            </w:r>
          </w:p>
        </w:tc>
        <w:tc>
          <w:tcPr>
            <w:tcW w:w="1539" w:type="dxa"/>
          </w:tcPr>
          <w:p w14:paraId="46F480B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2CF9EF34"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0B5A5CC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75C3886D" w14:textId="77777777" w:rsidTr="0061744A">
        <w:tc>
          <w:tcPr>
            <w:tcW w:w="1978" w:type="dxa"/>
          </w:tcPr>
          <w:p w14:paraId="72C1B50E"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X2.6</w:t>
            </w:r>
          </w:p>
        </w:tc>
        <w:tc>
          <w:tcPr>
            <w:tcW w:w="1568" w:type="dxa"/>
          </w:tcPr>
          <w:p w14:paraId="0C4BE14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0.865</w:t>
            </w:r>
          </w:p>
        </w:tc>
        <w:tc>
          <w:tcPr>
            <w:tcW w:w="1539" w:type="dxa"/>
          </w:tcPr>
          <w:p w14:paraId="560D6E8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5C560ACE"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6BE971E6"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E2C3E21" w14:textId="77777777" w:rsidTr="0061744A">
        <w:tc>
          <w:tcPr>
            <w:tcW w:w="1978" w:type="dxa"/>
          </w:tcPr>
          <w:p w14:paraId="6955B1C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X2.7</w:t>
            </w:r>
          </w:p>
        </w:tc>
        <w:tc>
          <w:tcPr>
            <w:tcW w:w="1568" w:type="dxa"/>
          </w:tcPr>
          <w:p w14:paraId="179347E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0.868</w:t>
            </w:r>
          </w:p>
        </w:tc>
        <w:tc>
          <w:tcPr>
            <w:tcW w:w="1539" w:type="dxa"/>
          </w:tcPr>
          <w:p w14:paraId="083A9D3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4BAD620D"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55977339"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00A77F6E" w14:textId="77777777" w:rsidTr="0061744A">
        <w:tc>
          <w:tcPr>
            <w:tcW w:w="1978" w:type="dxa"/>
          </w:tcPr>
          <w:p w14:paraId="72584B7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X2.8</w:t>
            </w:r>
          </w:p>
        </w:tc>
        <w:tc>
          <w:tcPr>
            <w:tcW w:w="1568" w:type="dxa"/>
          </w:tcPr>
          <w:p w14:paraId="4053AEAE"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0.837</w:t>
            </w:r>
          </w:p>
        </w:tc>
        <w:tc>
          <w:tcPr>
            <w:tcW w:w="1539" w:type="dxa"/>
          </w:tcPr>
          <w:p w14:paraId="656127B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5B3CB36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42BA504D"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C4BFBA5" w14:textId="77777777" w:rsidTr="0061744A">
        <w:tc>
          <w:tcPr>
            <w:tcW w:w="1978" w:type="dxa"/>
          </w:tcPr>
          <w:p w14:paraId="34D05031" w14:textId="32C80722"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Total</w:t>
            </w:r>
            <w:r w:rsidR="003F60C4" w:rsidRPr="00D46B39">
              <w:rPr>
                <w:rFonts w:eastAsia="Calibri"/>
                <w:sz w:val="24"/>
                <w:szCs w:val="24"/>
                <w:lang w:val="en-ID"/>
              </w:rPr>
              <w:t xml:space="preserve"> X2</w:t>
            </w:r>
          </w:p>
        </w:tc>
        <w:tc>
          <w:tcPr>
            <w:tcW w:w="1568" w:type="dxa"/>
          </w:tcPr>
          <w:p w14:paraId="36A1283E"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1</w:t>
            </w:r>
          </w:p>
        </w:tc>
        <w:tc>
          <w:tcPr>
            <w:tcW w:w="1539" w:type="dxa"/>
          </w:tcPr>
          <w:p w14:paraId="5F91999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6FBE2DE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6DF35D3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326B96F5" w14:textId="77777777" w:rsidTr="0061744A">
        <w:tc>
          <w:tcPr>
            <w:tcW w:w="1978" w:type="dxa"/>
          </w:tcPr>
          <w:p w14:paraId="7A01BBBC"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X3.1</w:t>
            </w:r>
          </w:p>
        </w:tc>
        <w:tc>
          <w:tcPr>
            <w:tcW w:w="1568" w:type="dxa"/>
          </w:tcPr>
          <w:p w14:paraId="2F8C107C"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0.892</w:t>
            </w:r>
          </w:p>
        </w:tc>
        <w:tc>
          <w:tcPr>
            <w:tcW w:w="1539" w:type="dxa"/>
          </w:tcPr>
          <w:p w14:paraId="2B61422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4D34D67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7F13B74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CB8F66F" w14:textId="77777777" w:rsidTr="0061744A">
        <w:tc>
          <w:tcPr>
            <w:tcW w:w="1978" w:type="dxa"/>
          </w:tcPr>
          <w:p w14:paraId="648AFF4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X3.2</w:t>
            </w:r>
          </w:p>
        </w:tc>
        <w:tc>
          <w:tcPr>
            <w:tcW w:w="1568" w:type="dxa"/>
          </w:tcPr>
          <w:p w14:paraId="436F610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0.847</w:t>
            </w:r>
          </w:p>
        </w:tc>
        <w:tc>
          <w:tcPr>
            <w:tcW w:w="1539" w:type="dxa"/>
          </w:tcPr>
          <w:p w14:paraId="22EAA336"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1E841BA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4D25584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16EA6E95" w14:textId="77777777" w:rsidTr="0061744A">
        <w:tc>
          <w:tcPr>
            <w:tcW w:w="1978" w:type="dxa"/>
          </w:tcPr>
          <w:p w14:paraId="4ED2DB36"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X3.3</w:t>
            </w:r>
          </w:p>
        </w:tc>
        <w:tc>
          <w:tcPr>
            <w:tcW w:w="1568" w:type="dxa"/>
          </w:tcPr>
          <w:p w14:paraId="0A308D1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0.893</w:t>
            </w:r>
          </w:p>
        </w:tc>
        <w:tc>
          <w:tcPr>
            <w:tcW w:w="1539" w:type="dxa"/>
          </w:tcPr>
          <w:p w14:paraId="03A2A45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1186B14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774B1826"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5DD4CBDC" w14:textId="77777777" w:rsidTr="0061744A">
        <w:tc>
          <w:tcPr>
            <w:tcW w:w="1978" w:type="dxa"/>
          </w:tcPr>
          <w:p w14:paraId="3AA0F88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X3.4</w:t>
            </w:r>
          </w:p>
        </w:tc>
        <w:tc>
          <w:tcPr>
            <w:tcW w:w="1568" w:type="dxa"/>
          </w:tcPr>
          <w:p w14:paraId="4C6A7DC6"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0.881</w:t>
            </w:r>
          </w:p>
        </w:tc>
        <w:tc>
          <w:tcPr>
            <w:tcW w:w="1539" w:type="dxa"/>
          </w:tcPr>
          <w:p w14:paraId="2C67FA0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2BEEF9D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09F3822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48A3B241" w14:textId="77777777" w:rsidTr="0061744A">
        <w:tc>
          <w:tcPr>
            <w:tcW w:w="1978" w:type="dxa"/>
          </w:tcPr>
          <w:p w14:paraId="479DB1E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X3.5</w:t>
            </w:r>
          </w:p>
        </w:tc>
        <w:tc>
          <w:tcPr>
            <w:tcW w:w="1568" w:type="dxa"/>
          </w:tcPr>
          <w:p w14:paraId="07BDE15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0.852</w:t>
            </w:r>
          </w:p>
        </w:tc>
        <w:tc>
          <w:tcPr>
            <w:tcW w:w="1539" w:type="dxa"/>
          </w:tcPr>
          <w:p w14:paraId="1A7B00A8"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7BD4E10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30C9CBF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39BA6293" w14:textId="77777777" w:rsidTr="0061744A">
        <w:tc>
          <w:tcPr>
            <w:tcW w:w="1978" w:type="dxa"/>
          </w:tcPr>
          <w:p w14:paraId="4AFA3F6E"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X3.6</w:t>
            </w:r>
          </w:p>
        </w:tc>
        <w:tc>
          <w:tcPr>
            <w:tcW w:w="1568" w:type="dxa"/>
          </w:tcPr>
          <w:p w14:paraId="7D60344D"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0.882</w:t>
            </w:r>
          </w:p>
        </w:tc>
        <w:tc>
          <w:tcPr>
            <w:tcW w:w="1539" w:type="dxa"/>
          </w:tcPr>
          <w:p w14:paraId="6EC369E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59C2AD8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1C88734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F7DCA12" w14:textId="77777777" w:rsidTr="0061744A">
        <w:tc>
          <w:tcPr>
            <w:tcW w:w="1978" w:type="dxa"/>
          </w:tcPr>
          <w:p w14:paraId="3E6472B3" w14:textId="105EC915"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T</w:t>
            </w:r>
            <w:r w:rsidR="003F60C4" w:rsidRPr="00D46B39">
              <w:rPr>
                <w:rFonts w:eastAsia="Calibri"/>
                <w:sz w:val="24"/>
                <w:szCs w:val="24"/>
                <w:lang w:val="en-ID"/>
              </w:rPr>
              <w:t>otal X3</w:t>
            </w:r>
          </w:p>
        </w:tc>
        <w:tc>
          <w:tcPr>
            <w:tcW w:w="1568" w:type="dxa"/>
          </w:tcPr>
          <w:p w14:paraId="2E9119F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1</w:t>
            </w:r>
          </w:p>
        </w:tc>
        <w:tc>
          <w:tcPr>
            <w:tcW w:w="1539" w:type="dxa"/>
          </w:tcPr>
          <w:p w14:paraId="0F9CEF0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128A5CB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6112F63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3BE3A725" w14:textId="77777777" w:rsidTr="0061744A">
        <w:tc>
          <w:tcPr>
            <w:tcW w:w="1978" w:type="dxa"/>
          </w:tcPr>
          <w:p w14:paraId="07BDDFB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Y.1</w:t>
            </w:r>
          </w:p>
        </w:tc>
        <w:tc>
          <w:tcPr>
            <w:tcW w:w="1568" w:type="dxa"/>
          </w:tcPr>
          <w:p w14:paraId="1A3B6A4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0.875</w:t>
            </w:r>
          </w:p>
        </w:tc>
        <w:tc>
          <w:tcPr>
            <w:tcW w:w="1539" w:type="dxa"/>
          </w:tcPr>
          <w:p w14:paraId="74684176"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5EA443C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5EC80E9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3882830" w14:textId="77777777" w:rsidTr="0061744A">
        <w:tc>
          <w:tcPr>
            <w:tcW w:w="1978" w:type="dxa"/>
          </w:tcPr>
          <w:p w14:paraId="2790017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Y.2</w:t>
            </w:r>
          </w:p>
        </w:tc>
        <w:tc>
          <w:tcPr>
            <w:tcW w:w="1568" w:type="dxa"/>
          </w:tcPr>
          <w:p w14:paraId="5A94456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0.872</w:t>
            </w:r>
          </w:p>
        </w:tc>
        <w:tc>
          <w:tcPr>
            <w:tcW w:w="1539" w:type="dxa"/>
          </w:tcPr>
          <w:p w14:paraId="0538970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6707C4DB"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3017FE6B"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162FA0F1" w14:textId="77777777" w:rsidTr="003F60C4">
        <w:tc>
          <w:tcPr>
            <w:tcW w:w="1978" w:type="dxa"/>
          </w:tcPr>
          <w:p w14:paraId="397A80B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Y.3</w:t>
            </w:r>
          </w:p>
        </w:tc>
        <w:tc>
          <w:tcPr>
            <w:tcW w:w="1568" w:type="dxa"/>
          </w:tcPr>
          <w:p w14:paraId="2BA7FC8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0.854</w:t>
            </w:r>
          </w:p>
        </w:tc>
        <w:tc>
          <w:tcPr>
            <w:tcW w:w="1539" w:type="dxa"/>
            <w:tcBorders>
              <w:bottom w:val="single" w:sz="4" w:space="0" w:color="auto"/>
            </w:tcBorders>
          </w:tcPr>
          <w:p w14:paraId="669005BC"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3E38E1B4"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2737792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78A52AED" w14:textId="77777777" w:rsidTr="0061744A">
        <w:tc>
          <w:tcPr>
            <w:tcW w:w="1978" w:type="dxa"/>
          </w:tcPr>
          <w:p w14:paraId="3C3DF3E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Y.4</w:t>
            </w:r>
          </w:p>
        </w:tc>
        <w:tc>
          <w:tcPr>
            <w:tcW w:w="1568" w:type="dxa"/>
          </w:tcPr>
          <w:p w14:paraId="2FC1A64D"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0.827</w:t>
            </w:r>
          </w:p>
        </w:tc>
        <w:tc>
          <w:tcPr>
            <w:tcW w:w="1539" w:type="dxa"/>
          </w:tcPr>
          <w:p w14:paraId="3315AE3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61C9507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031FDE7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0E31E6E8" w14:textId="77777777" w:rsidTr="0061744A">
        <w:tc>
          <w:tcPr>
            <w:tcW w:w="1978" w:type="dxa"/>
          </w:tcPr>
          <w:p w14:paraId="736CC7CC"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Y.5</w:t>
            </w:r>
          </w:p>
        </w:tc>
        <w:tc>
          <w:tcPr>
            <w:tcW w:w="1568" w:type="dxa"/>
          </w:tcPr>
          <w:p w14:paraId="2F39DE1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0.855</w:t>
            </w:r>
          </w:p>
        </w:tc>
        <w:tc>
          <w:tcPr>
            <w:tcW w:w="1539" w:type="dxa"/>
          </w:tcPr>
          <w:p w14:paraId="5A08D684"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201A637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2F669A1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6BD506ED" w14:textId="77777777" w:rsidTr="0061744A">
        <w:tc>
          <w:tcPr>
            <w:tcW w:w="1978" w:type="dxa"/>
          </w:tcPr>
          <w:p w14:paraId="2B740C8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Y.6</w:t>
            </w:r>
          </w:p>
        </w:tc>
        <w:tc>
          <w:tcPr>
            <w:tcW w:w="1568" w:type="dxa"/>
          </w:tcPr>
          <w:p w14:paraId="1E10698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0.846</w:t>
            </w:r>
          </w:p>
        </w:tc>
        <w:tc>
          <w:tcPr>
            <w:tcW w:w="1539" w:type="dxa"/>
          </w:tcPr>
          <w:p w14:paraId="76AC865A"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53AB1AA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6629C77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32DA3629" w14:textId="77777777" w:rsidTr="0061744A">
        <w:tc>
          <w:tcPr>
            <w:tcW w:w="1978" w:type="dxa"/>
          </w:tcPr>
          <w:p w14:paraId="667799D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Y.7</w:t>
            </w:r>
          </w:p>
        </w:tc>
        <w:tc>
          <w:tcPr>
            <w:tcW w:w="1568" w:type="dxa"/>
          </w:tcPr>
          <w:p w14:paraId="1556EFE2"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0.876</w:t>
            </w:r>
          </w:p>
        </w:tc>
        <w:tc>
          <w:tcPr>
            <w:tcW w:w="1539" w:type="dxa"/>
          </w:tcPr>
          <w:p w14:paraId="433D6BD8"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265F26E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2B63E879"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45C6DB00" w14:textId="77777777" w:rsidTr="0061744A">
        <w:tc>
          <w:tcPr>
            <w:tcW w:w="1978" w:type="dxa"/>
          </w:tcPr>
          <w:p w14:paraId="785C925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Y.8</w:t>
            </w:r>
          </w:p>
        </w:tc>
        <w:tc>
          <w:tcPr>
            <w:tcW w:w="1568" w:type="dxa"/>
          </w:tcPr>
          <w:p w14:paraId="12661BF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0.869</w:t>
            </w:r>
          </w:p>
        </w:tc>
        <w:tc>
          <w:tcPr>
            <w:tcW w:w="1539" w:type="dxa"/>
          </w:tcPr>
          <w:p w14:paraId="724AE9C1"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3EF67EF5"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117161EF"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r w:rsidR="0061744A" w:rsidRPr="0061744A" w14:paraId="2B18EDD2" w14:textId="77777777" w:rsidTr="0061744A">
        <w:tc>
          <w:tcPr>
            <w:tcW w:w="1978" w:type="dxa"/>
          </w:tcPr>
          <w:p w14:paraId="78CC6C48" w14:textId="163E1EF5"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T</w:t>
            </w:r>
            <w:r w:rsidR="003F60C4" w:rsidRPr="00D46B39">
              <w:rPr>
                <w:rFonts w:eastAsia="Calibri"/>
                <w:sz w:val="24"/>
                <w:szCs w:val="24"/>
                <w:lang w:val="en-ID"/>
              </w:rPr>
              <w:t>otal Y</w:t>
            </w:r>
          </w:p>
        </w:tc>
        <w:tc>
          <w:tcPr>
            <w:tcW w:w="1568" w:type="dxa"/>
          </w:tcPr>
          <w:p w14:paraId="55630BD4"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1</w:t>
            </w:r>
          </w:p>
        </w:tc>
        <w:tc>
          <w:tcPr>
            <w:tcW w:w="1539" w:type="dxa"/>
          </w:tcPr>
          <w:p w14:paraId="53C99FA7"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0.084</w:t>
            </w:r>
          </w:p>
        </w:tc>
        <w:tc>
          <w:tcPr>
            <w:tcW w:w="1551" w:type="dxa"/>
          </w:tcPr>
          <w:p w14:paraId="78FEA920"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0.000</w:t>
            </w:r>
          </w:p>
        </w:tc>
        <w:tc>
          <w:tcPr>
            <w:tcW w:w="1670" w:type="dxa"/>
          </w:tcPr>
          <w:p w14:paraId="5CAB1A33" w14:textId="77777777" w:rsidR="0061744A" w:rsidRPr="0061744A" w:rsidRDefault="0061744A" w:rsidP="00D46B39">
            <w:pPr>
              <w:widowControl/>
              <w:autoSpaceDE/>
              <w:autoSpaceDN/>
              <w:contextualSpacing/>
              <w:jc w:val="both"/>
              <w:rPr>
                <w:rFonts w:eastAsia="Calibri"/>
                <w:sz w:val="24"/>
                <w:szCs w:val="24"/>
                <w:lang w:val="en-ID"/>
              </w:rPr>
            </w:pPr>
            <w:r w:rsidRPr="0061744A">
              <w:rPr>
                <w:rFonts w:eastAsia="Calibri"/>
                <w:sz w:val="24"/>
                <w:szCs w:val="24"/>
                <w:lang w:val="en-ID"/>
              </w:rPr>
              <w:t>Valid</w:t>
            </w:r>
          </w:p>
        </w:tc>
      </w:tr>
    </w:tbl>
    <w:p w14:paraId="77AAC810" w14:textId="77777777" w:rsidR="0061744A" w:rsidRPr="0031308C" w:rsidRDefault="0061744A" w:rsidP="0031308C">
      <w:pPr>
        <w:ind w:firstLine="720"/>
        <w:jc w:val="center"/>
        <w:rPr>
          <w:sz w:val="24"/>
          <w:szCs w:val="24"/>
        </w:rPr>
      </w:pPr>
      <w:r w:rsidRPr="0031308C">
        <w:rPr>
          <w:sz w:val="24"/>
          <w:szCs w:val="24"/>
        </w:rPr>
        <w:t>Sumber: Data Diolah (2024)</w:t>
      </w:r>
    </w:p>
    <w:p w14:paraId="6DCA02A0" w14:textId="77777777" w:rsidR="0061744A" w:rsidRDefault="0061744A" w:rsidP="0031308C">
      <w:pPr>
        <w:ind w:left="720" w:firstLine="720"/>
        <w:jc w:val="both"/>
        <w:rPr>
          <w:sz w:val="24"/>
          <w:szCs w:val="24"/>
        </w:rPr>
      </w:pPr>
      <w:proofErr w:type="gramStart"/>
      <w:r w:rsidRPr="0031308C">
        <w:rPr>
          <w:sz w:val="24"/>
          <w:szCs w:val="24"/>
        </w:rPr>
        <w:t>Berdasarkan hasil dari tabel diatas dapat dikatakan bahwa hasil dari uji validitas instrumen pada penelitian ini dinyatakan bahwa semua indikator dari masing-masing variabel yang digunakan dalam penelitian ini dinyatakan valid dikarenakan nilai r</w:t>
      </w:r>
      <w:r w:rsidRPr="0031308C">
        <w:rPr>
          <w:sz w:val="24"/>
          <w:szCs w:val="24"/>
          <w:vertAlign w:val="subscript"/>
        </w:rPr>
        <w:t>hitung</w:t>
      </w:r>
      <w:r w:rsidRPr="0031308C">
        <w:rPr>
          <w:sz w:val="24"/>
          <w:szCs w:val="24"/>
        </w:rPr>
        <w:t xml:space="preserve"> &gt; r</w:t>
      </w:r>
      <w:r w:rsidRPr="0031308C">
        <w:rPr>
          <w:sz w:val="24"/>
          <w:szCs w:val="24"/>
          <w:vertAlign w:val="subscript"/>
        </w:rPr>
        <w:t>tabel</w:t>
      </w:r>
      <w:r w:rsidRPr="0031308C">
        <w:rPr>
          <w:sz w:val="24"/>
          <w:szCs w:val="24"/>
        </w:rPr>
        <w:t xml:space="preserve"> (0.084).</w:t>
      </w:r>
      <w:proofErr w:type="gramEnd"/>
      <w:r w:rsidRPr="0031308C">
        <w:rPr>
          <w:sz w:val="24"/>
          <w:szCs w:val="24"/>
        </w:rPr>
        <w:t xml:space="preserve"> </w:t>
      </w:r>
      <w:proofErr w:type="gramStart"/>
      <w:r w:rsidRPr="0031308C">
        <w:rPr>
          <w:sz w:val="24"/>
          <w:szCs w:val="24"/>
        </w:rPr>
        <w:t>Hal tersebut memberikan bukti bahwa hubungan antar variabel independen cukup kuat.</w:t>
      </w:r>
      <w:proofErr w:type="gramEnd"/>
      <w:r w:rsidRPr="0031308C">
        <w:rPr>
          <w:sz w:val="24"/>
          <w:szCs w:val="24"/>
        </w:rPr>
        <w:t xml:space="preserve"> Kesimpulan dari hasil diatas mendeskripsikan bahwa pernyataan pada desain produk, harga, </w:t>
      </w:r>
      <w:proofErr w:type="gramStart"/>
      <w:r w:rsidRPr="0031308C">
        <w:rPr>
          <w:sz w:val="24"/>
          <w:szCs w:val="24"/>
        </w:rPr>
        <w:t>gaya</w:t>
      </w:r>
      <w:proofErr w:type="gramEnd"/>
      <w:r w:rsidRPr="0031308C">
        <w:rPr>
          <w:sz w:val="24"/>
          <w:szCs w:val="24"/>
        </w:rPr>
        <w:t xml:space="preserve"> hidup dan kepuasan pembelian dinyatakan valid sehingga pengujian ini dapat digunakan sebagai alat pengukuran data dalam penelitian ini.</w:t>
      </w:r>
    </w:p>
    <w:p w14:paraId="40AC8677" w14:textId="77777777" w:rsidR="00D55933" w:rsidRPr="0031308C" w:rsidRDefault="00D55933" w:rsidP="0031308C">
      <w:pPr>
        <w:ind w:left="720" w:firstLine="720"/>
        <w:jc w:val="both"/>
        <w:rPr>
          <w:sz w:val="24"/>
          <w:szCs w:val="24"/>
        </w:rPr>
      </w:pPr>
    </w:p>
    <w:p w14:paraId="79D394DB" w14:textId="4A948463" w:rsidR="0061744A" w:rsidRPr="00D46B39" w:rsidRDefault="0061744A" w:rsidP="003F60C4">
      <w:pPr>
        <w:pStyle w:val="ListParagraph"/>
        <w:widowControl/>
        <w:numPr>
          <w:ilvl w:val="0"/>
          <w:numId w:val="20"/>
        </w:numPr>
        <w:autoSpaceDE/>
        <w:autoSpaceDN/>
        <w:spacing w:after="160" w:line="276" w:lineRule="auto"/>
        <w:contextualSpacing/>
        <w:rPr>
          <w:b/>
          <w:bCs/>
          <w:sz w:val="24"/>
          <w:szCs w:val="24"/>
        </w:rPr>
      </w:pPr>
      <w:r w:rsidRPr="00D46B39">
        <w:rPr>
          <w:b/>
          <w:bCs/>
          <w:sz w:val="24"/>
          <w:szCs w:val="24"/>
        </w:rPr>
        <w:t>Uji Reliabilitas</w:t>
      </w:r>
    </w:p>
    <w:tbl>
      <w:tblPr>
        <w:tblStyle w:val="TableGrid4"/>
        <w:tblW w:w="0" w:type="auto"/>
        <w:tblInd w:w="1080" w:type="dxa"/>
        <w:tblBorders>
          <w:left w:val="none" w:sz="0" w:space="0" w:color="auto"/>
          <w:right w:val="none" w:sz="0" w:space="0" w:color="auto"/>
          <w:insideV w:val="none" w:sz="0" w:space="0" w:color="auto"/>
        </w:tblBorders>
        <w:tblLook w:val="04A0" w:firstRow="1" w:lastRow="0" w:firstColumn="1" w:lastColumn="0" w:noHBand="0" w:noVBand="1"/>
      </w:tblPr>
      <w:tblGrid>
        <w:gridCol w:w="2748"/>
        <w:gridCol w:w="2529"/>
        <w:gridCol w:w="2002"/>
      </w:tblGrid>
      <w:tr w:rsidR="003F60C4" w:rsidRPr="003F60C4" w14:paraId="48BD9AB4" w14:textId="77777777" w:rsidTr="00D46B39">
        <w:tc>
          <w:tcPr>
            <w:tcW w:w="2748" w:type="dxa"/>
          </w:tcPr>
          <w:p w14:paraId="0AD36307" w14:textId="77777777" w:rsidR="003F60C4" w:rsidRPr="003F60C4" w:rsidRDefault="003F60C4" w:rsidP="00D46B39">
            <w:pPr>
              <w:widowControl/>
              <w:autoSpaceDE/>
              <w:autoSpaceDN/>
              <w:contextualSpacing/>
              <w:jc w:val="center"/>
              <w:rPr>
                <w:rFonts w:eastAsia="Calibri"/>
                <w:b/>
                <w:bCs/>
                <w:sz w:val="24"/>
                <w:szCs w:val="24"/>
                <w:lang w:val="en-ID"/>
              </w:rPr>
            </w:pPr>
            <w:r w:rsidRPr="003F60C4">
              <w:rPr>
                <w:rFonts w:eastAsia="Calibri"/>
                <w:b/>
                <w:bCs/>
                <w:sz w:val="24"/>
                <w:szCs w:val="24"/>
                <w:lang w:val="en-ID"/>
              </w:rPr>
              <w:t>Variabel</w:t>
            </w:r>
          </w:p>
        </w:tc>
        <w:tc>
          <w:tcPr>
            <w:tcW w:w="2529" w:type="dxa"/>
          </w:tcPr>
          <w:p w14:paraId="6A8AB2F8" w14:textId="77777777" w:rsidR="003F60C4" w:rsidRPr="003F60C4" w:rsidRDefault="003F60C4" w:rsidP="00D46B39">
            <w:pPr>
              <w:widowControl/>
              <w:autoSpaceDE/>
              <w:autoSpaceDN/>
              <w:contextualSpacing/>
              <w:jc w:val="center"/>
              <w:rPr>
                <w:rFonts w:eastAsia="Calibri"/>
                <w:b/>
                <w:bCs/>
                <w:i/>
                <w:iCs/>
                <w:sz w:val="24"/>
                <w:szCs w:val="24"/>
                <w:lang w:val="en-ID"/>
              </w:rPr>
            </w:pPr>
            <w:r w:rsidRPr="003F60C4">
              <w:rPr>
                <w:rFonts w:eastAsia="Calibri"/>
                <w:b/>
                <w:bCs/>
                <w:i/>
                <w:iCs/>
                <w:sz w:val="24"/>
                <w:szCs w:val="24"/>
                <w:lang w:val="en-ID"/>
              </w:rPr>
              <w:t>Cronbach’s Alpha</w:t>
            </w:r>
          </w:p>
        </w:tc>
        <w:tc>
          <w:tcPr>
            <w:tcW w:w="2002" w:type="dxa"/>
          </w:tcPr>
          <w:p w14:paraId="6600D378" w14:textId="77777777" w:rsidR="003F60C4" w:rsidRPr="003F60C4" w:rsidRDefault="003F60C4" w:rsidP="00D46B39">
            <w:pPr>
              <w:widowControl/>
              <w:autoSpaceDE/>
              <w:autoSpaceDN/>
              <w:contextualSpacing/>
              <w:jc w:val="center"/>
              <w:rPr>
                <w:rFonts w:eastAsia="Calibri"/>
                <w:b/>
                <w:bCs/>
                <w:sz w:val="24"/>
                <w:szCs w:val="24"/>
                <w:lang w:val="en-ID"/>
              </w:rPr>
            </w:pPr>
            <w:r w:rsidRPr="003F60C4">
              <w:rPr>
                <w:rFonts w:eastAsia="Calibri"/>
                <w:b/>
                <w:bCs/>
                <w:sz w:val="24"/>
                <w:szCs w:val="24"/>
                <w:lang w:val="en-ID"/>
              </w:rPr>
              <w:t>Keterangan</w:t>
            </w:r>
          </w:p>
        </w:tc>
      </w:tr>
      <w:tr w:rsidR="003F60C4" w:rsidRPr="003F60C4" w14:paraId="634B6F64" w14:textId="77777777" w:rsidTr="00D46B39">
        <w:tc>
          <w:tcPr>
            <w:tcW w:w="2748" w:type="dxa"/>
          </w:tcPr>
          <w:p w14:paraId="2CE4CBC0"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Desain Produk (X1)</w:t>
            </w:r>
          </w:p>
        </w:tc>
        <w:tc>
          <w:tcPr>
            <w:tcW w:w="2529" w:type="dxa"/>
          </w:tcPr>
          <w:p w14:paraId="60694EDA"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0.955</w:t>
            </w:r>
          </w:p>
        </w:tc>
        <w:tc>
          <w:tcPr>
            <w:tcW w:w="2002" w:type="dxa"/>
          </w:tcPr>
          <w:p w14:paraId="4302F3B0"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Reliabel</w:t>
            </w:r>
          </w:p>
        </w:tc>
      </w:tr>
      <w:tr w:rsidR="003F60C4" w:rsidRPr="003F60C4" w14:paraId="3465548F" w14:textId="77777777" w:rsidTr="00D46B39">
        <w:tc>
          <w:tcPr>
            <w:tcW w:w="2748" w:type="dxa"/>
          </w:tcPr>
          <w:p w14:paraId="5FFD41F7"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Harga (X2)</w:t>
            </w:r>
          </w:p>
        </w:tc>
        <w:tc>
          <w:tcPr>
            <w:tcW w:w="2529" w:type="dxa"/>
          </w:tcPr>
          <w:p w14:paraId="11D89D7D"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0.954</w:t>
            </w:r>
          </w:p>
        </w:tc>
        <w:tc>
          <w:tcPr>
            <w:tcW w:w="2002" w:type="dxa"/>
          </w:tcPr>
          <w:p w14:paraId="3E1E8872"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Reliabel</w:t>
            </w:r>
          </w:p>
        </w:tc>
      </w:tr>
      <w:tr w:rsidR="003F60C4" w:rsidRPr="003F60C4" w14:paraId="5F2D687B" w14:textId="77777777" w:rsidTr="00D46B39">
        <w:tc>
          <w:tcPr>
            <w:tcW w:w="2748" w:type="dxa"/>
          </w:tcPr>
          <w:p w14:paraId="2E69AEF1" w14:textId="26D652E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Gaya Hidup</w:t>
            </w:r>
            <w:r w:rsidR="00D02A00">
              <w:rPr>
                <w:rFonts w:eastAsia="Calibri"/>
                <w:sz w:val="24"/>
                <w:szCs w:val="24"/>
                <w:lang w:val="en-ID"/>
              </w:rPr>
              <w:t xml:space="preserve"> Halal</w:t>
            </w:r>
            <w:r w:rsidRPr="003F60C4">
              <w:rPr>
                <w:rFonts w:eastAsia="Calibri"/>
                <w:sz w:val="24"/>
                <w:szCs w:val="24"/>
                <w:lang w:val="en-ID"/>
              </w:rPr>
              <w:t xml:space="preserve"> (X3)</w:t>
            </w:r>
          </w:p>
        </w:tc>
        <w:tc>
          <w:tcPr>
            <w:tcW w:w="2529" w:type="dxa"/>
          </w:tcPr>
          <w:p w14:paraId="276927D9"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0.939</w:t>
            </w:r>
          </w:p>
        </w:tc>
        <w:tc>
          <w:tcPr>
            <w:tcW w:w="2002" w:type="dxa"/>
          </w:tcPr>
          <w:p w14:paraId="082A7093"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Reliabel</w:t>
            </w:r>
          </w:p>
        </w:tc>
      </w:tr>
      <w:tr w:rsidR="003F60C4" w:rsidRPr="003F60C4" w14:paraId="2AF10B87" w14:textId="77777777" w:rsidTr="00D46B39">
        <w:tc>
          <w:tcPr>
            <w:tcW w:w="2748" w:type="dxa"/>
          </w:tcPr>
          <w:p w14:paraId="6C0E0F8C"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Keputusan Pembelian (Y)</w:t>
            </w:r>
          </w:p>
        </w:tc>
        <w:tc>
          <w:tcPr>
            <w:tcW w:w="2529" w:type="dxa"/>
          </w:tcPr>
          <w:p w14:paraId="72775808"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0.949</w:t>
            </w:r>
          </w:p>
        </w:tc>
        <w:tc>
          <w:tcPr>
            <w:tcW w:w="2002" w:type="dxa"/>
          </w:tcPr>
          <w:p w14:paraId="67791394"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Reliabel</w:t>
            </w:r>
          </w:p>
        </w:tc>
      </w:tr>
    </w:tbl>
    <w:p w14:paraId="62C7E422" w14:textId="77777777" w:rsidR="0061744A" w:rsidRPr="0031308C" w:rsidRDefault="0061744A" w:rsidP="0031308C">
      <w:pPr>
        <w:ind w:left="119" w:firstLine="720"/>
        <w:jc w:val="center"/>
        <w:rPr>
          <w:sz w:val="24"/>
          <w:szCs w:val="24"/>
        </w:rPr>
      </w:pPr>
      <w:r w:rsidRPr="0031308C">
        <w:rPr>
          <w:sz w:val="24"/>
          <w:szCs w:val="24"/>
        </w:rPr>
        <w:t>Sumber: Data Diolah (2024)</w:t>
      </w:r>
    </w:p>
    <w:p w14:paraId="51BBBC8E" w14:textId="2DA52606" w:rsidR="003F60C4" w:rsidRDefault="0061744A" w:rsidP="001F3B30">
      <w:pPr>
        <w:ind w:left="720" w:firstLine="720"/>
        <w:jc w:val="both"/>
        <w:rPr>
          <w:sz w:val="24"/>
          <w:szCs w:val="24"/>
        </w:rPr>
      </w:pPr>
      <w:r w:rsidRPr="0031308C">
        <w:rPr>
          <w:sz w:val="24"/>
          <w:szCs w:val="24"/>
        </w:rPr>
        <w:t>Berdasarkan hasil dari tabel diatas menunjukkan bahwa jika hasil uji reabilitas dari variabel</w:t>
      </w:r>
      <w:r w:rsidR="003F60C4" w:rsidRPr="0031308C">
        <w:rPr>
          <w:sz w:val="24"/>
          <w:szCs w:val="24"/>
        </w:rPr>
        <w:t xml:space="preserve"> </w:t>
      </w:r>
      <w:r w:rsidRPr="0031308C">
        <w:rPr>
          <w:sz w:val="24"/>
          <w:szCs w:val="24"/>
        </w:rPr>
        <w:t xml:space="preserve">desain produk, harga, </w:t>
      </w:r>
      <w:proofErr w:type="gramStart"/>
      <w:r w:rsidRPr="0031308C">
        <w:rPr>
          <w:sz w:val="24"/>
          <w:szCs w:val="24"/>
        </w:rPr>
        <w:t>gaya</w:t>
      </w:r>
      <w:proofErr w:type="gramEnd"/>
      <w:r w:rsidRPr="0031308C">
        <w:rPr>
          <w:sz w:val="24"/>
          <w:szCs w:val="24"/>
        </w:rPr>
        <w:t xml:space="preserve"> hidup dan keputusan pembelian dapat dinyatakan reliabel dikarenakan nilai </w:t>
      </w:r>
      <w:r w:rsidRPr="0031308C">
        <w:rPr>
          <w:i/>
          <w:iCs/>
          <w:sz w:val="24"/>
          <w:szCs w:val="24"/>
        </w:rPr>
        <w:t>alpha Cronbach</w:t>
      </w:r>
      <w:r w:rsidRPr="0031308C">
        <w:rPr>
          <w:sz w:val="24"/>
          <w:szCs w:val="24"/>
        </w:rPr>
        <w:t xml:space="preserve"> &gt; 0.60.</w:t>
      </w:r>
    </w:p>
    <w:p w14:paraId="390BA0BC" w14:textId="77777777" w:rsidR="00D55933" w:rsidRDefault="00D55933" w:rsidP="001F3B30">
      <w:pPr>
        <w:ind w:left="720" w:firstLine="720"/>
        <w:jc w:val="both"/>
        <w:rPr>
          <w:sz w:val="24"/>
          <w:szCs w:val="24"/>
        </w:rPr>
      </w:pPr>
    </w:p>
    <w:p w14:paraId="0E2217AE" w14:textId="77777777" w:rsidR="00D55933" w:rsidRDefault="00D55933" w:rsidP="001F3B30">
      <w:pPr>
        <w:ind w:left="720" w:firstLine="720"/>
        <w:jc w:val="both"/>
        <w:rPr>
          <w:sz w:val="24"/>
          <w:szCs w:val="24"/>
        </w:rPr>
      </w:pPr>
    </w:p>
    <w:p w14:paraId="2B9CF5C4" w14:textId="77777777" w:rsidR="003F60C4" w:rsidRPr="00D46B39" w:rsidRDefault="003F60C4" w:rsidP="003F60C4">
      <w:pPr>
        <w:widowControl/>
        <w:autoSpaceDE/>
        <w:autoSpaceDN/>
        <w:contextualSpacing/>
        <w:rPr>
          <w:b/>
          <w:bCs/>
          <w:sz w:val="24"/>
          <w:szCs w:val="24"/>
        </w:rPr>
      </w:pPr>
      <w:r w:rsidRPr="00D46B39">
        <w:rPr>
          <w:b/>
          <w:bCs/>
          <w:sz w:val="24"/>
          <w:szCs w:val="24"/>
        </w:rPr>
        <w:lastRenderedPageBreak/>
        <w:t>Uji Asumsi KLasik</w:t>
      </w:r>
    </w:p>
    <w:p w14:paraId="3F8D34A6" w14:textId="14F4F15E" w:rsidR="003F60C4" w:rsidRPr="00D46B39" w:rsidRDefault="003F60C4" w:rsidP="003F60C4">
      <w:pPr>
        <w:pStyle w:val="ListParagraph"/>
        <w:widowControl/>
        <w:numPr>
          <w:ilvl w:val="0"/>
          <w:numId w:val="22"/>
        </w:numPr>
        <w:autoSpaceDE/>
        <w:autoSpaceDN/>
        <w:contextualSpacing/>
        <w:rPr>
          <w:b/>
          <w:bCs/>
          <w:sz w:val="24"/>
          <w:szCs w:val="24"/>
        </w:rPr>
      </w:pPr>
      <w:r w:rsidRPr="00D46B39">
        <w:rPr>
          <w:b/>
          <w:bCs/>
          <w:sz w:val="24"/>
          <w:szCs w:val="24"/>
        </w:rPr>
        <w:t>Uji Normalitas</w:t>
      </w:r>
    </w:p>
    <w:p w14:paraId="6ACBC88A" w14:textId="076B0A56" w:rsidR="003F60C4" w:rsidRPr="003F60C4" w:rsidRDefault="003F60C4" w:rsidP="003F60C4">
      <w:pPr>
        <w:pStyle w:val="ListParagraph"/>
        <w:widowControl/>
        <w:autoSpaceDE/>
        <w:autoSpaceDN/>
        <w:ind w:left="720" w:firstLine="0"/>
        <w:contextualSpacing/>
        <w:jc w:val="left"/>
        <w:rPr>
          <w:b/>
          <w:bCs/>
        </w:rPr>
      </w:pPr>
      <w:r w:rsidRPr="003F5D91">
        <w:rPr>
          <w:noProof/>
          <w:lang w:val="id-ID" w:eastAsia="id-ID"/>
        </w:rPr>
        <w:drawing>
          <wp:inline distT="0" distB="0" distL="0" distR="0" wp14:anchorId="30783738" wp14:editId="6C1DE86C">
            <wp:extent cx="3790950" cy="2287946"/>
            <wp:effectExtent l="0" t="0" r="0" b="0"/>
            <wp:docPr id="1805535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35522" name=""/>
                    <pic:cNvPicPr/>
                  </pic:nvPicPr>
                  <pic:blipFill>
                    <a:blip r:embed="rId10"/>
                    <a:stretch>
                      <a:fillRect/>
                    </a:stretch>
                  </pic:blipFill>
                  <pic:spPr>
                    <a:xfrm>
                      <a:off x="0" y="0"/>
                      <a:ext cx="3858835" cy="2328917"/>
                    </a:xfrm>
                    <a:prstGeom prst="rect">
                      <a:avLst/>
                    </a:prstGeom>
                  </pic:spPr>
                </pic:pic>
              </a:graphicData>
            </a:graphic>
          </wp:inline>
        </w:drawing>
      </w:r>
    </w:p>
    <w:p w14:paraId="0A343193" w14:textId="231DD7CD" w:rsidR="003F60C4" w:rsidRDefault="003F60C4" w:rsidP="00D46B39">
      <w:pPr>
        <w:tabs>
          <w:tab w:val="left" w:pos="851"/>
        </w:tabs>
        <w:ind w:left="720"/>
        <w:jc w:val="both"/>
        <w:rPr>
          <w:sz w:val="24"/>
          <w:szCs w:val="24"/>
        </w:rPr>
      </w:pPr>
      <w:r>
        <w:rPr>
          <w:sz w:val="24"/>
          <w:szCs w:val="24"/>
        </w:rPr>
        <w:tab/>
      </w:r>
      <w:r>
        <w:rPr>
          <w:sz w:val="24"/>
          <w:szCs w:val="24"/>
        </w:rPr>
        <w:tab/>
      </w:r>
      <w:r w:rsidRPr="003F60C4">
        <w:rPr>
          <w:sz w:val="24"/>
          <w:szCs w:val="24"/>
        </w:rPr>
        <w:t xml:space="preserve">Berdasarkan </w:t>
      </w:r>
      <w:r>
        <w:rPr>
          <w:sz w:val="24"/>
          <w:szCs w:val="24"/>
        </w:rPr>
        <w:t>grafik</w:t>
      </w:r>
      <w:r w:rsidRPr="003F60C4">
        <w:rPr>
          <w:sz w:val="24"/>
          <w:szCs w:val="24"/>
        </w:rPr>
        <w:t xml:space="preserve"> di atas, disimpulkan bahwa data pada penelitian ini terdistribusi secara normal, dapat terlihat bahwa titik-titik menyebar disekitar garis dan mengikuti garis diagonal sehingga dapat dinyatakan data tersebut terdistribusi normal atau model regresi dinyatakan memenuhi asumsi normalitas.</w:t>
      </w:r>
    </w:p>
    <w:p w14:paraId="5B7B9403" w14:textId="77777777" w:rsidR="00D55933" w:rsidRPr="003F60C4" w:rsidRDefault="00D55933" w:rsidP="00D46B39">
      <w:pPr>
        <w:tabs>
          <w:tab w:val="left" w:pos="851"/>
        </w:tabs>
        <w:ind w:left="720"/>
        <w:jc w:val="both"/>
        <w:rPr>
          <w:sz w:val="24"/>
          <w:szCs w:val="24"/>
        </w:rPr>
      </w:pPr>
    </w:p>
    <w:p w14:paraId="0684A024" w14:textId="77777777" w:rsidR="003F60C4" w:rsidRPr="00D46B39" w:rsidRDefault="003F60C4" w:rsidP="003F60C4">
      <w:pPr>
        <w:pStyle w:val="ListParagraph"/>
        <w:widowControl/>
        <w:numPr>
          <w:ilvl w:val="0"/>
          <w:numId w:val="22"/>
        </w:numPr>
        <w:autoSpaceDE/>
        <w:autoSpaceDN/>
        <w:spacing w:after="160" w:line="276" w:lineRule="auto"/>
        <w:contextualSpacing/>
        <w:rPr>
          <w:b/>
          <w:bCs/>
          <w:sz w:val="24"/>
          <w:szCs w:val="24"/>
        </w:rPr>
      </w:pPr>
      <w:r w:rsidRPr="00D46B39">
        <w:rPr>
          <w:b/>
          <w:bCs/>
          <w:sz w:val="24"/>
          <w:szCs w:val="24"/>
        </w:rPr>
        <w:t>Uji Multikolinearitas</w:t>
      </w:r>
    </w:p>
    <w:tbl>
      <w:tblPr>
        <w:tblStyle w:val="TableGrid5"/>
        <w:tblW w:w="0" w:type="auto"/>
        <w:tblInd w:w="704" w:type="dxa"/>
        <w:tblBorders>
          <w:left w:val="none" w:sz="0" w:space="0" w:color="auto"/>
          <w:right w:val="none" w:sz="0" w:space="0" w:color="auto"/>
          <w:insideV w:val="none" w:sz="0" w:space="0" w:color="auto"/>
        </w:tblBorders>
        <w:tblLook w:val="04A0" w:firstRow="1" w:lastRow="0" w:firstColumn="1" w:lastColumn="0" w:noHBand="0" w:noVBand="1"/>
      </w:tblPr>
      <w:tblGrid>
        <w:gridCol w:w="2126"/>
        <w:gridCol w:w="1789"/>
        <w:gridCol w:w="1221"/>
        <w:gridCol w:w="3170"/>
      </w:tblGrid>
      <w:tr w:rsidR="003F60C4" w:rsidRPr="003F60C4" w14:paraId="060CDCDA" w14:textId="77777777" w:rsidTr="00D46B39">
        <w:tc>
          <w:tcPr>
            <w:tcW w:w="2126" w:type="dxa"/>
          </w:tcPr>
          <w:p w14:paraId="78E5EAC7" w14:textId="77777777" w:rsidR="003F60C4" w:rsidRPr="003F60C4" w:rsidRDefault="003F60C4" w:rsidP="00D46B39">
            <w:pPr>
              <w:widowControl/>
              <w:autoSpaceDE/>
              <w:autoSpaceDN/>
              <w:contextualSpacing/>
              <w:jc w:val="center"/>
              <w:rPr>
                <w:rFonts w:eastAsia="Calibri"/>
                <w:b/>
                <w:bCs/>
                <w:sz w:val="24"/>
                <w:szCs w:val="24"/>
                <w:lang w:val="en-ID"/>
              </w:rPr>
            </w:pPr>
            <w:r w:rsidRPr="003F60C4">
              <w:rPr>
                <w:rFonts w:eastAsia="Calibri"/>
                <w:b/>
                <w:bCs/>
                <w:sz w:val="24"/>
                <w:szCs w:val="24"/>
                <w:lang w:val="en-ID"/>
              </w:rPr>
              <w:t>Variabel Bebas Penelitian</w:t>
            </w:r>
          </w:p>
        </w:tc>
        <w:tc>
          <w:tcPr>
            <w:tcW w:w="1789" w:type="dxa"/>
          </w:tcPr>
          <w:p w14:paraId="276CD41F" w14:textId="77777777" w:rsidR="003F60C4" w:rsidRPr="000B27A7" w:rsidRDefault="003F60C4" w:rsidP="00D46B39">
            <w:pPr>
              <w:widowControl/>
              <w:autoSpaceDE/>
              <w:autoSpaceDN/>
              <w:contextualSpacing/>
              <w:jc w:val="center"/>
              <w:rPr>
                <w:rFonts w:eastAsia="Calibri"/>
                <w:b/>
                <w:bCs/>
                <w:i/>
                <w:iCs/>
                <w:sz w:val="24"/>
                <w:szCs w:val="24"/>
                <w:lang w:val="en-ID"/>
              </w:rPr>
            </w:pPr>
            <w:r w:rsidRPr="000B27A7">
              <w:rPr>
                <w:rFonts w:eastAsia="Calibri"/>
                <w:b/>
                <w:bCs/>
                <w:i/>
                <w:iCs/>
                <w:sz w:val="24"/>
                <w:szCs w:val="24"/>
                <w:lang w:val="en-ID"/>
              </w:rPr>
              <w:t>Variance Influence Factor (VIF)</w:t>
            </w:r>
          </w:p>
        </w:tc>
        <w:tc>
          <w:tcPr>
            <w:tcW w:w="1221" w:type="dxa"/>
          </w:tcPr>
          <w:p w14:paraId="15127E9C" w14:textId="77777777" w:rsidR="003F60C4" w:rsidRPr="000B27A7" w:rsidRDefault="003F60C4" w:rsidP="00D46B39">
            <w:pPr>
              <w:widowControl/>
              <w:autoSpaceDE/>
              <w:autoSpaceDN/>
              <w:contextualSpacing/>
              <w:jc w:val="center"/>
              <w:rPr>
                <w:rFonts w:eastAsia="Calibri"/>
                <w:b/>
                <w:bCs/>
                <w:i/>
                <w:iCs/>
                <w:sz w:val="24"/>
                <w:szCs w:val="24"/>
                <w:lang w:val="en-ID"/>
              </w:rPr>
            </w:pPr>
            <w:r w:rsidRPr="000B27A7">
              <w:rPr>
                <w:rFonts w:eastAsia="Calibri"/>
                <w:b/>
                <w:bCs/>
                <w:i/>
                <w:iCs/>
                <w:sz w:val="24"/>
                <w:szCs w:val="24"/>
                <w:lang w:val="en-ID"/>
              </w:rPr>
              <w:t>Tolerance</w:t>
            </w:r>
          </w:p>
        </w:tc>
        <w:tc>
          <w:tcPr>
            <w:tcW w:w="3170" w:type="dxa"/>
          </w:tcPr>
          <w:p w14:paraId="018FD5E1" w14:textId="77777777" w:rsidR="003F60C4" w:rsidRPr="003F60C4" w:rsidRDefault="003F60C4" w:rsidP="00D46B39">
            <w:pPr>
              <w:widowControl/>
              <w:autoSpaceDE/>
              <w:autoSpaceDN/>
              <w:contextualSpacing/>
              <w:jc w:val="center"/>
              <w:rPr>
                <w:rFonts w:eastAsia="Calibri"/>
                <w:b/>
                <w:bCs/>
                <w:sz w:val="24"/>
                <w:szCs w:val="24"/>
                <w:lang w:val="en-ID"/>
              </w:rPr>
            </w:pPr>
            <w:r w:rsidRPr="003F60C4">
              <w:rPr>
                <w:rFonts w:eastAsia="Calibri"/>
                <w:b/>
                <w:bCs/>
                <w:sz w:val="24"/>
                <w:szCs w:val="24"/>
                <w:lang w:val="en-ID"/>
              </w:rPr>
              <w:t>Keterangan</w:t>
            </w:r>
          </w:p>
        </w:tc>
      </w:tr>
      <w:tr w:rsidR="003F60C4" w:rsidRPr="003F60C4" w14:paraId="5EC0C05B" w14:textId="77777777" w:rsidTr="00D46B39">
        <w:tc>
          <w:tcPr>
            <w:tcW w:w="2126" w:type="dxa"/>
          </w:tcPr>
          <w:p w14:paraId="36814EF2"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Desain Produk (X1)</w:t>
            </w:r>
          </w:p>
        </w:tc>
        <w:tc>
          <w:tcPr>
            <w:tcW w:w="1789" w:type="dxa"/>
          </w:tcPr>
          <w:p w14:paraId="19BE5E49"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6.249</w:t>
            </w:r>
          </w:p>
        </w:tc>
        <w:tc>
          <w:tcPr>
            <w:tcW w:w="1221" w:type="dxa"/>
          </w:tcPr>
          <w:p w14:paraId="3733CBDF"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0.160</w:t>
            </w:r>
          </w:p>
        </w:tc>
        <w:tc>
          <w:tcPr>
            <w:tcW w:w="3170" w:type="dxa"/>
          </w:tcPr>
          <w:p w14:paraId="5920EA13"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Tidak Terjadi Multikolinieritas</w:t>
            </w:r>
          </w:p>
        </w:tc>
      </w:tr>
      <w:tr w:rsidR="003F60C4" w:rsidRPr="003F60C4" w14:paraId="078D5368" w14:textId="77777777" w:rsidTr="00D46B39">
        <w:tc>
          <w:tcPr>
            <w:tcW w:w="2126" w:type="dxa"/>
          </w:tcPr>
          <w:p w14:paraId="23A03AA7"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Harga (X2)</w:t>
            </w:r>
          </w:p>
        </w:tc>
        <w:tc>
          <w:tcPr>
            <w:tcW w:w="1789" w:type="dxa"/>
          </w:tcPr>
          <w:p w14:paraId="54F6D91B"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8.095</w:t>
            </w:r>
          </w:p>
        </w:tc>
        <w:tc>
          <w:tcPr>
            <w:tcW w:w="1221" w:type="dxa"/>
          </w:tcPr>
          <w:p w14:paraId="1CF3C2BE"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0.124</w:t>
            </w:r>
          </w:p>
        </w:tc>
        <w:tc>
          <w:tcPr>
            <w:tcW w:w="3170" w:type="dxa"/>
          </w:tcPr>
          <w:p w14:paraId="4E82B602"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Tidak Terjadi Multikolinieritas</w:t>
            </w:r>
          </w:p>
        </w:tc>
      </w:tr>
      <w:tr w:rsidR="003F60C4" w:rsidRPr="003F60C4" w14:paraId="0424AAB9" w14:textId="77777777" w:rsidTr="00D46B39">
        <w:tc>
          <w:tcPr>
            <w:tcW w:w="2126" w:type="dxa"/>
          </w:tcPr>
          <w:p w14:paraId="53C566BD" w14:textId="08F47FC5"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 xml:space="preserve">Gaya Hidup </w:t>
            </w:r>
            <w:r w:rsidR="00D02A00">
              <w:rPr>
                <w:rFonts w:eastAsia="Calibri"/>
                <w:sz w:val="24"/>
                <w:szCs w:val="24"/>
                <w:lang w:val="en-ID"/>
              </w:rPr>
              <w:t xml:space="preserve">Halal </w:t>
            </w:r>
            <w:r w:rsidRPr="003F60C4">
              <w:rPr>
                <w:rFonts w:eastAsia="Calibri"/>
                <w:sz w:val="24"/>
                <w:szCs w:val="24"/>
                <w:lang w:val="en-ID"/>
              </w:rPr>
              <w:t>(X3)</w:t>
            </w:r>
          </w:p>
        </w:tc>
        <w:tc>
          <w:tcPr>
            <w:tcW w:w="1789" w:type="dxa"/>
          </w:tcPr>
          <w:p w14:paraId="57035612"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5.435</w:t>
            </w:r>
          </w:p>
        </w:tc>
        <w:tc>
          <w:tcPr>
            <w:tcW w:w="1221" w:type="dxa"/>
          </w:tcPr>
          <w:p w14:paraId="3609E295"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0.184</w:t>
            </w:r>
          </w:p>
        </w:tc>
        <w:tc>
          <w:tcPr>
            <w:tcW w:w="3170" w:type="dxa"/>
          </w:tcPr>
          <w:p w14:paraId="34463324" w14:textId="77777777" w:rsidR="003F60C4" w:rsidRPr="003F60C4" w:rsidRDefault="003F60C4" w:rsidP="00D46B39">
            <w:pPr>
              <w:widowControl/>
              <w:autoSpaceDE/>
              <w:autoSpaceDN/>
              <w:contextualSpacing/>
              <w:jc w:val="both"/>
              <w:rPr>
                <w:rFonts w:eastAsia="Calibri"/>
                <w:sz w:val="24"/>
                <w:szCs w:val="24"/>
                <w:lang w:val="en-ID"/>
              </w:rPr>
            </w:pPr>
            <w:r w:rsidRPr="003F60C4">
              <w:rPr>
                <w:rFonts w:eastAsia="Calibri"/>
                <w:sz w:val="24"/>
                <w:szCs w:val="24"/>
                <w:lang w:val="en-ID"/>
              </w:rPr>
              <w:t>Tidak Terjadi Multikolinieritas</w:t>
            </w:r>
          </w:p>
        </w:tc>
      </w:tr>
    </w:tbl>
    <w:p w14:paraId="24B27C0D" w14:textId="4E2356D2" w:rsidR="0061744A" w:rsidRPr="00D46B39" w:rsidRDefault="00D46B39" w:rsidP="00D46B39">
      <w:pPr>
        <w:pStyle w:val="BodyText"/>
        <w:jc w:val="center"/>
        <w:rPr>
          <w:bCs/>
        </w:rPr>
      </w:pPr>
      <w:r w:rsidRPr="00D46B39">
        <w:rPr>
          <w:bCs/>
        </w:rPr>
        <w:t>Sumber: Data diolah (2024)</w:t>
      </w:r>
    </w:p>
    <w:p w14:paraId="1477A37E" w14:textId="77777777" w:rsidR="00D46B39" w:rsidRDefault="00D46B39" w:rsidP="00D46B39">
      <w:pPr>
        <w:ind w:left="720" w:firstLine="720"/>
        <w:jc w:val="both"/>
        <w:rPr>
          <w:sz w:val="24"/>
          <w:szCs w:val="24"/>
        </w:rPr>
      </w:pPr>
      <w:r w:rsidRPr="00D46B39">
        <w:rPr>
          <w:sz w:val="24"/>
          <w:szCs w:val="24"/>
        </w:rPr>
        <w:t xml:space="preserve">Berdasarkan hasil data diatas nilai </w:t>
      </w:r>
      <w:r w:rsidRPr="000B27A7">
        <w:rPr>
          <w:i/>
          <w:iCs/>
          <w:sz w:val="24"/>
          <w:szCs w:val="24"/>
        </w:rPr>
        <w:t>tolerance</w:t>
      </w:r>
      <w:r w:rsidRPr="00D46B39">
        <w:rPr>
          <w:sz w:val="24"/>
          <w:szCs w:val="24"/>
        </w:rPr>
        <w:t xml:space="preserve"> variabel desain produk (0,160), harga (0,124), dan gaya hidup (0,184) dapat disimpulkan tidak ada gejala multikolineritas karena nilai tolerance lebih besar dari 0,10, nilai VIF tidak ada yang melebihi 10, maka dari itu dapat disimpulkan bahwa tidak terdapat gejala multikolinearitas atau lolos dalam uji multikolinearitas.</w:t>
      </w:r>
    </w:p>
    <w:p w14:paraId="2EEA0E02" w14:textId="77777777" w:rsidR="00D55933" w:rsidRDefault="00D55933" w:rsidP="00D46B39">
      <w:pPr>
        <w:ind w:left="720" w:firstLine="720"/>
        <w:jc w:val="both"/>
        <w:rPr>
          <w:sz w:val="24"/>
          <w:szCs w:val="24"/>
        </w:rPr>
      </w:pPr>
    </w:p>
    <w:p w14:paraId="718193CF" w14:textId="3A7894BC" w:rsidR="00D46B39" w:rsidRPr="00D46B39" w:rsidRDefault="00D46B39" w:rsidP="00D46B39">
      <w:pPr>
        <w:pStyle w:val="ListParagraph"/>
        <w:widowControl/>
        <w:numPr>
          <w:ilvl w:val="0"/>
          <w:numId w:val="22"/>
        </w:numPr>
        <w:autoSpaceDE/>
        <w:autoSpaceDN/>
        <w:spacing w:after="160" w:line="276" w:lineRule="auto"/>
        <w:contextualSpacing/>
        <w:rPr>
          <w:b/>
          <w:bCs/>
          <w:sz w:val="24"/>
          <w:szCs w:val="24"/>
        </w:rPr>
      </w:pPr>
      <w:r w:rsidRPr="00D46B39">
        <w:rPr>
          <w:b/>
          <w:bCs/>
          <w:sz w:val="24"/>
          <w:szCs w:val="24"/>
        </w:rPr>
        <w:t>Uji Heteroskedastisitas</w:t>
      </w:r>
    </w:p>
    <w:tbl>
      <w:tblPr>
        <w:tblStyle w:val="TableGrid6"/>
        <w:tblW w:w="0" w:type="auto"/>
        <w:tblInd w:w="704" w:type="dxa"/>
        <w:tblBorders>
          <w:left w:val="none" w:sz="0" w:space="0" w:color="auto"/>
          <w:right w:val="none" w:sz="0" w:space="0" w:color="auto"/>
          <w:insideV w:val="none" w:sz="0" w:space="0" w:color="auto"/>
        </w:tblBorders>
        <w:tblLook w:val="04A0" w:firstRow="1" w:lastRow="0" w:firstColumn="1" w:lastColumn="0" w:noHBand="0" w:noVBand="1"/>
      </w:tblPr>
      <w:tblGrid>
        <w:gridCol w:w="2131"/>
        <w:gridCol w:w="993"/>
        <w:gridCol w:w="1134"/>
        <w:gridCol w:w="4048"/>
      </w:tblGrid>
      <w:tr w:rsidR="00D46B39" w:rsidRPr="000B27A7" w14:paraId="18155173" w14:textId="77777777" w:rsidTr="000B27A7">
        <w:tc>
          <w:tcPr>
            <w:tcW w:w="2131" w:type="dxa"/>
          </w:tcPr>
          <w:p w14:paraId="1E4E7095" w14:textId="77777777" w:rsidR="00D46B39" w:rsidRPr="000B27A7" w:rsidRDefault="00D46B39" w:rsidP="000B27A7">
            <w:pPr>
              <w:widowControl/>
              <w:autoSpaceDE/>
              <w:autoSpaceDN/>
              <w:contextualSpacing/>
              <w:jc w:val="center"/>
              <w:rPr>
                <w:rFonts w:eastAsia="Calibri"/>
                <w:b/>
                <w:bCs/>
                <w:sz w:val="24"/>
                <w:szCs w:val="24"/>
                <w:lang w:val="en-ID"/>
              </w:rPr>
            </w:pPr>
            <w:r w:rsidRPr="000B27A7">
              <w:rPr>
                <w:rFonts w:eastAsia="Calibri"/>
                <w:b/>
                <w:bCs/>
                <w:sz w:val="24"/>
                <w:szCs w:val="24"/>
                <w:lang w:val="en-ID"/>
              </w:rPr>
              <w:t>Variabel Bebas Penelitian</w:t>
            </w:r>
          </w:p>
        </w:tc>
        <w:tc>
          <w:tcPr>
            <w:tcW w:w="993" w:type="dxa"/>
          </w:tcPr>
          <w:p w14:paraId="4241C64A" w14:textId="77777777" w:rsidR="00D46B39" w:rsidRPr="000B27A7" w:rsidRDefault="00D46B39" w:rsidP="000B27A7">
            <w:pPr>
              <w:widowControl/>
              <w:autoSpaceDE/>
              <w:autoSpaceDN/>
              <w:contextualSpacing/>
              <w:jc w:val="center"/>
              <w:rPr>
                <w:rFonts w:eastAsia="Calibri"/>
                <w:b/>
                <w:bCs/>
                <w:sz w:val="24"/>
                <w:szCs w:val="24"/>
                <w:lang w:val="en-ID"/>
              </w:rPr>
            </w:pPr>
            <w:r w:rsidRPr="000B27A7">
              <w:rPr>
                <w:rFonts w:eastAsia="Calibri"/>
                <w:b/>
                <w:bCs/>
                <w:sz w:val="24"/>
                <w:szCs w:val="24"/>
                <w:lang w:val="en-ID"/>
              </w:rPr>
              <w:t>&gt; α</w:t>
            </w:r>
          </w:p>
        </w:tc>
        <w:tc>
          <w:tcPr>
            <w:tcW w:w="1134" w:type="dxa"/>
          </w:tcPr>
          <w:p w14:paraId="7060EDA1" w14:textId="77777777" w:rsidR="00D46B39" w:rsidRPr="000B27A7" w:rsidRDefault="00D46B39" w:rsidP="000B27A7">
            <w:pPr>
              <w:widowControl/>
              <w:autoSpaceDE/>
              <w:autoSpaceDN/>
              <w:contextualSpacing/>
              <w:jc w:val="center"/>
              <w:rPr>
                <w:rFonts w:eastAsia="Calibri"/>
                <w:b/>
                <w:bCs/>
                <w:sz w:val="24"/>
                <w:szCs w:val="24"/>
                <w:lang w:val="en-ID"/>
              </w:rPr>
            </w:pPr>
            <w:r w:rsidRPr="000B27A7">
              <w:rPr>
                <w:rFonts w:eastAsia="Calibri"/>
                <w:b/>
                <w:bCs/>
                <w:sz w:val="24"/>
                <w:szCs w:val="24"/>
                <w:lang w:val="en-ID"/>
              </w:rPr>
              <w:t>Sig</w:t>
            </w:r>
          </w:p>
        </w:tc>
        <w:tc>
          <w:tcPr>
            <w:tcW w:w="4048" w:type="dxa"/>
          </w:tcPr>
          <w:p w14:paraId="51893724" w14:textId="77777777" w:rsidR="00D46B39" w:rsidRPr="000B27A7" w:rsidRDefault="00D46B39" w:rsidP="000B27A7">
            <w:pPr>
              <w:widowControl/>
              <w:autoSpaceDE/>
              <w:autoSpaceDN/>
              <w:contextualSpacing/>
              <w:jc w:val="center"/>
              <w:rPr>
                <w:rFonts w:eastAsia="Calibri"/>
                <w:b/>
                <w:bCs/>
                <w:sz w:val="24"/>
                <w:szCs w:val="24"/>
                <w:lang w:val="en-ID"/>
              </w:rPr>
            </w:pPr>
            <w:r w:rsidRPr="000B27A7">
              <w:rPr>
                <w:rFonts w:eastAsia="Calibri"/>
                <w:b/>
                <w:bCs/>
                <w:sz w:val="24"/>
                <w:szCs w:val="24"/>
                <w:lang w:val="en-ID"/>
              </w:rPr>
              <w:t>Keterangan</w:t>
            </w:r>
          </w:p>
        </w:tc>
      </w:tr>
      <w:tr w:rsidR="00D46B39" w:rsidRPr="000B27A7" w14:paraId="15B8F7EE" w14:textId="77777777" w:rsidTr="000B27A7">
        <w:tc>
          <w:tcPr>
            <w:tcW w:w="2131" w:type="dxa"/>
          </w:tcPr>
          <w:p w14:paraId="04E25570"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Desain Produk (X1)</w:t>
            </w:r>
          </w:p>
        </w:tc>
        <w:tc>
          <w:tcPr>
            <w:tcW w:w="993" w:type="dxa"/>
          </w:tcPr>
          <w:p w14:paraId="79F4670D"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0.05</w:t>
            </w:r>
          </w:p>
        </w:tc>
        <w:tc>
          <w:tcPr>
            <w:tcW w:w="1134" w:type="dxa"/>
          </w:tcPr>
          <w:p w14:paraId="302254DC"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0.117</w:t>
            </w:r>
          </w:p>
        </w:tc>
        <w:tc>
          <w:tcPr>
            <w:tcW w:w="4048" w:type="dxa"/>
          </w:tcPr>
          <w:p w14:paraId="301E4E92"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Tidak Terjadi Heteroskedastisitas</w:t>
            </w:r>
          </w:p>
        </w:tc>
      </w:tr>
      <w:tr w:rsidR="00D46B39" w:rsidRPr="000B27A7" w14:paraId="4EFEC976" w14:textId="77777777" w:rsidTr="000B27A7">
        <w:tc>
          <w:tcPr>
            <w:tcW w:w="2131" w:type="dxa"/>
          </w:tcPr>
          <w:p w14:paraId="740C2479"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Harga (X2)</w:t>
            </w:r>
          </w:p>
        </w:tc>
        <w:tc>
          <w:tcPr>
            <w:tcW w:w="993" w:type="dxa"/>
          </w:tcPr>
          <w:p w14:paraId="10E02CF2"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0.05</w:t>
            </w:r>
          </w:p>
        </w:tc>
        <w:tc>
          <w:tcPr>
            <w:tcW w:w="1134" w:type="dxa"/>
          </w:tcPr>
          <w:p w14:paraId="0329047A"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0.740</w:t>
            </w:r>
          </w:p>
        </w:tc>
        <w:tc>
          <w:tcPr>
            <w:tcW w:w="4048" w:type="dxa"/>
          </w:tcPr>
          <w:p w14:paraId="579D7783"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Tidak Terjadi Heteroskedastisitas</w:t>
            </w:r>
          </w:p>
        </w:tc>
      </w:tr>
      <w:tr w:rsidR="00D46B39" w:rsidRPr="000B27A7" w14:paraId="4240495C" w14:textId="77777777" w:rsidTr="000B27A7">
        <w:tc>
          <w:tcPr>
            <w:tcW w:w="2131" w:type="dxa"/>
          </w:tcPr>
          <w:p w14:paraId="1F83A1CA" w14:textId="0C1B28AF"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Gaya Hidup</w:t>
            </w:r>
            <w:r w:rsidR="00D02A00">
              <w:rPr>
                <w:rFonts w:eastAsia="Calibri"/>
                <w:sz w:val="24"/>
                <w:szCs w:val="24"/>
                <w:lang w:val="en-ID"/>
              </w:rPr>
              <w:t xml:space="preserve"> Halal</w:t>
            </w:r>
            <w:r w:rsidRPr="000B27A7">
              <w:rPr>
                <w:rFonts w:eastAsia="Calibri"/>
                <w:sz w:val="24"/>
                <w:szCs w:val="24"/>
                <w:lang w:val="en-ID"/>
              </w:rPr>
              <w:t xml:space="preserve"> (X3)</w:t>
            </w:r>
          </w:p>
        </w:tc>
        <w:tc>
          <w:tcPr>
            <w:tcW w:w="993" w:type="dxa"/>
          </w:tcPr>
          <w:p w14:paraId="17E287C5"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0.05</w:t>
            </w:r>
          </w:p>
        </w:tc>
        <w:tc>
          <w:tcPr>
            <w:tcW w:w="1134" w:type="dxa"/>
          </w:tcPr>
          <w:p w14:paraId="687F4BAF"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0.244</w:t>
            </w:r>
          </w:p>
        </w:tc>
        <w:tc>
          <w:tcPr>
            <w:tcW w:w="4048" w:type="dxa"/>
          </w:tcPr>
          <w:p w14:paraId="76875E79" w14:textId="77777777" w:rsidR="00D46B39" w:rsidRPr="000B27A7" w:rsidRDefault="00D46B39" w:rsidP="000B27A7">
            <w:pPr>
              <w:widowControl/>
              <w:autoSpaceDE/>
              <w:autoSpaceDN/>
              <w:contextualSpacing/>
              <w:jc w:val="both"/>
              <w:rPr>
                <w:rFonts w:eastAsia="Calibri"/>
                <w:sz w:val="24"/>
                <w:szCs w:val="24"/>
                <w:lang w:val="en-ID"/>
              </w:rPr>
            </w:pPr>
            <w:r w:rsidRPr="000B27A7">
              <w:rPr>
                <w:rFonts w:eastAsia="Calibri"/>
                <w:sz w:val="24"/>
                <w:szCs w:val="24"/>
                <w:lang w:val="en-ID"/>
              </w:rPr>
              <w:t>Tidak Terjadi Heteroskedastisitas</w:t>
            </w:r>
          </w:p>
        </w:tc>
      </w:tr>
    </w:tbl>
    <w:p w14:paraId="077934DC" w14:textId="77777777" w:rsidR="00D46B39" w:rsidRPr="00D46B39" w:rsidRDefault="00D46B39" w:rsidP="00D46B39">
      <w:pPr>
        <w:pStyle w:val="BodyText"/>
        <w:jc w:val="center"/>
        <w:rPr>
          <w:bCs/>
        </w:rPr>
      </w:pPr>
      <w:r w:rsidRPr="00D46B39">
        <w:rPr>
          <w:bCs/>
        </w:rPr>
        <w:t>Sumber: Data diolah (2024)</w:t>
      </w:r>
    </w:p>
    <w:p w14:paraId="59A517FC" w14:textId="130681F4" w:rsidR="001F3B30" w:rsidRDefault="00D46B39" w:rsidP="001F3B30">
      <w:pPr>
        <w:ind w:left="720" w:firstLine="720"/>
        <w:jc w:val="both"/>
        <w:rPr>
          <w:sz w:val="24"/>
          <w:szCs w:val="24"/>
        </w:rPr>
      </w:pPr>
      <w:r w:rsidRPr="00D46B39">
        <w:rPr>
          <w:sz w:val="24"/>
          <w:szCs w:val="24"/>
        </w:rPr>
        <w:t>Berdasarkan tabel diatas nilai sig uji glejser masing</w:t>
      </w:r>
      <w:r w:rsidR="000B27A7">
        <w:rPr>
          <w:sz w:val="24"/>
          <w:szCs w:val="24"/>
        </w:rPr>
        <w:t>-</w:t>
      </w:r>
      <w:r w:rsidRPr="00D46B39">
        <w:rPr>
          <w:sz w:val="24"/>
          <w:szCs w:val="24"/>
        </w:rPr>
        <w:t xml:space="preserve">masing variabel lebih besar dari 0.05 artinya bahwa variabel desain produk, harga dan </w:t>
      </w:r>
      <w:proofErr w:type="gramStart"/>
      <w:r w:rsidRPr="00D46B39">
        <w:rPr>
          <w:sz w:val="24"/>
          <w:szCs w:val="24"/>
        </w:rPr>
        <w:t>gaya</w:t>
      </w:r>
      <w:proofErr w:type="gramEnd"/>
      <w:r w:rsidRPr="00D46B39">
        <w:rPr>
          <w:sz w:val="24"/>
          <w:szCs w:val="24"/>
        </w:rPr>
        <w:t xml:space="preserve"> hidup tidak terjadi heteroskedastisitas.</w:t>
      </w:r>
    </w:p>
    <w:p w14:paraId="575598C8" w14:textId="77777777" w:rsidR="00964FF4" w:rsidRDefault="00964FF4" w:rsidP="001F3B30">
      <w:pPr>
        <w:ind w:left="720" w:firstLine="720"/>
        <w:jc w:val="both"/>
        <w:rPr>
          <w:sz w:val="24"/>
          <w:szCs w:val="24"/>
        </w:rPr>
      </w:pPr>
    </w:p>
    <w:p w14:paraId="09D31583" w14:textId="77777777" w:rsidR="00964FF4" w:rsidRDefault="00964FF4" w:rsidP="001F3B30">
      <w:pPr>
        <w:ind w:left="720" w:firstLine="720"/>
        <w:jc w:val="both"/>
        <w:rPr>
          <w:sz w:val="24"/>
          <w:szCs w:val="24"/>
        </w:rPr>
      </w:pPr>
    </w:p>
    <w:p w14:paraId="221CFB13" w14:textId="2AD88EEF" w:rsidR="00E51105" w:rsidRPr="00D46B39" w:rsidRDefault="00D46B39" w:rsidP="00D46B39">
      <w:pPr>
        <w:widowControl/>
        <w:autoSpaceDE/>
        <w:autoSpaceDN/>
        <w:spacing w:after="160" w:line="276" w:lineRule="auto"/>
        <w:contextualSpacing/>
        <w:rPr>
          <w:b/>
          <w:bCs/>
          <w:sz w:val="24"/>
          <w:szCs w:val="24"/>
        </w:rPr>
      </w:pPr>
      <w:r w:rsidRPr="00D46B39">
        <w:rPr>
          <w:b/>
          <w:bCs/>
          <w:sz w:val="24"/>
          <w:szCs w:val="24"/>
        </w:rPr>
        <w:t>Analisis Regresi Linier Berganda</w:t>
      </w:r>
    </w:p>
    <w:tbl>
      <w:tblPr>
        <w:tblStyle w:val="TableGrid"/>
        <w:tblW w:w="0" w:type="auto"/>
        <w:tblLook w:val="04A0" w:firstRow="1" w:lastRow="0" w:firstColumn="1" w:lastColumn="0" w:noHBand="0" w:noVBand="1"/>
      </w:tblPr>
      <w:tblGrid>
        <w:gridCol w:w="1695"/>
        <w:gridCol w:w="1852"/>
        <w:gridCol w:w="1126"/>
        <w:gridCol w:w="1223"/>
        <w:gridCol w:w="3198"/>
      </w:tblGrid>
      <w:tr w:rsidR="00E51105" w:rsidRPr="006F715B" w14:paraId="38794981" w14:textId="77777777" w:rsidTr="007D3D13">
        <w:tc>
          <w:tcPr>
            <w:tcW w:w="9010" w:type="dxa"/>
            <w:gridSpan w:val="5"/>
            <w:tcBorders>
              <w:top w:val="nil"/>
              <w:left w:val="nil"/>
              <w:bottom w:val="nil"/>
              <w:right w:val="nil"/>
            </w:tcBorders>
          </w:tcPr>
          <w:p w14:paraId="65B05351" w14:textId="7358ADCF" w:rsidR="00E51105" w:rsidRPr="006F715B" w:rsidRDefault="00E51105" w:rsidP="004638FD">
            <w:pPr>
              <w:widowControl/>
              <w:autoSpaceDE/>
              <w:autoSpaceDN/>
              <w:contextualSpacing/>
              <w:jc w:val="right"/>
              <w:rPr>
                <w:b/>
                <w:bCs/>
                <w:sz w:val="24"/>
                <w:szCs w:val="24"/>
                <w:vertAlign w:val="superscript"/>
              </w:rPr>
            </w:pPr>
            <w:bookmarkStart w:id="6" w:name="_Hlk181392151"/>
            <w:r w:rsidRPr="006F715B">
              <w:rPr>
                <w:b/>
                <w:bCs/>
                <w:sz w:val="24"/>
                <w:szCs w:val="24"/>
              </w:rPr>
              <w:t>Coefficientsᵃ</w:t>
            </w:r>
          </w:p>
        </w:tc>
      </w:tr>
      <w:tr w:rsidR="007D3D13" w:rsidRPr="006F715B" w14:paraId="7853578F" w14:textId="1E81D33A" w:rsidTr="006F715B">
        <w:tc>
          <w:tcPr>
            <w:tcW w:w="1695" w:type="dxa"/>
            <w:tcBorders>
              <w:top w:val="nil"/>
              <w:left w:val="nil"/>
              <w:bottom w:val="nil"/>
              <w:right w:val="nil"/>
            </w:tcBorders>
          </w:tcPr>
          <w:p w14:paraId="62B31701" w14:textId="6948234E" w:rsidR="007D3D13" w:rsidRPr="006F715B" w:rsidRDefault="007D3D13" w:rsidP="004638FD">
            <w:pPr>
              <w:widowControl/>
              <w:autoSpaceDE/>
              <w:autoSpaceDN/>
              <w:contextualSpacing/>
              <w:jc w:val="center"/>
              <w:rPr>
                <w:b/>
                <w:bCs/>
                <w:sz w:val="24"/>
                <w:szCs w:val="24"/>
              </w:rPr>
            </w:pPr>
            <w:r w:rsidRPr="006F715B">
              <w:rPr>
                <w:b/>
                <w:bCs/>
                <w:sz w:val="24"/>
                <w:szCs w:val="24"/>
              </w:rPr>
              <w:t>Model</w:t>
            </w:r>
          </w:p>
        </w:tc>
        <w:tc>
          <w:tcPr>
            <w:tcW w:w="1852" w:type="dxa"/>
            <w:tcBorders>
              <w:top w:val="nil"/>
              <w:left w:val="nil"/>
              <w:bottom w:val="nil"/>
              <w:right w:val="nil"/>
            </w:tcBorders>
          </w:tcPr>
          <w:p w14:paraId="0B867A3A" w14:textId="13BCB28F" w:rsidR="007D3D13" w:rsidRPr="006F715B" w:rsidRDefault="007D3D13" w:rsidP="004638FD">
            <w:pPr>
              <w:widowControl/>
              <w:autoSpaceDE/>
              <w:autoSpaceDN/>
              <w:contextualSpacing/>
              <w:jc w:val="center"/>
              <w:rPr>
                <w:b/>
                <w:bCs/>
                <w:sz w:val="24"/>
                <w:szCs w:val="24"/>
              </w:rPr>
            </w:pPr>
          </w:p>
        </w:tc>
        <w:tc>
          <w:tcPr>
            <w:tcW w:w="2265" w:type="dxa"/>
            <w:gridSpan w:val="2"/>
            <w:tcBorders>
              <w:top w:val="nil"/>
              <w:left w:val="nil"/>
              <w:bottom w:val="nil"/>
              <w:right w:val="nil"/>
            </w:tcBorders>
          </w:tcPr>
          <w:p w14:paraId="7952CB6F" w14:textId="6FAB732A" w:rsidR="007D3D13" w:rsidRPr="006F715B" w:rsidRDefault="007D3D13" w:rsidP="004638FD">
            <w:pPr>
              <w:widowControl/>
              <w:autoSpaceDE/>
              <w:autoSpaceDN/>
              <w:contextualSpacing/>
              <w:jc w:val="center"/>
              <w:rPr>
                <w:b/>
                <w:bCs/>
                <w:sz w:val="24"/>
                <w:szCs w:val="24"/>
              </w:rPr>
            </w:pPr>
            <w:r w:rsidRPr="006F715B">
              <w:rPr>
                <w:b/>
                <w:bCs/>
                <w:sz w:val="24"/>
                <w:szCs w:val="24"/>
              </w:rPr>
              <w:t>Unstandardized Coefficients</w:t>
            </w:r>
          </w:p>
        </w:tc>
        <w:tc>
          <w:tcPr>
            <w:tcW w:w="3198" w:type="dxa"/>
            <w:vMerge w:val="restart"/>
            <w:tcBorders>
              <w:top w:val="nil"/>
              <w:left w:val="nil"/>
              <w:right w:val="nil"/>
            </w:tcBorders>
          </w:tcPr>
          <w:p w14:paraId="75911F8D" w14:textId="675CAC3A" w:rsidR="007D3D13" w:rsidRPr="006F715B" w:rsidRDefault="007D3D13" w:rsidP="004638FD">
            <w:pPr>
              <w:widowControl/>
              <w:autoSpaceDE/>
              <w:autoSpaceDN/>
              <w:contextualSpacing/>
              <w:jc w:val="center"/>
              <w:rPr>
                <w:b/>
                <w:bCs/>
                <w:sz w:val="24"/>
                <w:szCs w:val="24"/>
              </w:rPr>
            </w:pPr>
            <w:r w:rsidRPr="006F715B">
              <w:rPr>
                <w:b/>
                <w:bCs/>
                <w:sz w:val="24"/>
                <w:szCs w:val="24"/>
              </w:rPr>
              <w:t>Standardized Coefficients Beta</w:t>
            </w:r>
          </w:p>
        </w:tc>
      </w:tr>
      <w:tr w:rsidR="007D3D13" w:rsidRPr="006F715B" w14:paraId="61A0E78C" w14:textId="77777777" w:rsidTr="006F715B">
        <w:tc>
          <w:tcPr>
            <w:tcW w:w="1695" w:type="dxa"/>
            <w:tcBorders>
              <w:top w:val="nil"/>
              <w:left w:val="nil"/>
              <w:bottom w:val="single" w:sz="4" w:space="0" w:color="auto"/>
              <w:right w:val="nil"/>
            </w:tcBorders>
          </w:tcPr>
          <w:p w14:paraId="2F97431A" w14:textId="77777777" w:rsidR="007D3D13" w:rsidRPr="006F715B" w:rsidRDefault="007D3D13" w:rsidP="004638FD">
            <w:pPr>
              <w:widowControl/>
              <w:autoSpaceDE/>
              <w:autoSpaceDN/>
              <w:contextualSpacing/>
              <w:jc w:val="center"/>
              <w:rPr>
                <w:b/>
                <w:bCs/>
                <w:sz w:val="24"/>
                <w:szCs w:val="24"/>
              </w:rPr>
            </w:pPr>
          </w:p>
        </w:tc>
        <w:tc>
          <w:tcPr>
            <w:tcW w:w="1852" w:type="dxa"/>
            <w:tcBorders>
              <w:top w:val="nil"/>
              <w:left w:val="nil"/>
              <w:bottom w:val="single" w:sz="4" w:space="0" w:color="auto"/>
              <w:right w:val="nil"/>
            </w:tcBorders>
          </w:tcPr>
          <w:p w14:paraId="58F6117D" w14:textId="77777777" w:rsidR="007D3D13" w:rsidRPr="006F715B" w:rsidRDefault="007D3D13" w:rsidP="004638FD">
            <w:pPr>
              <w:widowControl/>
              <w:autoSpaceDE/>
              <w:autoSpaceDN/>
              <w:contextualSpacing/>
              <w:jc w:val="center"/>
              <w:rPr>
                <w:b/>
                <w:bCs/>
                <w:sz w:val="24"/>
                <w:szCs w:val="24"/>
              </w:rPr>
            </w:pPr>
          </w:p>
        </w:tc>
        <w:tc>
          <w:tcPr>
            <w:tcW w:w="1126" w:type="dxa"/>
            <w:tcBorders>
              <w:top w:val="nil"/>
              <w:left w:val="nil"/>
              <w:bottom w:val="single" w:sz="4" w:space="0" w:color="auto"/>
              <w:right w:val="single" w:sz="4" w:space="0" w:color="auto"/>
            </w:tcBorders>
          </w:tcPr>
          <w:p w14:paraId="7309C877" w14:textId="0DA943C5" w:rsidR="007D3D13" w:rsidRPr="006F715B" w:rsidRDefault="007D3D13" w:rsidP="004638FD">
            <w:pPr>
              <w:widowControl/>
              <w:autoSpaceDE/>
              <w:autoSpaceDN/>
              <w:contextualSpacing/>
              <w:jc w:val="center"/>
              <w:rPr>
                <w:b/>
                <w:bCs/>
                <w:sz w:val="24"/>
                <w:szCs w:val="24"/>
              </w:rPr>
            </w:pPr>
            <w:r w:rsidRPr="006F715B">
              <w:rPr>
                <w:b/>
                <w:bCs/>
                <w:sz w:val="24"/>
                <w:szCs w:val="24"/>
              </w:rPr>
              <w:t>B</w:t>
            </w:r>
          </w:p>
        </w:tc>
        <w:tc>
          <w:tcPr>
            <w:tcW w:w="1139" w:type="dxa"/>
            <w:tcBorders>
              <w:top w:val="nil"/>
              <w:left w:val="single" w:sz="4" w:space="0" w:color="auto"/>
              <w:right w:val="nil"/>
            </w:tcBorders>
          </w:tcPr>
          <w:p w14:paraId="595C7830" w14:textId="1C7645A5" w:rsidR="007D3D13" w:rsidRPr="006F715B" w:rsidRDefault="007D3D13" w:rsidP="004638FD">
            <w:pPr>
              <w:widowControl/>
              <w:autoSpaceDE/>
              <w:autoSpaceDN/>
              <w:contextualSpacing/>
              <w:jc w:val="center"/>
              <w:rPr>
                <w:b/>
                <w:bCs/>
                <w:sz w:val="24"/>
                <w:szCs w:val="24"/>
              </w:rPr>
            </w:pPr>
            <w:r w:rsidRPr="006F715B">
              <w:rPr>
                <w:b/>
                <w:bCs/>
                <w:sz w:val="24"/>
                <w:szCs w:val="24"/>
              </w:rPr>
              <w:t>Std.Error</w:t>
            </w:r>
          </w:p>
        </w:tc>
        <w:tc>
          <w:tcPr>
            <w:tcW w:w="3198" w:type="dxa"/>
            <w:vMerge/>
            <w:tcBorders>
              <w:left w:val="nil"/>
              <w:right w:val="nil"/>
            </w:tcBorders>
          </w:tcPr>
          <w:p w14:paraId="4B7BA620" w14:textId="77777777" w:rsidR="007D3D13" w:rsidRPr="006F715B" w:rsidRDefault="007D3D13" w:rsidP="004638FD">
            <w:pPr>
              <w:widowControl/>
              <w:autoSpaceDE/>
              <w:autoSpaceDN/>
              <w:contextualSpacing/>
              <w:jc w:val="center"/>
              <w:rPr>
                <w:b/>
                <w:bCs/>
                <w:sz w:val="24"/>
                <w:szCs w:val="24"/>
              </w:rPr>
            </w:pPr>
          </w:p>
        </w:tc>
      </w:tr>
      <w:tr w:rsidR="0031308C" w:rsidRPr="006F715B" w14:paraId="75C21DCD" w14:textId="77777777" w:rsidTr="006F715B">
        <w:tc>
          <w:tcPr>
            <w:tcW w:w="1695" w:type="dxa"/>
            <w:tcBorders>
              <w:top w:val="single" w:sz="4" w:space="0" w:color="auto"/>
              <w:left w:val="nil"/>
              <w:bottom w:val="nil"/>
              <w:right w:val="nil"/>
            </w:tcBorders>
          </w:tcPr>
          <w:p w14:paraId="507C4C11" w14:textId="4AA06EC3" w:rsidR="0031308C" w:rsidRPr="006F715B" w:rsidRDefault="0031308C" w:rsidP="004638FD">
            <w:pPr>
              <w:widowControl/>
              <w:autoSpaceDE/>
              <w:autoSpaceDN/>
              <w:contextualSpacing/>
              <w:rPr>
                <w:sz w:val="24"/>
                <w:szCs w:val="24"/>
              </w:rPr>
            </w:pPr>
            <w:r w:rsidRPr="006F715B">
              <w:rPr>
                <w:sz w:val="24"/>
                <w:szCs w:val="24"/>
              </w:rPr>
              <w:t>1</w:t>
            </w:r>
          </w:p>
        </w:tc>
        <w:tc>
          <w:tcPr>
            <w:tcW w:w="1852" w:type="dxa"/>
            <w:tcBorders>
              <w:left w:val="nil"/>
              <w:right w:val="nil"/>
            </w:tcBorders>
          </w:tcPr>
          <w:p w14:paraId="4B7EFAAC" w14:textId="653C0533" w:rsidR="0031308C" w:rsidRPr="006F715B" w:rsidRDefault="0031308C" w:rsidP="004638FD">
            <w:pPr>
              <w:widowControl/>
              <w:autoSpaceDE/>
              <w:autoSpaceDN/>
              <w:contextualSpacing/>
              <w:rPr>
                <w:sz w:val="24"/>
                <w:szCs w:val="24"/>
              </w:rPr>
            </w:pPr>
            <w:r w:rsidRPr="006F715B">
              <w:rPr>
                <w:sz w:val="24"/>
                <w:szCs w:val="24"/>
              </w:rPr>
              <w:t>(Constant)</w:t>
            </w:r>
          </w:p>
        </w:tc>
        <w:tc>
          <w:tcPr>
            <w:tcW w:w="1126" w:type="dxa"/>
            <w:tcBorders>
              <w:left w:val="nil"/>
              <w:right w:val="nil"/>
            </w:tcBorders>
          </w:tcPr>
          <w:p w14:paraId="616371CC" w14:textId="7779650E" w:rsidR="0031308C" w:rsidRPr="006F715B" w:rsidRDefault="00E51105" w:rsidP="004638FD">
            <w:pPr>
              <w:widowControl/>
              <w:autoSpaceDE/>
              <w:autoSpaceDN/>
              <w:contextualSpacing/>
              <w:jc w:val="right"/>
              <w:rPr>
                <w:sz w:val="24"/>
                <w:szCs w:val="24"/>
              </w:rPr>
            </w:pPr>
            <w:r w:rsidRPr="006F715B">
              <w:rPr>
                <w:sz w:val="24"/>
                <w:szCs w:val="24"/>
              </w:rPr>
              <w:t>2.445</w:t>
            </w:r>
          </w:p>
        </w:tc>
        <w:tc>
          <w:tcPr>
            <w:tcW w:w="1139" w:type="dxa"/>
            <w:tcBorders>
              <w:left w:val="nil"/>
              <w:right w:val="nil"/>
            </w:tcBorders>
          </w:tcPr>
          <w:p w14:paraId="3F118CBB" w14:textId="2F270514" w:rsidR="0031308C" w:rsidRPr="006F715B" w:rsidRDefault="00E51105" w:rsidP="004638FD">
            <w:pPr>
              <w:widowControl/>
              <w:autoSpaceDE/>
              <w:autoSpaceDN/>
              <w:contextualSpacing/>
              <w:jc w:val="right"/>
              <w:rPr>
                <w:sz w:val="24"/>
                <w:szCs w:val="24"/>
              </w:rPr>
            </w:pPr>
            <w:r w:rsidRPr="006F715B">
              <w:rPr>
                <w:sz w:val="24"/>
                <w:szCs w:val="24"/>
              </w:rPr>
              <w:t>.692</w:t>
            </w:r>
          </w:p>
        </w:tc>
        <w:tc>
          <w:tcPr>
            <w:tcW w:w="3198" w:type="dxa"/>
            <w:tcBorders>
              <w:left w:val="nil"/>
              <w:right w:val="nil"/>
            </w:tcBorders>
          </w:tcPr>
          <w:p w14:paraId="1F50B1CF" w14:textId="77777777" w:rsidR="0031308C" w:rsidRPr="006F715B" w:rsidRDefault="0031308C" w:rsidP="004638FD">
            <w:pPr>
              <w:widowControl/>
              <w:autoSpaceDE/>
              <w:autoSpaceDN/>
              <w:contextualSpacing/>
              <w:jc w:val="right"/>
              <w:rPr>
                <w:sz w:val="24"/>
                <w:szCs w:val="24"/>
              </w:rPr>
            </w:pPr>
          </w:p>
        </w:tc>
      </w:tr>
      <w:tr w:rsidR="0031308C" w:rsidRPr="006F715B" w14:paraId="02615F1D" w14:textId="5B744900" w:rsidTr="006F715B">
        <w:tc>
          <w:tcPr>
            <w:tcW w:w="1695" w:type="dxa"/>
            <w:tcBorders>
              <w:top w:val="nil"/>
              <w:left w:val="nil"/>
              <w:bottom w:val="nil"/>
              <w:right w:val="nil"/>
            </w:tcBorders>
          </w:tcPr>
          <w:p w14:paraId="3052FB11" w14:textId="07C604A3" w:rsidR="0031308C" w:rsidRPr="006F715B" w:rsidRDefault="0031308C" w:rsidP="004638FD">
            <w:pPr>
              <w:widowControl/>
              <w:autoSpaceDE/>
              <w:autoSpaceDN/>
              <w:contextualSpacing/>
              <w:rPr>
                <w:sz w:val="24"/>
                <w:szCs w:val="24"/>
              </w:rPr>
            </w:pPr>
          </w:p>
        </w:tc>
        <w:tc>
          <w:tcPr>
            <w:tcW w:w="1852" w:type="dxa"/>
            <w:tcBorders>
              <w:left w:val="nil"/>
              <w:right w:val="nil"/>
            </w:tcBorders>
          </w:tcPr>
          <w:p w14:paraId="7A76873A" w14:textId="5926A1E9" w:rsidR="0031308C" w:rsidRPr="006F715B" w:rsidRDefault="00E51105" w:rsidP="004638FD">
            <w:pPr>
              <w:widowControl/>
              <w:autoSpaceDE/>
              <w:autoSpaceDN/>
              <w:contextualSpacing/>
              <w:rPr>
                <w:sz w:val="24"/>
                <w:szCs w:val="24"/>
              </w:rPr>
            </w:pPr>
            <w:r w:rsidRPr="006F715B">
              <w:rPr>
                <w:sz w:val="24"/>
                <w:szCs w:val="24"/>
              </w:rPr>
              <w:t>Desain Produk</w:t>
            </w:r>
          </w:p>
        </w:tc>
        <w:tc>
          <w:tcPr>
            <w:tcW w:w="1126" w:type="dxa"/>
            <w:tcBorders>
              <w:left w:val="nil"/>
              <w:right w:val="nil"/>
            </w:tcBorders>
          </w:tcPr>
          <w:p w14:paraId="302EA3EC" w14:textId="52F2A816" w:rsidR="0031308C" w:rsidRPr="006F715B" w:rsidRDefault="00E51105" w:rsidP="004638FD">
            <w:pPr>
              <w:widowControl/>
              <w:autoSpaceDE/>
              <w:autoSpaceDN/>
              <w:contextualSpacing/>
              <w:jc w:val="right"/>
              <w:rPr>
                <w:sz w:val="24"/>
                <w:szCs w:val="24"/>
              </w:rPr>
            </w:pPr>
            <w:r w:rsidRPr="006F715B">
              <w:rPr>
                <w:sz w:val="24"/>
                <w:szCs w:val="24"/>
              </w:rPr>
              <w:t>.244</w:t>
            </w:r>
          </w:p>
        </w:tc>
        <w:tc>
          <w:tcPr>
            <w:tcW w:w="1139" w:type="dxa"/>
            <w:tcBorders>
              <w:left w:val="nil"/>
              <w:right w:val="nil"/>
            </w:tcBorders>
          </w:tcPr>
          <w:p w14:paraId="08536549" w14:textId="1CC43BF9" w:rsidR="0031308C" w:rsidRPr="006F715B" w:rsidRDefault="00E51105" w:rsidP="004638FD">
            <w:pPr>
              <w:widowControl/>
              <w:autoSpaceDE/>
              <w:autoSpaceDN/>
              <w:contextualSpacing/>
              <w:jc w:val="right"/>
              <w:rPr>
                <w:sz w:val="24"/>
                <w:szCs w:val="24"/>
              </w:rPr>
            </w:pPr>
            <w:r w:rsidRPr="006F715B">
              <w:rPr>
                <w:sz w:val="24"/>
                <w:szCs w:val="24"/>
              </w:rPr>
              <w:t>.042</w:t>
            </w:r>
          </w:p>
        </w:tc>
        <w:tc>
          <w:tcPr>
            <w:tcW w:w="3198" w:type="dxa"/>
            <w:tcBorders>
              <w:left w:val="nil"/>
              <w:right w:val="nil"/>
            </w:tcBorders>
          </w:tcPr>
          <w:p w14:paraId="17216AAE" w14:textId="1EA02FA4" w:rsidR="0031308C" w:rsidRPr="006F715B" w:rsidRDefault="00E51105" w:rsidP="004638FD">
            <w:pPr>
              <w:widowControl/>
              <w:autoSpaceDE/>
              <w:autoSpaceDN/>
              <w:contextualSpacing/>
              <w:jc w:val="right"/>
              <w:rPr>
                <w:sz w:val="24"/>
                <w:szCs w:val="24"/>
              </w:rPr>
            </w:pPr>
            <w:r w:rsidRPr="006F715B">
              <w:rPr>
                <w:sz w:val="24"/>
                <w:szCs w:val="24"/>
              </w:rPr>
              <w:t>.310</w:t>
            </w:r>
          </w:p>
        </w:tc>
      </w:tr>
      <w:tr w:rsidR="0031308C" w:rsidRPr="006F715B" w14:paraId="6AD997C5" w14:textId="78065B57" w:rsidTr="006F715B">
        <w:tc>
          <w:tcPr>
            <w:tcW w:w="1695" w:type="dxa"/>
            <w:tcBorders>
              <w:top w:val="nil"/>
              <w:left w:val="nil"/>
              <w:bottom w:val="nil"/>
              <w:right w:val="nil"/>
            </w:tcBorders>
          </w:tcPr>
          <w:p w14:paraId="6C8A9AD9" w14:textId="77777777" w:rsidR="0031308C" w:rsidRPr="006F715B" w:rsidRDefault="0031308C" w:rsidP="004638FD">
            <w:pPr>
              <w:widowControl/>
              <w:autoSpaceDE/>
              <w:autoSpaceDN/>
              <w:contextualSpacing/>
              <w:rPr>
                <w:sz w:val="24"/>
                <w:szCs w:val="24"/>
              </w:rPr>
            </w:pPr>
          </w:p>
        </w:tc>
        <w:tc>
          <w:tcPr>
            <w:tcW w:w="1852" w:type="dxa"/>
            <w:tcBorders>
              <w:left w:val="nil"/>
              <w:right w:val="nil"/>
            </w:tcBorders>
          </w:tcPr>
          <w:p w14:paraId="1C636355" w14:textId="0464E387" w:rsidR="0031308C" w:rsidRPr="006F715B" w:rsidRDefault="00E51105" w:rsidP="004638FD">
            <w:pPr>
              <w:widowControl/>
              <w:autoSpaceDE/>
              <w:autoSpaceDN/>
              <w:contextualSpacing/>
              <w:rPr>
                <w:sz w:val="24"/>
                <w:szCs w:val="24"/>
              </w:rPr>
            </w:pPr>
            <w:r w:rsidRPr="006F715B">
              <w:rPr>
                <w:sz w:val="24"/>
                <w:szCs w:val="24"/>
              </w:rPr>
              <w:t xml:space="preserve">Harga </w:t>
            </w:r>
          </w:p>
        </w:tc>
        <w:tc>
          <w:tcPr>
            <w:tcW w:w="1126" w:type="dxa"/>
            <w:tcBorders>
              <w:left w:val="nil"/>
              <w:right w:val="nil"/>
            </w:tcBorders>
          </w:tcPr>
          <w:p w14:paraId="2BE67F09" w14:textId="62B4EE16" w:rsidR="0031308C" w:rsidRPr="006F715B" w:rsidRDefault="00E51105" w:rsidP="004638FD">
            <w:pPr>
              <w:widowControl/>
              <w:autoSpaceDE/>
              <w:autoSpaceDN/>
              <w:contextualSpacing/>
              <w:jc w:val="right"/>
              <w:rPr>
                <w:sz w:val="24"/>
                <w:szCs w:val="24"/>
              </w:rPr>
            </w:pPr>
            <w:r w:rsidRPr="006F715B">
              <w:rPr>
                <w:sz w:val="24"/>
                <w:szCs w:val="24"/>
              </w:rPr>
              <w:t>.206</w:t>
            </w:r>
          </w:p>
        </w:tc>
        <w:tc>
          <w:tcPr>
            <w:tcW w:w="1139" w:type="dxa"/>
            <w:tcBorders>
              <w:left w:val="nil"/>
              <w:right w:val="nil"/>
            </w:tcBorders>
          </w:tcPr>
          <w:p w14:paraId="44A436DD" w14:textId="5498538A" w:rsidR="0031308C" w:rsidRPr="006F715B" w:rsidRDefault="00E51105" w:rsidP="004638FD">
            <w:pPr>
              <w:widowControl/>
              <w:autoSpaceDE/>
              <w:autoSpaceDN/>
              <w:contextualSpacing/>
              <w:jc w:val="right"/>
              <w:rPr>
                <w:sz w:val="24"/>
                <w:szCs w:val="24"/>
              </w:rPr>
            </w:pPr>
            <w:r w:rsidRPr="006F715B">
              <w:rPr>
                <w:sz w:val="24"/>
                <w:szCs w:val="24"/>
              </w:rPr>
              <w:t>.059</w:t>
            </w:r>
          </w:p>
        </w:tc>
        <w:tc>
          <w:tcPr>
            <w:tcW w:w="3198" w:type="dxa"/>
            <w:tcBorders>
              <w:left w:val="nil"/>
              <w:right w:val="nil"/>
            </w:tcBorders>
          </w:tcPr>
          <w:p w14:paraId="26EB1969" w14:textId="1C023D9E" w:rsidR="0031308C" w:rsidRPr="006F715B" w:rsidRDefault="00E51105" w:rsidP="004638FD">
            <w:pPr>
              <w:widowControl/>
              <w:autoSpaceDE/>
              <w:autoSpaceDN/>
              <w:contextualSpacing/>
              <w:jc w:val="right"/>
              <w:rPr>
                <w:sz w:val="24"/>
                <w:szCs w:val="24"/>
              </w:rPr>
            </w:pPr>
            <w:r w:rsidRPr="006F715B">
              <w:rPr>
                <w:sz w:val="24"/>
                <w:szCs w:val="24"/>
              </w:rPr>
              <w:t>.209</w:t>
            </w:r>
          </w:p>
        </w:tc>
      </w:tr>
      <w:tr w:rsidR="006F715B" w:rsidRPr="006F715B" w14:paraId="759AF062" w14:textId="243A8DEA" w:rsidTr="006F715B">
        <w:tc>
          <w:tcPr>
            <w:tcW w:w="1695" w:type="dxa"/>
            <w:tcBorders>
              <w:top w:val="nil"/>
              <w:left w:val="nil"/>
              <w:bottom w:val="single" w:sz="4" w:space="0" w:color="auto"/>
              <w:right w:val="nil"/>
            </w:tcBorders>
          </w:tcPr>
          <w:p w14:paraId="38A05874" w14:textId="77777777" w:rsidR="0031308C" w:rsidRPr="006F715B" w:rsidRDefault="0031308C" w:rsidP="004638FD">
            <w:pPr>
              <w:widowControl/>
              <w:autoSpaceDE/>
              <w:autoSpaceDN/>
              <w:contextualSpacing/>
              <w:rPr>
                <w:sz w:val="24"/>
                <w:szCs w:val="24"/>
              </w:rPr>
            </w:pPr>
          </w:p>
        </w:tc>
        <w:tc>
          <w:tcPr>
            <w:tcW w:w="1852" w:type="dxa"/>
            <w:tcBorders>
              <w:left w:val="nil"/>
              <w:bottom w:val="single" w:sz="4" w:space="0" w:color="auto"/>
              <w:right w:val="nil"/>
            </w:tcBorders>
          </w:tcPr>
          <w:p w14:paraId="7A6E2597" w14:textId="07373373" w:rsidR="0031308C" w:rsidRPr="006F715B" w:rsidRDefault="00E51105" w:rsidP="004638FD">
            <w:pPr>
              <w:widowControl/>
              <w:autoSpaceDE/>
              <w:autoSpaceDN/>
              <w:contextualSpacing/>
              <w:rPr>
                <w:sz w:val="24"/>
                <w:szCs w:val="24"/>
              </w:rPr>
            </w:pPr>
            <w:r w:rsidRPr="006F715B">
              <w:rPr>
                <w:sz w:val="24"/>
                <w:szCs w:val="24"/>
              </w:rPr>
              <w:t>Gaya Hidup</w:t>
            </w:r>
            <w:r w:rsidR="00D02A00">
              <w:rPr>
                <w:sz w:val="24"/>
                <w:szCs w:val="24"/>
              </w:rPr>
              <w:t xml:space="preserve"> Halal</w:t>
            </w:r>
          </w:p>
        </w:tc>
        <w:tc>
          <w:tcPr>
            <w:tcW w:w="1126" w:type="dxa"/>
            <w:tcBorders>
              <w:left w:val="nil"/>
              <w:bottom w:val="single" w:sz="4" w:space="0" w:color="auto"/>
              <w:right w:val="nil"/>
            </w:tcBorders>
          </w:tcPr>
          <w:p w14:paraId="6EA50EAF" w14:textId="02E651A9" w:rsidR="0031308C" w:rsidRPr="006F715B" w:rsidRDefault="00E51105" w:rsidP="004638FD">
            <w:pPr>
              <w:widowControl/>
              <w:autoSpaceDE/>
              <w:autoSpaceDN/>
              <w:contextualSpacing/>
              <w:jc w:val="right"/>
              <w:rPr>
                <w:sz w:val="24"/>
                <w:szCs w:val="24"/>
              </w:rPr>
            </w:pPr>
            <w:r w:rsidRPr="006F715B">
              <w:rPr>
                <w:sz w:val="24"/>
                <w:szCs w:val="24"/>
              </w:rPr>
              <w:t>.549</w:t>
            </w:r>
          </w:p>
        </w:tc>
        <w:tc>
          <w:tcPr>
            <w:tcW w:w="1139" w:type="dxa"/>
            <w:tcBorders>
              <w:left w:val="nil"/>
              <w:bottom w:val="single" w:sz="4" w:space="0" w:color="auto"/>
              <w:right w:val="nil"/>
            </w:tcBorders>
          </w:tcPr>
          <w:p w14:paraId="4D314117" w14:textId="2ED66033" w:rsidR="0031308C" w:rsidRPr="006F715B" w:rsidRDefault="00E51105" w:rsidP="004638FD">
            <w:pPr>
              <w:widowControl/>
              <w:autoSpaceDE/>
              <w:autoSpaceDN/>
              <w:contextualSpacing/>
              <w:jc w:val="right"/>
              <w:rPr>
                <w:sz w:val="24"/>
                <w:szCs w:val="24"/>
              </w:rPr>
            </w:pPr>
            <w:r w:rsidRPr="006F715B">
              <w:rPr>
                <w:sz w:val="24"/>
                <w:szCs w:val="24"/>
              </w:rPr>
              <w:t>.063</w:t>
            </w:r>
          </w:p>
        </w:tc>
        <w:tc>
          <w:tcPr>
            <w:tcW w:w="3198" w:type="dxa"/>
            <w:tcBorders>
              <w:left w:val="nil"/>
              <w:bottom w:val="single" w:sz="4" w:space="0" w:color="auto"/>
              <w:right w:val="nil"/>
            </w:tcBorders>
          </w:tcPr>
          <w:p w14:paraId="75630965" w14:textId="56F8E1A8" w:rsidR="0031308C" w:rsidRPr="006F715B" w:rsidRDefault="00E51105" w:rsidP="004638FD">
            <w:pPr>
              <w:widowControl/>
              <w:autoSpaceDE/>
              <w:autoSpaceDN/>
              <w:contextualSpacing/>
              <w:jc w:val="right"/>
              <w:rPr>
                <w:sz w:val="24"/>
                <w:szCs w:val="24"/>
              </w:rPr>
            </w:pPr>
            <w:r w:rsidRPr="006F715B">
              <w:rPr>
                <w:sz w:val="24"/>
                <w:szCs w:val="24"/>
              </w:rPr>
              <w:t>.429</w:t>
            </w:r>
          </w:p>
        </w:tc>
      </w:tr>
      <w:tr w:rsidR="007D3D13" w:rsidRPr="006F715B" w14:paraId="030DA7D3" w14:textId="77777777" w:rsidTr="006F715B">
        <w:tc>
          <w:tcPr>
            <w:tcW w:w="9010" w:type="dxa"/>
            <w:gridSpan w:val="5"/>
            <w:tcBorders>
              <w:top w:val="single" w:sz="4" w:space="0" w:color="auto"/>
              <w:left w:val="nil"/>
              <w:bottom w:val="nil"/>
              <w:right w:val="nil"/>
            </w:tcBorders>
          </w:tcPr>
          <w:p w14:paraId="6334FE53" w14:textId="7304A452" w:rsidR="007D3D13" w:rsidRPr="006F715B" w:rsidRDefault="006F715B" w:rsidP="004638FD">
            <w:pPr>
              <w:pStyle w:val="ListParagraph"/>
              <w:widowControl/>
              <w:numPr>
                <w:ilvl w:val="0"/>
                <w:numId w:val="24"/>
              </w:numPr>
              <w:autoSpaceDE/>
              <w:autoSpaceDN/>
              <w:ind w:left="317"/>
              <w:contextualSpacing/>
              <w:rPr>
                <w:sz w:val="24"/>
                <w:szCs w:val="24"/>
              </w:rPr>
            </w:pPr>
            <w:r w:rsidRPr="006F715B">
              <w:rPr>
                <w:sz w:val="24"/>
                <w:szCs w:val="24"/>
              </w:rPr>
              <w:t>Dependent Variable: Keputusan Pembelian</w:t>
            </w:r>
          </w:p>
        </w:tc>
      </w:tr>
    </w:tbl>
    <w:bookmarkEnd w:id="6"/>
    <w:p w14:paraId="46BFA35B" w14:textId="7870967B" w:rsidR="006F715B" w:rsidRPr="006F715B" w:rsidRDefault="006F715B" w:rsidP="006F715B">
      <w:pPr>
        <w:spacing w:line="276" w:lineRule="auto"/>
        <w:jc w:val="center"/>
        <w:rPr>
          <w:sz w:val="24"/>
          <w:szCs w:val="24"/>
        </w:rPr>
      </w:pPr>
      <w:r w:rsidRPr="006F715B">
        <w:rPr>
          <w:sz w:val="24"/>
          <w:szCs w:val="24"/>
        </w:rPr>
        <w:t>Sumber: Data diolah (2024</w:t>
      </w:r>
    </w:p>
    <w:p w14:paraId="6428312D" w14:textId="77777777" w:rsidR="00D55933" w:rsidRDefault="00D55933" w:rsidP="000B27A7">
      <w:pPr>
        <w:ind w:firstLine="720"/>
        <w:jc w:val="both"/>
        <w:rPr>
          <w:sz w:val="24"/>
          <w:szCs w:val="24"/>
        </w:rPr>
      </w:pPr>
    </w:p>
    <w:p w14:paraId="04660EC2" w14:textId="6B94CE6A" w:rsidR="00D46B39" w:rsidRPr="006F715B" w:rsidRDefault="00D46B39" w:rsidP="000B27A7">
      <w:pPr>
        <w:ind w:firstLine="720"/>
        <w:jc w:val="both"/>
        <w:rPr>
          <w:sz w:val="24"/>
          <w:szCs w:val="24"/>
        </w:rPr>
      </w:pPr>
      <w:proofErr w:type="gramStart"/>
      <w:r w:rsidRPr="006F715B">
        <w:rPr>
          <w:sz w:val="24"/>
          <w:szCs w:val="24"/>
        </w:rPr>
        <w:t>Pada tabel Coefficients di atas dapat dijelaskan tentang persamaan regresi ganda pada penelitian ini.</w:t>
      </w:r>
      <w:proofErr w:type="gramEnd"/>
      <w:r w:rsidRPr="006F715B">
        <w:rPr>
          <w:sz w:val="24"/>
          <w:szCs w:val="24"/>
        </w:rPr>
        <w:t xml:space="preserve"> Adapun rumus persamaan dalam penelitian ini adalah sebagai berikut:</w:t>
      </w:r>
    </w:p>
    <w:p w14:paraId="5A50EAA3" w14:textId="77777777" w:rsidR="00D46B39" w:rsidRPr="006F715B" w:rsidRDefault="00D46B39" w:rsidP="006F715B">
      <w:pPr>
        <w:rPr>
          <w:sz w:val="24"/>
          <w:szCs w:val="24"/>
        </w:rPr>
      </w:pPr>
      <w:r w:rsidRPr="006F715B">
        <w:rPr>
          <w:sz w:val="24"/>
          <w:szCs w:val="24"/>
        </w:rPr>
        <w:t>Y = β0 + β1X1 + β2X2 + β2X2 + ε</w:t>
      </w:r>
    </w:p>
    <w:p w14:paraId="6D4657F6" w14:textId="77777777" w:rsidR="00D46B39" w:rsidRPr="006F715B" w:rsidRDefault="00D46B39" w:rsidP="006F715B">
      <w:pPr>
        <w:rPr>
          <w:sz w:val="24"/>
          <w:szCs w:val="24"/>
        </w:rPr>
      </w:pPr>
      <w:r w:rsidRPr="006F715B">
        <w:rPr>
          <w:sz w:val="24"/>
          <w:szCs w:val="24"/>
        </w:rPr>
        <w:t>Y = 2.445 + 0.244 + 0.206 + 0.549</w:t>
      </w:r>
    </w:p>
    <w:p w14:paraId="3EA97606" w14:textId="77777777" w:rsidR="00D46B39" w:rsidRPr="006F715B" w:rsidRDefault="00D46B39" w:rsidP="00D30D16">
      <w:pPr>
        <w:jc w:val="both"/>
        <w:rPr>
          <w:sz w:val="24"/>
          <w:szCs w:val="24"/>
          <w:lang w:val="fi-FI"/>
        </w:rPr>
      </w:pPr>
      <w:r w:rsidRPr="006F715B">
        <w:rPr>
          <w:sz w:val="24"/>
          <w:szCs w:val="24"/>
          <w:lang w:val="fi-FI"/>
        </w:rPr>
        <w:t xml:space="preserve">Dari persamaan regresi di atas, maka kesimpulan yang dapat dijelaskan adalah sebagai berikut: </w:t>
      </w:r>
    </w:p>
    <w:p w14:paraId="06218F30" w14:textId="310ECD9F" w:rsidR="00D46B39" w:rsidRPr="006F715B" w:rsidRDefault="00D46B39" w:rsidP="006F715B">
      <w:pPr>
        <w:pStyle w:val="ListParagraph"/>
        <w:widowControl/>
        <w:numPr>
          <w:ilvl w:val="0"/>
          <w:numId w:val="23"/>
        </w:numPr>
        <w:autoSpaceDE/>
        <w:autoSpaceDN/>
        <w:spacing w:after="160"/>
        <w:ind w:left="709"/>
        <w:contextualSpacing/>
        <w:rPr>
          <w:sz w:val="24"/>
          <w:szCs w:val="24"/>
          <w:lang w:val="fi-FI"/>
        </w:rPr>
      </w:pPr>
      <w:r w:rsidRPr="006F715B">
        <w:rPr>
          <w:sz w:val="24"/>
          <w:szCs w:val="24"/>
          <w:lang w:val="fi-FI"/>
        </w:rPr>
        <w:t>Nilai konstanta (</w:t>
      </w:r>
      <w:r w:rsidRPr="006F715B">
        <w:rPr>
          <w:sz w:val="24"/>
          <w:szCs w:val="24"/>
        </w:rPr>
        <w:t>α</w:t>
      </w:r>
      <w:r w:rsidRPr="006F715B">
        <w:rPr>
          <w:sz w:val="24"/>
          <w:szCs w:val="24"/>
          <w:lang w:val="fi-FI"/>
        </w:rPr>
        <w:t>) sebesar 2.445 dengan tanda positif menyatakan bahwa apabila variabel desain produk, harga dan gaya hidup dianggap konstan maka nilai Y adalah 2.445</w:t>
      </w:r>
      <w:r w:rsidR="00D30D16">
        <w:rPr>
          <w:sz w:val="24"/>
          <w:szCs w:val="24"/>
          <w:lang w:val="fi-FI"/>
        </w:rPr>
        <w:t>.</w:t>
      </w:r>
    </w:p>
    <w:p w14:paraId="507ED118" w14:textId="77777777" w:rsidR="00D46B39" w:rsidRPr="006F715B" w:rsidRDefault="00D46B39" w:rsidP="006F715B">
      <w:pPr>
        <w:pStyle w:val="ListParagraph"/>
        <w:widowControl/>
        <w:numPr>
          <w:ilvl w:val="0"/>
          <w:numId w:val="23"/>
        </w:numPr>
        <w:autoSpaceDE/>
        <w:autoSpaceDN/>
        <w:spacing w:after="160"/>
        <w:ind w:left="709"/>
        <w:contextualSpacing/>
        <w:rPr>
          <w:sz w:val="24"/>
          <w:szCs w:val="24"/>
          <w:lang w:val="fi-FI"/>
        </w:rPr>
      </w:pPr>
      <w:r w:rsidRPr="006F715B">
        <w:rPr>
          <w:sz w:val="24"/>
          <w:szCs w:val="24"/>
          <w:lang w:val="fi-FI"/>
        </w:rPr>
        <w:t>Nilai koefisien regresi desain produk (X1) sebesar 0.244 menunjukkan bahwa variabel desain produk memiliki pengaruh yang positif terhadap keputusan pembelian yang berarti bahwa setiap kenaikan 1 satuan variabel desain produk maka akan mempengaruhi keputusan pembelian sebesar 0.244, dengan asumsi bahwa variabel lain tidak diteliti dalam penelitian ini.</w:t>
      </w:r>
    </w:p>
    <w:p w14:paraId="2C286973" w14:textId="77777777" w:rsidR="00D46B39" w:rsidRPr="006F715B" w:rsidRDefault="00D46B39" w:rsidP="006F715B">
      <w:pPr>
        <w:pStyle w:val="ListParagraph"/>
        <w:widowControl/>
        <w:numPr>
          <w:ilvl w:val="0"/>
          <w:numId w:val="23"/>
        </w:numPr>
        <w:autoSpaceDE/>
        <w:autoSpaceDN/>
        <w:spacing w:after="160"/>
        <w:ind w:left="709"/>
        <w:contextualSpacing/>
        <w:rPr>
          <w:sz w:val="24"/>
          <w:szCs w:val="24"/>
          <w:lang w:val="fi-FI"/>
        </w:rPr>
      </w:pPr>
      <w:r w:rsidRPr="006F715B">
        <w:rPr>
          <w:sz w:val="24"/>
          <w:szCs w:val="24"/>
          <w:lang w:val="fi-FI"/>
        </w:rPr>
        <w:t>Nilai koefisien regresi harga (X2) sebesar 0.206 menunjukkan bahwa variabel harga memiliki pengaruh yang positif terhadap keputusan pembelian yang berarti bahwa setiap kenaikan 1 satuan variabel harga maka akan mempengaruhi keputusan pembelian sebesar 0.206, dengan asumsi bahwa variabel lain tidak diteliti dalam penelitian ini.</w:t>
      </w:r>
    </w:p>
    <w:p w14:paraId="2562318D" w14:textId="77777777" w:rsidR="00D46B39" w:rsidRPr="006F715B" w:rsidRDefault="00D46B39" w:rsidP="006F715B">
      <w:pPr>
        <w:pStyle w:val="ListParagraph"/>
        <w:widowControl/>
        <w:numPr>
          <w:ilvl w:val="0"/>
          <w:numId w:val="23"/>
        </w:numPr>
        <w:autoSpaceDE/>
        <w:autoSpaceDN/>
        <w:spacing w:after="160"/>
        <w:ind w:left="709"/>
        <w:contextualSpacing/>
        <w:rPr>
          <w:sz w:val="24"/>
          <w:szCs w:val="24"/>
          <w:lang w:val="fi-FI"/>
        </w:rPr>
      </w:pPr>
      <w:r w:rsidRPr="006F715B">
        <w:rPr>
          <w:sz w:val="24"/>
          <w:szCs w:val="24"/>
          <w:lang w:val="fi-FI"/>
        </w:rPr>
        <w:t>Nilai koefisien regresi gaya hidup (X3) sebesar 0.549  menunjukkan bahwa variabel gaya hidup memiliki pengaruh yang positif terhadap keputusan pembelian yang berarti bahwa setiap kenaikan 1 satuan variabel gaya hidup maka akan mempengaruhi keputusan pembelian sebesar 0.549, dengan asumsi bahwa variabel lain tidak diteliti dalam penelitian ini.</w:t>
      </w:r>
    </w:p>
    <w:p w14:paraId="0193A906" w14:textId="77777777" w:rsidR="00D30D16" w:rsidRPr="00906F38" w:rsidRDefault="00D30D16" w:rsidP="00D30D16">
      <w:pPr>
        <w:widowControl/>
        <w:autoSpaceDE/>
        <w:autoSpaceDN/>
        <w:contextualSpacing/>
        <w:rPr>
          <w:b/>
          <w:bCs/>
          <w:sz w:val="24"/>
          <w:szCs w:val="24"/>
          <w:lang w:val="fi-FI"/>
        </w:rPr>
      </w:pPr>
      <w:r w:rsidRPr="00906F38">
        <w:rPr>
          <w:b/>
          <w:bCs/>
          <w:sz w:val="24"/>
          <w:szCs w:val="24"/>
          <w:lang w:val="fi-FI"/>
        </w:rPr>
        <w:t>Uji Hipotesis</w:t>
      </w:r>
    </w:p>
    <w:p w14:paraId="5E0DC40A" w14:textId="3D623715" w:rsidR="00D30D16" w:rsidRPr="00906F38" w:rsidRDefault="00D30D16" w:rsidP="000B27A7">
      <w:pPr>
        <w:pStyle w:val="ListParagraph"/>
        <w:widowControl/>
        <w:numPr>
          <w:ilvl w:val="0"/>
          <w:numId w:val="26"/>
        </w:numPr>
        <w:autoSpaceDE/>
        <w:autoSpaceDN/>
        <w:contextualSpacing/>
        <w:rPr>
          <w:b/>
          <w:bCs/>
          <w:sz w:val="24"/>
          <w:szCs w:val="24"/>
          <w:lang w:val="fi-FI"/>
        </w:rPr>
      </w:pPr>
      <w:r w:rsidRPr="00906F38">
        <w:rPr>
          <w:b/>
          <w:bCs/>
          <w:sz w:val="24"/>
          <w:szCs w:val="24"/>
          <w:lang w:val="fi-FI"/>
        </w:rPr>
        <w:t xml:space="preserve">Uji Parsial (t) </w:t>
      </w:r>
    </w:p>
    <w:tbl>
      <w:tblPr>
        <w:tblStyle w:val="TableGrid"/>
        <w:tblW w:w="0" w:type="auto"/>
        <w:tblInd w:w="709" w:type="dxa"/>
        <w:tblLayout w:type="fixed"/>
        <w:tblLook w:val="04A0" w:firstRow="1" w:lastRow="0" w:firstColumn="1" w:lastColumn="0" w:noHBand="0" w:noVBand="1"/>
      </w:tblPr>
      <w:tblGrid>
        <w:gridCol w:w="959"/>
        <w:gridCol w:w="1734"/>
        <w:gridCol w:w="851"/>
        <w:gridCol w:w="1276"/>
        <w:gridCol w:w="1701"/>
        <w:gridCol w:w="850"/>
        <w:gridCol w:w="850"/>
      </w:tblGrid>
      <w:tr w:rsidR="001D5B68" w:rsidRPr="000B27A7" w14:paraId="512514A8" w14:textId="6EAB3D7D" w:rsidTr="001D5B68">
        <w:tc>
          <w:tcPr>
            <w:tcW w:w="6521" w:type="dxa"/>
            <w:gridSpan w:val="5"/>
            <w:tcBorders>
              <w:top w:val="nil"/>
              <w:left w:val="nil"/>
              <w:bottom w:val="nil"/>
              <w:right w:val="nil"/>
            </w:tcBorders>
          </w:tcPr>
          <w:p w14:paraId="195AF2E6" w14:textId="6CDC6D2F" w:rsidR="001D5B68" w:rsidRPr="000B27A7" w:rsidRDefault="001D5B68" w:rsidP="004638FD">
            <w:pPr>
              <w:widowControl/>
              <w:autoSpaceDE/>
              <w:autoSpaceDN/>
              <w:contextualSpacing/>
              <w:jc w:val="center"/>
              <w:rPr>
                <w:b/>
                <w:bCs/>
                <w:sz w:val="24"/>
                <w:szCs w:val="24"/>
                <w:vertAlign w:val="superscript"/>
              </w:rPr>
            </w:pPr>
            <w:r w:rsidRPr="000B27A7">
              <w:rPr>
                <w:b/>
                <w:bCs/>
                <w:sz w:val="24"/>
                <w:szCs w:val="24"/>
              </w:rPr>
              <w:t xml:space="preserve">                                                          Coefficientsᵃ</w:t>
            </w:r>
          </w:p>
        </w:tc>
        <w:tc>
          <w:tcPr>
            <w:tcW w:w="850" w:type="dxa"/>
            <w:tcBorders>
              <w:top w:val="nil"/>
              <w:left w:val="nil"/>
              <w:bottom w:val="nil"/>
              <w:right w:val="nil"/>
            </w:tcBorders>
          </w:tcPr>
          <w:p w14:paraId="026FA1AC" w14:textId="77777777" w:rsidR="001D5B68" w:rsidRPr="000B27A7" w:rsidRDefault="001D5B68" w:rsidP="004638FD">
            <w:pPr>
              <w:widowControl/>
              <w:autoSpaceDE/>
              <w:autoSpaceDN/>
              <w:contextualSpacing/>
              <w:jc w:val="center"/>
              <w:rPr>
                <w:b/>
                <w:bCs/>
                <w:sz w:val="24"/>
                <w:szCs w:val="24"/>
              </w:rPr>
            </w:pPr>
          </w:p>
        </w:tc>
        <w:tc>
          <w:tcPr>
            <w:tcW w:w="850" w:type="dxa"/>
            <w:tcBorders>
              <w:top w:val="nil"/>
              <w:left w:val="nil"/>
              <w:bottom w:val="nil"/>
              <w:right w:val="nil"/>
            </w:tcBorders>
          </w:tcPr>
          <w:p w14:paraId="3A62C4EB" w14:textId="77777777" w:rsidR="001D5B68" w:rsidRPr="000B27A7" w:rsidRDefault="001D5B68" w:rsidP="004638FD">
            <w:pPr>
              <w:widowControl/>
              <w:autoSpaceDE/>
              <w:autoSpaceDN/>
              <w:contextualSpacing/>
              <w:jc w:val="center"/>
              <w:rPr>
                <w:b/>
                <w:bCs/>
                <w:sz w:val="24"/>
                <w:szCs w:val="24"/>
              </w:rPr>
            </w:pPr>
          </w:p>
        </w:tc>
      </w:tr>
      <w:tr w:rsidR="001D5B68" w:rsidRPr="000B27A7" w14:paraId="2192FEE2" w14:textId="7A294369" w:rsidTr="00D02A00">
        <w:tc>
          <w:tcPr>
            <w:tcW w:w="959" w:type="dxa"/>
            <w:tcBorders>
              <w:top w:val="nil"/>
              <w:left w:val="nil"/>
              <w:bottom w:val="nil"/>
              <w:right w:val="nil"/>
            </w:tcBorders>
          </w:tcPr>
          <w:p w14:paraId="1696463A" w14:textId="77777777" w:rsidR="001D5B68" w:rsidRPr="000B27A7" w:rsidRDefault="001D5B68" w:rsidP="004638FD">
            <w:pPr>
              <w:widowControl/>
              <w:autoSpaceDE/>
              <w:autoSpaceDN/>
              <w:contextualSpacing/>
              <w:jc w:val="center"/>
              <w:rPr>
                <w:b/>
                <w:bCs/>
                <w:sz w:val="24"/>
                <w:szCs w:val="24"/>
              </w:rPr>
            </w:pPr>
            <w:r w:rsidRPr="000B27A7">
              <w:rPr>
                <w:b/>
                <w:bCs/>
                <w:sz w:val="24"/>
                <w:szCs w:val="24"/>
              </w:rPr>
              <w:t>Model</w:t>
            </w:r>
          </w:p>
        </w:tc>
        <w:tc>
          <w:tcPr>
            <w:tcW w:w="1734" w:type="dxa"/>
            <w:tcBorders>
              <w:top w:val="nil"/>
              <w:left w:val="nil"/>
              <w:bottom w:val="nil"/>
              <w:right w:val="nil"/>
            </w:tcBorders>
          </w:tcPr>
          <w:p w14:paraId="1E10E6B4" w14:textId="77777777" w:rsidR="001D5B68" w:rsidRPr="000B27A7" w:rsidRDefault="001D5B68" w:rsidP="004638FD">
            <w:pPr>
              <w:widowControl/>
              <w:autoSpaceDE/>
              <w:autoSpaceDN/>
              <w:contextualSpacing/>
              <w:jc w:val="center"/>
              <w:rPr>
                <w:b/>
                <w:bCs/>
                <w:sz w:val="24"/>
                <w:szCs w:val="24"/>
              </w:rPr>
            </w:pPr>
          </w:p>
        </w:tc>
        <w:tc>
          <w:tcPr>
            <w:tcW w:w="2127" w:type="dxa"/>
            <w:gridSpan w:val="2"/>
            <w:tcBorders>
              <w:top w:val="nil"/>
              <w:left w:val="nil"/>
              <w:bottom w:val="nil"/>
              <w:right w:val="nil"/>
            </w:tcBorders>
          </w:tcPr>
          <w:p w14:paraId="096F53BF" w14:textId="77777777" w:rsidR="001D5B68" w:rsidRPr="000B27A7" w:rsidRDefault="001D5B68" w:rsidP="004638FD">
            <w:pPr>
              <w:widowControl/>
              <w:autoSpaceDE/>
              <w:autoSpaceDN/>
              <w:contextualSpacing/>
              <w:jc w:val="center"/>
              <w:rPr>
                <w:b/>
                <w:bCs/>
                <w:sz w:val="24"/>
                <w:szCs w:val="24"/>
              </w:rPr>
            </w:pPr>
            <w:r w:rsidRPr="000B27A7">
              <w:rPr>
                <w:b/>
                <w:bCs/>
                <w:sz w:val="24"/>
                <w:szCs w:val="24"/>
              </w:rPr>
              <w:t>Unstandardized Coefficients</w:t>
            </w:r>
          </w:p>
        </w:tc>
        <w:tc>
          <w:tcPr>
            <w:tcW w:w="1701" w:type="dxa"/>
            <w:vMerge w:val="restart"/>
            <w:tcBorders>
              <w:top w:val="nil"/>
              <w:left w:val="nil"/>
              <w:right w:val="nil"/>
            </w:tcBorders>
          </w:tcPr>
          <w:p w14:paraId="0EEC7D63" w14:textId="77777777" w:rsidR="001D5B68" w:rsidRPr="000B27A7" w:rsidRDefault="001D5B68" w:rsidP="004638FD">
            <w:pPr>
              <w:widowControl/>
              <w:autoSpaceDE/>
              <w:autoSpaceDN/>
              <w:contextualSpacing/>
              <w:jc w:val="center"/>
              <w:rPr>
                <w:b/>
                <w:bCs/>
                <w:sz w:val="24"/>
                <w:szCs w:val="24"/>
              </w:rPr>
            </w:pPr>
            <w:r w:rsidRPr="000B27A7">
              <w:rPr>
                <w:b/>
                <w:bCs/>
                <w:sz w:val="24"/>
                <w:szCs w:val="24"/>
              </w:rPr>
              <w:t>Standardized Coefficients Beta</w:t>
            </w:r>
          </w:p>
        </w:tc>
        <w:tc>
          <w:tcPr>
            <w:tcW w:w="850" w:type="dxa"/>
            <w:tcBorders>
              <w:top w:val="nil"/>
              <w:left w:val="nil"/>
              <w:bottom w:val="nil"/>
              <w:right w:val="nil"/>
            </w:tcBorders>
          </w:tcPr>
          <w:p w14:paraId="1F8A59B8" w14:textId="77777777" w:rsidR="001D5B68" w:rsidRPr="000B27A7" w:rsidRDefault="001D5B68" w:rsidP="004638FD">
            <w:pPr>
              <w:widowControl/>
              <w:autoSpaceDE/>
              <w:autoSpaceDN/>
              <w:contextualSpacing/>
              <w:jc w:val="center"/>
              <w:rPr>
                <w:b/>
                <w:bCs/>
                <w:sz w:val="24"/>
                <w:szCs w:val="24"/>
              </w:rPr>
            </w:pPr>
          </w:p>
        </w:tc>
        <w:tc>
          <w:tcPr>
            <w:tcW w:w="850" w:type="dxa"/>
            <w:tcBorders>
              <w:top w:val="nil"/>
              <w:left w:val="nil"/>
              <w:bottom w:val="nil"/>
              <w:right w:val="nil"/>
            </w:tcBorders>
          </w:tcPr>
          <w:p w14:paraId="1C0BFD65" w14:textId="77777777" w:rsidR="001D5B68" w:rsidRPr="000B27A7" w:rsidRDefault="001D5B68" w:rsidP="004638FD">
            <w:pPr>
              <w:widowControl/>
              <w:autoSpaceDE/>
              <w:autoSpaceDN/>
              <w:contextualSpacing/>
              <w:jc w:val="center"/>
              <w:rPr>
                <w:b/>
                <w:bCs/>
                <w:sz w:val="24"/>
                <w:szCs w:val="24"/>
              </w:rPr>
            </w:pPr>
          </w:p>
        </w:tc>
      </w:tr>
      <w:tr w:rsidR="001D5B68" w:rsidRPr="000B27A7" w14:paraId="28521EEC" w14:textId="1304D50D" w:rsidTr="00D02A00">
        <w:tc>
          <w:tcPr>
            <w:tcW w:w="959" w:type="dxa"/>
            <w:tcBorders>
              <w:top w:val="nil"/>
              <w:left w:val="nil"/>
              <w:bottom w:val="single" w:sz="4" w:space="0" w:color="auto"/>
              <w:right w:val="nil"/>
            </w:tcBorders>
          </w:tcPr>
          <w:p w14:paraId="1F48D542" w14:textId="77777777" w:rsidR="001D5B68" w:rsidRPr="000B27A7" w:rsidRDefault="001D5B68" w:rsidP="004638FD">
            <w:pPr>
              <w:widowControl/>
              <w:autoSpaceDE/>
              <w:autoSpaceDN/>
              <w:contextualSpacing/>
              <w:jc w:val="center"/>
              <w:rPr>
                <w:b/>
                <w:bCs/>
                <w:sz w:val="24"/>
                <w:szCs w:val="24"/>
              </w:rPr>
            </w:pPr>
          </w:p>
        </w:tc>
        <w:tc>
          <w:tcPr>
            <w:tcW w:w="1734" w:type="dxa"/>
            <w:tcBorders>
              <w:top w:val="nil"/>
              <w:left w:val="nil"/>
              <w:bottom w:val="single" w:sz="4" w:space="0" w:color="auto"/>
              <w:right w:val="nil"/>
            </w:tcBorders>
          </w:tcPr>
          <w:p w14:paraId="4829FE72" w14:textId="77777777" w:rsidR="001D5B68" w:rsidRPr="000B27A7" w:rsidRDefault="001D5B68" w:rsidP="004638FD">
            <w:pPr>
              <w:widowControl/>
              <w:autoSpaceDE/>
              <w:autoSpaceDN/>
              <w:contextualSpacing/>
              <w:jc w:val="center"/>
              <w:rPr>
                <w:b/>
                <w:bCs/>
                <w:sz w:val="24"/>
                <w:szCs w:val="24"/>
              </w:rPr>
            </w:pPr>
          </w:p>
        </w:tc>
        <w:tc>
          <w:tcPr>
            <w:tcW w:w="851" w:type="dxa"/>
            <w:tcBorders>
              <w:top w:val="nil"/>
              <w:left w:val="nil"/>
              <w:bottom w:val="single" w:sz="4" w:space="0" w:color="auto"/>
              <w:right w:val="single" w:sz="4" w:space="0" w:color="auto"/>
            </w:tcBorders>
          </w:tcPr>
          <w:p w14:paraId="0E134178" w14:textId="77777777" w:rsidR="001D5B68" w:rsidRPr="000B27A7" w:rsidRDefault="001D5B68" w:rsidP="004638FD">
            <w:pPr>
              <w:widowControl/>
              <w:autoSpaceDE/>
              <w:autoSpaceDN/>
              <w:contextualSpacing/>
              <w:jc w:val="center"/>
              <w:rPr>
                <w:b/>
                <w:bCs/>
                <w:sz w:val="24"/>
                <w:szCs w:val="24"/>
              </w:rPr>
            </w:pPr>
            <w:r w:rsidRPr="000B27A7">
              <w:rPr>
                <w:b/>
                <w:bCs/>
                <w:sz w:val="24"/>
                <w:szCs w:val="24"/>
              </w:rPr>
              <w:t>B</w:t>
            </w:r>
          </w:p>
        </w:tc>
        <w:tc>
          <w:tcPr>
            <w:tcW w:w="1276" w:type="dxa"/>
            <w:tcBorders>
              <w:top w:val="nil"/>
              <w:left w:val="single" w:sz="4" w:space="0" w:color="auto"/>
              <w:right w:val="nil"/>
            </w:tcBorders>
          </w:tcPr>
          <w:p w14:paraId="13C35B35" w14:textId="77777777" w:rsidR="001D5B68" w:rsidRPr="000B27A7" w:rsidRDefault="001D5B68" w:rsidP="004638FD">
            <w:pPr>
              <w:widowControl/>
              <w:autoSpaceDE/>
              <w:autoSpaceDN/>
              <w:contextualSpacing/>
              <w:jc w:val="center"/>
              <w:rPr>
                <w:b/>
                <w:bCs/>
                <w:sz w:val="24"/>
                <w:szCs w:val="24"/>
              </w:rPr>
            </w:pPr>
            <w:r w:rsidRPr="000B27A7">
              <w:rPr>
                <w:b/>
                <w:bCs/>
                <w:sz w:val="24"/>
                <w:szCs w:val="24"/>
              </w:rPr>
              <w:t>Std.Error</w:t>
            </w:r>
          </w:p>
        </w:tc>
        <w:tc>
          <w:tcPr>
            <w:tcW w:w="1701" w:type="dxa"/>
            <w:vMerge/>
            <w:tcBorders>
              <w:left w:val="nil"/>
              <w:right w:val="nil"/>
            </w:tcBorders>
          </w:tcPr>
          <w:p w14:paraId="488EC616" w14:textId="77777777" w:rsidR="001D5B68" w:rsidRPr="000B27A7" w:rsidRDefault="001D5B68" w:rsidP="004638FD">
            <w:pPr>
              <w:widowControl/>
              <w:autoSpaceDE/>
              <w:autoSpaceDN/>
              <w:contextualSpacing/>
              <w:jc w:val="center"/>
              <w:rPr>
                <w:b/>
                <w:bCs/>
                <w:sz w:val="24"/>
                <w:szCs w:val="24"/>
              </w:rPr>
            </w:pPr>
          </w:p>
        </w:tc>
        <w:tc>
          <w:tcPr>
            <w:tcW w:w="850" w:type="dxa"/>
            <w:tcBorders>
              <w:top w:val="nil"/>
              <w:left w:val="nil"/>
              <w:right w:val="nil"/>
            </w:tcBorders>
          </w:tcPr>
          <w:p w14:paraId="421D02D5" w14:textId="79E998F5" w:rsidR="001D5B68" w:rsidRPr="000B27A7" w:rsidRDefault="001D5B68" w:rsidP="004638FD">
            <w:pPr>
              <w:widowControl/>
              <w:autoSpaceDE/>
              <w:autoSpaceDN/>
              <w:contextualSpacing/>
              <w:jc w:val="center"/>
              <w:rPr>
                <w:b/>
                <w:bCs/>
                <w:sz w:val="24"/>
                <w:szCs w:val="24"/>
              </w:rPr>
            </w:pPr>
            <w:r w:rsidRPr="000B27A7">
              <w:rPr>
                <w:b/>
                <w:bCs/>
                <w:sz w:val="24"/>
                <w:szCs w:val="24"/>
              </w:rPr>
              <w:t>t</w:t>
            </w:r>
          </w:p>
        </w:tc>
        <w:tc>
          <w:tcPr>
            <w:tcW w:w="850" w:type="dxa"/>
            <w:tcBorders>
              <w:top w:val="nil"/>
              <w:left w:val="nil"/>
              <w:right w:val="nil"/>
            </w:tcBorders>
          </w:tcPr>
          <w:p w14:paraId="3B6E0088" w14:textId="698BDF73" w:rsidR="001D5B68" w:rsidRPr="000B27A7" w:rsidRDefault="001D5B68" w:rsidP="004638FD">
            <w:pPr>
              <w:widowControl/>
              <w:autoSpaceDE/>
              <w:autoSpaceDN/>
              <w:contextualSpacing/>
              <w:jc w:val="center"/>
              <w:rPr>
                <w:b/>
                <w:bCs/>
                <w:sz w:val="24"/>
                <w:szCs w:val="24"/>
              </w:rPr>
            </w:pPr>
            <w:r w:rsidRPr="000B27A7">
              <w:rPr>
                <w:b/>
                <w:bCs/>
                <w:sz w:val="24"/>
                <w:szCs w:val="24"/>
              </w:rPr>
              <w:t>Sig</w:t>
            </w:r>
          </w:p>
        </w:tc>
      </w:tr>
      <w:tr w:rsidR="001D5B68" w:rsidRPr="000B27A7" w14:paraId="00E86F1D" w14:textId="06172CB7" w:rsidTr="00D02A00">
        <w:tc>
          <w:tcPr>
            <w:tcW w:w="959" w:type="dxa"/>
            <w:tcBorders>
              <w:top w:val="single" w:sz="4" w:space="0" w:color="auto"/>
              <w:left w:val="nil"/>
              <w:bottom w:val="nil"/>
              <w:right w:val="nil"/>
            </w:tcBorders>
          </w:tcPr>
          <w:p w14:paraId="717910E8" w14:textId="77777777" w:rsidR="001D5B68" w:rsidRPr="000B27A7" w:rsidRDefault="001D5B68" w:rsidP="004638FD">
            <w:pPr>
              <w:widowControl/>
              <w:autoSpaceDE/>
              <w:autoSpaceDN/>
              <w:contextualSpacing/>
              <w:rPr>
                <w:sz w:val="24"/>
                <w:szCs w:val="24"/>
              </w:rPr>
            </w:pPr>
            <w:r w:rsidRPr="000B27A7">
              <w:rPr>
                <w:sz w:val="24"/>
                <w:szCs w:val="24"/>
              </w:rPr>
              <w:t>1</w:t>
            </w:r>
          </w:p>
        </w:tc>
        <w:tc>
          <w:tcPr>
            <w:tcW w:w="1734" w:type="dxa"/>
            <w:tcBorders>
              <w:left w:val="nil"/>
              <w:right w:val="nil"/>
            </w:tcBorders>
          </w:tcPr>
          <w:p w14:paraId="4C8A97EE" w14:textId="77777777" w:rsidR="001D5B68" w:rsidRPr="000B27A7" w:rsidRDefault="001D5B68" w:rsidP="004638FD">
            <w:pPr>
              <w:widowControl/>
              <w:autoSpaceDE/>
              <w:autoSpaceDN/>
              <w:contextualSpacing/>
              <w:rPr>
                <w:sz w:val="24"/>
                <w:szCs w:val="24"/>
              </w:rPr>
            </w:pPr>
            <w:r w:rsidRPr="000B27A7">
              <w:rPr>
                <w:sz w:val="24"/>
                <w:szCs w:val="24"/>
              </w:rPr>
              <w:t>(Constant)</w:t>
            </w:r>
          </w:p>
        </w:tc>
        <w:tc>
          <w:tcPr>
            <w:tcW w:w="851" w:type="dxa"/>
            <w:tcBorders>
              <w:left w:val="nil"/>
              <w:right w:val="nil"/>
            </w:tcBorders>
          </w:tcPr>
          <w:p w14:paraId="7BF364D7" w14:textId="77777777" w:rsidR="001D5B68" w:rsidRPr="000B27A7" w:rsidRDefault="001D5B68" w:rsidP="004638FD">
            <w:pPr>
              <w:widowControl/>
              <w:autoSpaceDE/>
              <w:autoSpaceDN/>
              <w:contextualSpacing/>
              <w:jc w:val="right"/>
              <w:rPr>
                <w:sz w:val="24"/>
                <w:szCs w:val="24"/>
              </w:rPr>
            </w:pPr>
            <w:r w:rsidRPr="000B27A7">
              <w:rPr>
                <w:sz w:val="24"/>
                <w:szCs w:val="24"/>
              </w:rPr>
              <w:t>2.445</w:t>
            </w:r>
          </w:p>
        </w:tc>
        <w:tc>
          <w:tcPr>
            <w:tcW w:w="1276" w:type="dxa"/>
            <w:tcBorders>
              <w:left w:val="nil"/>
              <w:right w:val="nil"/>
            </w:tcBorders>
          </w:tcPr>
          <w:p w14:paraId="43709513" w14:textId="77777777" w:rsidR="001D5B68" w:rsidRPr="000B27A7" w:rsidRDefault="001D5B68" w:rsidP="004638FD">
            <w:pPr>
              <w:widowControl/>
              <w:autoSpaceDE/>
              <w:autoSpaceDN/>
              <w:contextualSpacing/>
              <w:jc w:val="right"/>
              <w:rPr>
                <w:sz w:val="24"/>
                <w:szCs w:val="24"/>
              </w:rPr>
            </w:pPr>
            <w:r w:rsidRPr="000B27A7">
              <w:rPr>
                <w:sz w:val="24"/>
                <w:szCs w:val="24"/>
              </w:rPr>
              <w:t>.692</w:t>
            </w:r>
          </w:p>
        </w:tc>
        <w:tc>
          <w:tcPr>
            <w:tcW w:w="1701" w:type="dxa"/>
            <w:tcBorders>
              <w:left w:val="nil"/>
              <w:right w:val="nil"/>
            </w:tcBorders>
          </w:tcPr>
          <w:p w14:paraId="5113D53D" w14:textId="77777777" w:rsidR="001D5B68" w:rsidRPr="000B27A7" w:rsidRDefault="001D5B68" w:rsidP="004638FD">
            <w:pPr>
              <w:widowControl/>
              <w:autoSpaceDE/>
              <w:autoSpaceDN/>
              <w:contextualSpacing/>
              <w:jc w:val="right"/>
              <w:rPr>
                <w:sz w:val="24"/>
                <w:szCs w:val="24"/>
              </w:rPr>
            </w:pPr>
          </w:p>
        </w:tc>
        <w:tc>
          <w:tcPr>
            <w:tcW w:w="850" w:type="dxa"/>
            <w:tcBorders>
              <w:left w:val="nil"/>
              <w:right w:val="nil"/>
            </w:tcBorders>
          </w:tcPr>
          <w:p w14:paraId="6ED4D02A" w14:textId="11FA63E4" w:rsidR="001D5B68" w:rsidRPr="000B27A7" w:rsidRDefault="001D5B68" w:rsidP="004638FD">
            <w:pPr>
              <w:widowControl/>
              <w:autoSpaceDE/>
              <w:autoSpaceDN/>
              <w:contextualSpacing/>
              <w:jc w:val="right"/>
              <w:rPr>
                <w:sz w:val="24"/>
                <w:szCs w:val="24"/>
              </w:rPr>
            </w:pPr>
            <w:r w:rsidRPr="000B27A7">
              <w:rPr>
                <w:sz w:val="24"/>
                <w:szCs w:val="24"/>
              </w:rPr>
              <w:t>3.535</w:t>
            </w:r>
          </w:p>
        </w:tc>
        <w:tc>
          <w:tcPr>
            <w:tcW w:w="850" w:type="dxa"/>
            <w:tcBorders>
              <w:left w:val="nil"/>
              <w:right w:val="nil"/>
            </w:tcBorders>
          </w:tcPr>
          <w:p w14:paraId="421B0AA6" w14:textId="658222B4" w:rsidR="001D5B68" w:rsidRPr="000B27A7" w:rsidRDefault="001D5B68" w:rsidP="004638FD">
            <w:pPr>
              <w:widowControl/>
              <w:autoSpaceDE/>
              <w:autoSpaceDN/>
              <w:contextualSpacing/>
              <w:jc w:val="right"/>
              <w:rPr>
                <w:sz w:val="24"/>
                <w:szCs w:val="24"/>
              </w:rPr>
            </w:pPr>
            <w:r w:rsidRPr="000B27A7">
              <w:rPr>
                <w:sz w:val="24"/>
                <w:szCs w:val="24"/>
              </w:rPr>
              <w:t>&lt;,001</w:t>
            </w:r>
          </w:p>
        </w:tc>
      </w:tr>
      <w:tr w:rsidR="001D5B68" w:rsidRPr="000B27A7" w14:paraId="4509EFAE" w14:textId="2274558D" w:rsidTr="00D02A00">
        <w:tc>
          <w:tcPr>
            <w:tcW w:w="959" w:type="dxa"/>
            <w:tcBorders>
              <w:top w:val="nil"/>
              <w:left w:val="nil"/>
              <w:bottom w:val="nil"/>
              <w:right w:val="nil"/>
            </w:tcBorders>
          </w:tcPr>
          <w:p w14:paraId="6FFB58DD" w14:textId="77777777" w:rsidR="001D5B68" w:rsidRPr="000B27A7" w:rsidRDefault="001D5B68" w:rsidP="004638FD">
            <w:pPr>
              <w:widowControl/>
              <w:autoSpaceDE/>
              <w:autoSpaceDN/>
              <w:contextualSpacing/>
              <w:rPr>
                <w:sz w:val="24"/>
                <w:szCs w:val="24"/>
              </w:rPr>
            </w:pPr>
          </w:p>
        </w:tc>
        <w:tc>
          <w:tcPr>
            <w:tcW w:w="1734" w:type="dxa"/>
            <w:tcBorders>
              <w:left w:val="nil"/>
              <w:right w:val="nil"/>
            </w:tcBorders>
          </w:tcPr>
          <w:p w14:paraId="188D125F" w14:textId="77777777" w:rsidR="001D5B68" w:rsidRPr="000B27A7" w:rsidRDefault="001D5B68" w:rsidP="004638FD">
            <w:pPr>
              <w:widowControl/>
              <w:autoSpaceDE/>
              <w:autoSpaceDN/>
              <w:contextualSpacing/>
              <w:rPr>
                <w:sz w:val="24"/>
                <w:szCs w:val="24"/>
              </w:rPr>
            </w:pPr>
            <w:r w:rsidRPr="000B27A7">
              <w:rPr>
                <w:sz w:val="24"/>
                <w:szCs w:val="24"/>
              </w:rPr>
              <w:t>Desain Produk</w:t>
            </w:r>
          </w:p>
        </w:tc>
        <w:tc>
          <w:tcPr>
            <w:tcW w:w="851" w:type="dxa"/>
            <w:tcBorders>
              <w:left w:val="nil"/>
              <w:right w:val="nil"/>
            </w:tcBorders>
          </w:tcPr>
          <w:p w14:paraId="77067DBB" w14:textId="77777777" w:rsidR="001D5B68" w:rsidRPr="000B27A7" w:rsidRDefault="001D5B68" w:rsidP="004638FD">
            <w:pPr>
              <w:widowControl/>
              <w:autoSpaceDE/>
              <w:autoSpaceDN/>
              <w:contextualSpacing/>
              <w:jc w:val="right"/>
              <w:rPr>
                <w:sz w:val="24"/>
                <w:szCs w:val="24"/>
              </w:rPr>
            </w:pPr>
            <w:r w:rsidRPr="000B27A7">
              <w:rPr>
                <w:sz w:val="24"/>
                <w:szCs w:val="24"/>
              </w:rPr>
              <w:t>.244</w:t>
            </w:r>
          </w:p>
        </w:tc>
        <w:tc>
          <w:tcPr>
            <w:tcW w:w="1276" w:type="dxa"/>
            <w:tcBorders>
              <w:left w:val="nil"/>
              <w:right w:val="nil"/>
            </w:tcBorders>
          </w:tcPr>
          <w:p w14:paraId="4F126A1D" w14:textId="77777777" w:rsidR="001D5B68" w:rsidRPr="000B27A7" w:rsidRDefault="001D5B68" w:rsidP="004638FD">
            <w:pPr>
              <w:widowControl/>
              <w:autoSpaceDE/>
              <w:autoSpaceDN/>
              <w:contextualSpacing/>
              <w:jc w:val="right"/>
              <w:rPr>
                <w:sz w:val="24"/>
                <w:szCs w:val="24"/>
              </w:rPr>
            </w:pPr>
            <w:r w:rsidRPr="000B27A7">
              <w:rPr>
                <w:sz w:val="24"/>
                <w:szCs w:val="24"/>
              </w:rPr>
              <w:t>.042</w:t>
            </w:r>
          </w:p>
        </w:tc>
        <w:tc>
          <w:tcPr>
            <w:tcW w:w="1701" w:type="dxa"/>
            <w:tcBorders>
              <w:left w:val="nil"/>
              <w:right w:val="nil"/>
            </w:tcBorders>
          </w:tcPr>
          <w:p w14:paraId="107DCC0E" w14:textId="77777777" w:rsidR="001D5B68" w:rsidRPr="000B27A7" w:rsidRDefault="001D5B68" w:rsidP="004638FD">
            <w:pPr>
              <w:widowControl/>
              <w:autoSpaceDE/>
              <w:autoSpaceDN/>
              <w:contextualSpacing/>
              <w:jc w:val="right"/>
              <w:rPr>
                <w:sz w:val="24"/>
                <w:szCs w:val="24"/>
              </w:rPr>
            </w:pPr>
            <w:r w:rsidRPr="000B27A7">
              <w:rPr>
                <w:sz w:val="24"/>
                <w:szCs w:val="24"/>
              </w:rPr>
              <w:t>.310</w:t>
            </w:r>
          </w:p>
        </w:tc>
        <w:tc>
          <w:tcPr>
            <w:tcW w:w="850" w:type="dxa"/>
            <w:tcBorders>
              <w:left w:val="nil"/>
              <w:right w:val="nil"/>
            </w:tcBorders>
          </w:tcPr>
          <w:p w14:paraId="1C6C4359" w14:textId="03427BA6" w:rsidR="001D5B68" w:rsidRPr="000B27A7" w:rsidRDefault="001D5B68" w:rsidP="004638FD">
            <w:pPr>
              <w:widowControl/>
              <w:autoSpaceDE/>
              <w:autoSpaceDN/>
              <w:contextualSpacing/>
              <w:jc w:val="right"/>
              <w:rPr>
                <w:sz w:val="24"/>
                <w:szCs w:val="24"/>
              </w:rPr>
            </w:pPr>
            <w:r w:rsidRPr="000B27A7">
              <w:rPr>
                <w:sz w:val="24"/>
                <w:szCs w:val="24"/>
              </w:rPr>
              <w:t>5.873</w:t>
            </w:r>
          </w:p>
        </w:tc>
        <w:tc>
          <w:tcPr>
            <w:tcW w:w="850" w:type="dxa"/>
            <w:tcBorders>
              <w:left w:val="nil"/>
              <w:right w:val="nil"/>
            </w:tcBorders>
          </w:tcPr>
          <w:p w14:paraId="6402D47E" w14:textId="06785B3A" w:rsidR="001D5B68" w:rsidRPr="000B27A7" w:rsidRDefault="001D5B68" w:rsidP="004638FD">
            <w:pPr>
              <w:widowControl/>
              <w:autoSpaceDE/>
              <w:autoSpaceDN/>
              <w:contextualSpacing/>
              <w:jc w:val="right"/>
              <w:rPr>
                <w:sz w:val="24"/>
                <w:szCs w:val="24"/>
              </w:rPr>
            </w:pPr>
            <w:r w:rsidRPr="000B27A7">
              <w:rPr>
                <w:sz w:val="24"/>
                <w:szCs w:val="24"/>
              </w:rPr>
              <w:t>&lt;,001</w:t>
            </w:r>
          </w:p>
        </w:tc>
      </w:tr>
      <w:tr w:rsidR="001D5B68" w:rsidRPr="000B27A7" w14:paraId="36430CFB" w14:textId="5B9ED08B" w:rsidTr="00D02A00">
        <w:tc>
          <w:tcPr>
            <w:tcW w:w="959" w:type="dxa"/>
            <w:tcBorders>
              <w:top w:val="nil"/>
              <w:left w:val="nil"/>
              <w:bottom w:val="nil"/>
              <w:right w:val="nil"/>
            </w:tcBorders>
          </w:tcPr>
          <w:p w14:paraId="293CC1B3" w14:textId="77777777" w:rsidR="001D5B68" w:rsidRPr="000B27A7" w:rsidRDefault="001D5B68" w:rsidP="004638FD">
            <w:pPr>
              <w:widowControl/>
              <w:autoSpaceDE/>
              <w:autoSpaceDN/>
              <w:contextualSpacing/>
              <w:rPr>
                <w:sz w:val="24"/>
                <w:szCs w:val="24"/>
              </w:rPr>
            </w:pPr>
          </w:p>
        </w:tc>
        <w:tc>
          <w:tcPr>
            <w:tcW w:w="1734" w:type="dxa"/>
            <w:tcBorders>
              <w:left w:val="nil"/>
              <w:right w:val="nil"/>
            </w:tcBorders>
          </w:tcPr>
          <w:p w14:paraId="1ADFC18D" w14:textId="77777777" w:rsidR="001D5B68" w:rsidRPr="000B27A7" w:rsidRDefault="001D5B68" w:rsidP="004638FD">
            <w:pPr>
              <w:widowControl/>
              <w:autoSpaceDE/>
              <w:autoSpaceDN/>
              <w:contextualSpacing/>
              <w:rPr>
                <w:sz w:val="24"/>
                <w:szCs w:val="24"/>
              </w:rPr>
            </w:pPr>
            <w:r w:rsidRPr="000B27A7">
              <w:rPr>
                <w:sz w:val="24"/>
                <w:szCs w:val="24"/>
              </w:rPr>
              <w:t xml:space="preserve">Harga </w:t>
            </w:r>
          </w:p>
        </w:tc>
        <w:tc>
          <w:tcPr>
            <w:tcW w:w="851" w:type="dxa"/>
            <w:tcBorders>
              <w:left w:val="nil"/>
              <w:right w:val="nil"/>
            </w:tcBorders>
          </w:tcPr>
          <w:p w14:paraId="151109AE" w14:textId="77777777" w:rsidR="001D5B68" w:rsidRPr="000B27A7" w:rsidRDefault="001D5B68" w:rsidP="004638FD">
            <w:pPr>
              <w:widowControl/>
              <w:autoSpaceDE/>
              <w:autoSpaceDN/>
              <w:contextualSpacing/>
              <w:jc w:val="right"/>
              <w:rPr>
                <w:sz w:val="24"/>
                <w:szCs w:val="24"/>
              </w:rPr>
            </w:pPr>
            <w:r w:rsidRPr="000B27A7">
              <w:rPr>
                <w:sz w:val="24"/>
                <w:szCs w:val="24"/>
              </w:rPr>
              <w:t>.206</w:t>
            </w:r>
          </w:p>
        </w:tc>
        <w:tc>
          <w:tcPr>
            <w:tcW w:w="1276" w:type="dxa"/>
            <w:tcBorders>
              <w:left w:val="nil"/>
              <w:right w:val="nil"/>
            </w:tcBorders>
          </w:tcPr>
          <w:p w14:paraId="49AD0851" w14:textId="77777777" w:rsidR="001D5B68" w:rsidRPr="000B27A7" w:rsidRDefault="001D5B68" w:rsidP="004638FD">
            <w:pPr>
              <w:widowControl/>
              <w:autoSpaceDE/>
              <w:autoSpaceDN/>
              <w:contextualSpacing/>
              <w:jc w:val="right"/>
              <w:rPr>
                <w:sz w:val="24"/>
                <w:szCs w:val="24"/>
              </w:rPr>
            </w:pPr>
            <w:r w:rsidRPr="000B27A7">
              <w:rPr>
                <w:sz w:val="24"/>
                <w:szCs w:val="24"/>
              </w:rPr>
              <w:t>.059</w:t>
            </w:r>
          </w:p>
        </w:tc>
        <w:tc>
          <w:tcPr>
            <w:tcW w:w="1701" w:type="dxa"/>
            <w:tcBorders>
              <w:left w:val="nil"/>
              <w:right w:val="nil"/>
            </w:tcBorders>
          </w:tcPr>
          <w:p w14:paraId="0E24D66F" w14:textId="77777777" w:rsidR="001D5B68" w:rsidRPr="000B27A7" w:rsidRDefault="001D5B68" w:rsidP="004638FD">
            <w:pPr>
              <w:widowControl/>
              <w:autoSpaceDE/>
              <w:autoSpaceDN/>
              <w:contextualSpacing/>
              <w:jc w:val="right"/>
              <w:rPr>
                <w:sz w:val="24"/>
                <w:szCs w:val="24"/>
              </w:rPr>
            </w:pPr>
            <w:r w:rsidRPr="000B27A7">
              <w:rPr>
                <w:sz w:val="24"/>
                <w:szCs w:val="24"/>
              </w:rPr>
              <w:t>.209</w:t>
            </w:r>
          </w:p>
        </w:tc>
        <w:tc>
          <w:tcPr>
            <w:tcW w:w="850" w:type="dxa"/>
            <w:tcBorders>
              <w:left w:val="nil"/>
              <w:right w:val="nil"/>
            </w:tcBorders>
          </w:tcPr>
          <w:p w14:paraId="0D3DAD90" w14:textId="7421F741" w:rsidR="001D5B68" w:rsidRPr="000B27A7" w:rsidRDefault="001D5B68" w:rsidP="004638FD">
            <w:pPr>
              <w:widowControl/>
              <w:autoSpaceDE/>
              <w:autoSpaceDN/>
              <w:contextualSpacing/>
              <w:jc w:val="right"/>
              <w:rPr>
                <w:sz w:val="24"/>
                <w:szCs w:val="24"/>
              </w:rPr>
            </w:pPr>
            <w:r w:rsidRPr="000B27A7">
              <w:rPr>
                <w:sz w:val="24"/>
                <w:szCs w:val="24"/>
              </w:rPr>
              <w:t>3.479</w:t>
            </w:r>
          </w:p>
        </w:tc>
        <w:tc>
          <w:tcPr>
            <w:tcW w:w="850" w:type="dxa"/>
            <w:tcBorders>
              <w:left w:val="nil"/>
              <w:right w:val="nil"/>
            </w:tcBorders>
          </w:tcPr>
          <w:p w14:paraId="76B35E7A" w14:textId="019BF319" w:rsidR="001D5B68" w:rsidRPr="000B27A7" w:rsidRDefault="001D5B68" w:rsidP="004638FD">
            <w:pPr>
              <w:widowControl/>
              <w:autoSpaceDE/>
              <w:autoSpaceDN/>
              <w:contextualSpacing/>
              <w:jc w:val="right"/>
              <w:rPr>
                <w:sz w:val="24"/>
                <w:szCs w:val="24"/>
              </w:rPr>
            </w:pPr>
            <w:r w:rsidRPr="000B27A7">
              <w:rPr>
                <w:sz w:val="24"/>
                <w:szCs w:val="24"/>
              </w:rPr>
              <w:t>&lt;,001</w:t>
            </w:r>
          </w:p>
        </w:tc>
      </w:tr>
      <w:tr w:rsidR="001D5B68" w:rsidRPr="000B27A7" w14:paraId="5D973935" w14:textId="5A3C636F" w:rsidTr="00D02A00">
        <w:tc>
          <w:tcPr>
            <w:tcW w:w="959" w:type="dxa"/>
            <w:tcBorders>
              <w:top w:val="nil"/>
              <w:left w:val="nil"/>
              <w:bottom w:val="single" w:sz="4" w:space="0" w:color="auto"/>
              <w:right w:val="nil"/>
            </w:tcBorders>
          </w:tcPr>
          <w:p w14:paraId="4555DCEA" w14:textId="77777777" w:rsidR="001D5B68" w:rsidRPr="000B27A7" w:rsidRDefault="001D5B68" w:rsidP="004638FD">
            <w:pPr>
              <w:widowControl/>
              <w:autoSpaceDE/>
              <w:autoSpaceDN/>
              <w:contextualSpacing/>
              <w:rPr>
                <w:sz w:val="24"/>
                <w:szCs w:val="24"/>
              </w:rPr>
            </w:pPr>
          </w:p>
        </w:tc>
        <w:tc>
          <w:tcPr>
            <w:tcW w:w="1734" w:type="dxa"/>
            <w:tcBorders>
              <w:left w:val="nil"/>
              <w:bottom w:val="single" w:sz="4" w:space="0" w:color="auto"/>
              <w:right w:val="nil"/>
            </w:tcBorders>
          </w:tcPr>
          <w:p w14:paraId="0A08CDC9" w14:textId="5EF86713" w:rsidR="001D5B68" w:rsidRPr="000B27A7" w:rsidRDefault="001D5B68" w:rsidP="004638FD">
            <w:pPr>
              <w:widowControl/>
              <w:autoSpaceDE/>
              <w:autoSpaceDN/>
              <w:contextualSpacing/>
              <w:rPr>
                <w:sz w:val="24"/>
                <w:szCs w:val="24"/>
              </w:rPr>
            </w:pPr>
            <w:r w:rsidRPr="000B27A7">
              <w:rPr>
                <w:sz w:val="24"/>
                <w:szCs w:val="24"/>
              </w:rPr>
              <w:t>Gaya Hidup</w:t>
            </w:r>
            <w:r w:rsidR="00D02A00">
              <w:rPr>
                <w:sz w:val="24"/>
                <w:szCs w:val="24"/>
              </w:rPr>
              <w:t xml:space="preserve"> Halal</w:t>
            </w:r>
          </w:p>
        </w:tc>
        <w:tc>
          <w:tcPr>
            <w:tcW w:w="851" w:type="dxa"/>
            <w:tcBorders>
              <w:left w:val="nil"/>
              <w:bottom w:val="single" w:sz="4" w:space="0" w:color="auto"/>
              <w:right w:val="nil"/>
            </w:tcBorders>
          </w:tcPr>
          <w:p w14:paraId="0ECB4428" w14:textId="77777777" w:rsidR="001D5B68" w:rsidRPr="000B27A7" w:rsidRDefault="001D5B68" w:rsidP="004638FD">
            <w:pPr>
              <w:widowControl/>
              <w:autoSpaceDE/>
              <w:autoSpaceDN/>
              <w:contextualSpacing/>
              <w:jc w:val="right"/>
              <w:rPr>
                <w:sz w:val="24"/>
                <w:szCs w:val="24"/>
              </w:rPr>
            </w:pPr>
            <w:r w:rsidRPr="000B27A7">
              <w:rPr>
                <w:sz w:val="24"/>
                <w:szCs w:val="24"/>
              </w:rPr>
              <w:t>.549</w:t>
            </w:r>
          </w:p>
        </w:tc>
        <w:tc>
          <w:tcPr>
            <w:tcW w:w="1276" w:type="dxa"/>
            <w:tcBorders>
              <w:left w:val="nil"/>
              <w:bottom w:val="single" w:sz="4" w:space="0" w:color="auto"/>
              <w:right w:val="nil"/>
            </w:tcBorders>
          </w:tcPr>
          <w:p w14:paraId="2702657C" w14:textId="77777777" w:rsidR="001D5B68" w:rsidRPr="000B27A7" w:rsidRDefault="001D5B68" w:rsidP="004638FD">
            <w:pPr>
              <w:widowControl/>
              <w:autoSpaceDE/>
              <w:autoSpaceDN/>
              <w:contextualSpacing/>
              <w:jc w:val="right"/>
              <w:rPr>
                <w:sz w:val="24"/>
                <w:szCs w:val="24"/>
              </w:rPr>
            </w:pPr>
            <w:r w:rsidRPr="000B27A7">
              <w:rPr>
                <w:sz w:val="24"/>
                <w:szCs w:val="24"/>
              </w:rPr>
              <w:t>.063</w:t>
            </w:r>
          </w:p>
        </w:tc>
        <w:tc>
          <w:tcPr>
            <w:tcW w:w="1701" w:type="dxa"/>
            <w:tcBorders>
              <w:left w:val="nil"/>
              <w:bottom w:val="single" w:sz="4" w:space="0" w:color="auto"/>
              <w:right w:val="nil"/>
            </w:tcBorders>
          </w:tcPr>
          <w:p w14:paraId="21FC0D4E" w14:textId="77777777" w:rsidR="001D5B68" w:rsidRPr="000B27A7" w:rsidRDefault="001D5B68" w:rsidP="004638FD">
            <w:pPr>
              <w:widowControl/>
              <w:autoSpaceDE/>
              <w:autoSpaceDN/>
              <w:contextualSpacing/>
              <w:jc w:val="right"/>
              <w:rPr>
                <w:sz w:val="24"/>
                <w:szCs w:val="24"/>
              </w:rPr>
            </w:pPr>
            <w:r w:rsidRPr="000B27A7">
              <w:rPr>
                <w:sz w:val="24"/>
                <w:szCs w:val="24"/>
              </w:rPr>
              <w:t>.429</w:t>
            </w:r>
          </w:p>
        </w:tc>
        <w:tc>
          <w:tcPr>
            <w:tcW w:w="850" w:type="dxa"/>
            <w:tcBorders>
              <w:left w:val="nil"/>
              <w:bottom w:val="single" w:sz="4" w:space="0" w:color="auto"/>
              <w:right w:val="nil"/>
            </w:tcBorders>
          </w:tcPr>
          <w:p w14:paraId="0FC4749F" w14:textId="0768956E" w:rsidR="001D5B68" w:rsidRPr="000B27A7" w:rsidRDefault="001D5B68" w:rsidP="004638FD">
            <w:pPr>
              <w:widowControl/>
              <w:autoSpaceDE/>
              <w:autoSpaceDN/>
              <w:contextualSpacing/>
              <w:jc w:val="right"/>
              <w:rPr>
                <w:sz w:val="24"/>
                <w:szCs w:val="24"/>
              </w:rPr>
            </w:pPr>
            <w:r w:rsidRPr="000B27A7">
              <w:rPr>
                <w:sz w:val="24"/>
                <w:szCs w:val="24"/>
              </w:rPr>
              <w:t>8.729</w:t>
            </w:r>
          </w:p>
        </w:tc>
        <w:tc>
          <w:tcPr>
            <w:tcW w:w="850" w:type="dxa"/>
            <w:tcBorders>
              <w:left w:val="nil"/>
              <w:bottom w:val="single" w:sz="4" w:space="0" w:color="auto"/>
              <w:right w:val="nil"/>
            </w:tcBorders>
          </w:tcPr>
          <w:p w14:paraId="59BF6F91" w14:textId="31554C31" w:rsidR="001D5B68" w:rsidRPr="000B27A7" w:rsidRDefault="001D5B68" w:rsidP="004638FD">
            <w:pPr>
              <w:widowControl/>
              <w:autoSpaceDE/>
              <w:autoSpaceDN/>
              <w:contextualSpacing/>
              <w:jc w:val="right"/>
              <w:rPr>
                <w:sz w:val="24"/>
                <w:szCs w:val="24"/>
              </w:rPr>
            </w:pPr>
            <w:r w:rsidRPr="000B27A7">
              <w:rPr>
                <w:sz w:val="24"/>
                <w:szCs w:val="24"/>
              </w:rPr>
              <w:t>&lt;,001</w:t>
            </w:r>
          </w:p>
        </w:tc>
      </w:tr>
      <w:tr w:rsidR="001D5B68" w:rsidRPr="000B27A7" w14:paraId="332E80C0" w14:textId="2027EA24" w:rsidTr="00A13F35">
        <w:tc>
          <w:tcPr>
            <w:tcW w:w="6521" w:type="dxa"/>
            <w:gridSpan w:val="5"/>
            <w:tcBorders>
              <w:top w:val="single" w:sz="4" w:space="0" w:color="auto"/>
              <w:left w:val="nil"/>
              <w:bottom w:val="nil"/>
              <w:right w:val="nil"/>
            </w:tcBorders>
          </w:tcPr>
          <w:p w14:paraId="0D7A9839" w14:textId="478F8D98" w:rsidR="001D5B68" w:rsidRPr="000B27A7" w:rsidRDefault="001D5B68" w:rsidP="004638FD">
            <w:pPr>
              <w:pStyle w:val="ListParagraph"/>
              <w:widowControl/>
              <w:numPr>
                <w:ilvl w:val="1"/>
                <w:numId w:val="10"/>
              </w:numPr>
              <w:autoSpaceDE/>
              <w:autoSpaceDN/>
              <w:ind w:left="314"/>
              <w:contextualSpacing/>
              <w:rPr>
                <w:sz w:val="24"/>
                <w:szCs w:val="24"/>
              </w:rPr>
            </w:pPr>
            <w:r w:rsidRPr="000B27A7">
              <w:rPr>
                <w:sz w:val="24"/>
                <w:szCs w:val="24"/>
              </w:rPr>
              <w:t>Dependent Variable: Keputusan Pembelian</w:t>
            </w:r>
          </w:p>
        </w:tc>
        <w:tc>
          <w:tcPr>
            <w:tcW w:w="850" w:type="dxa"/>
            <w:tcBorders>
              <w:top w:val="single" w:sz="4" w:space="0" w:color="auto"/>
              <w:left w:val="nil"/>
              <w:bottom w:val="nil"/>
              <w:right w:val="nil"/>
            </w:tcBorders>
          </w:tcPr>
          <w:p w14:paraId="5D2963A9" w14:textId="77777777" w:rsidR="001D5B68" w:rsidRPr="000B27A7" w:rsidRDefault="001D5B68" w:rsidP="004638FD">
            <w:pPr>
              <w:widowControl/>
              <w:autoSpaceDE/>
              <w:autoSpaceDN/>
              <w:ind w:left="-43"/>
              <w:contextualSpacing/>
              <w:rPr>
                <w:sz w:val="24"/>
                <w:szCs w:val="24"/>
              </w:rPr>
            </w:pPr>
          </w:p>
        </w:tc>
        <w:tc>
          <w:tcPr>
            <w:tcW w:w="850" w:type="dxa"/>
            <w:tcBorders>
              <w:top w:val="single" w:sz="4" w:space="0" w:color="auto"/>
              <w:left w:val="nil"/>
              <w:bottom w:val="nil"/>
              <w:right w:val="nil"/>
            </w:tcBorders>
          </w:tcPr>
          <w:p w14:paraId="364E2019" w14:textId="77777777" w:rsidR="001D5B68" w:rsidRPr="000B27A7" w:rsidRDefault="001D5B68" w:rsidP="004638FD">
            <w:pPr>
              <w:widowControl/>
              <w:autoSpaceDE/>
              <w:autoSpaceDN/>
              <w:contextualSpacing/>
              <w:rPr>
                <w:sz w:val="24"/>
                <w:szCs w:val="24"/>
              </w:rPr>
            </w:pPr>
          </w:p>
        </w:tc>
      </w:tr>
    </w:tbl>
    <w:p w14:paraId="740456A7" w14:textId="41942923" w:rsidR="00D30D16" w:rsidRPr="00906F38" w:rsidRDefault="001D5B68" w:rsidP="00906F38">
      <w:pPr>
        <w:pStyle w:val="ListParagraph"/>
        <w:widowControl/>
        <w:autoSpaceDE/>
        <w:autoSpaceDN/>
        <w:ind w:left="720" w:firstLine="0"/>
        <w:contextualSpacing/>
        <w:jc w:val="center"/>
        <w:rPr>
          <w:sz w:val="24"/>
          <w:szCs w:val="24"/>
          <w:lang w:val="fi-FI"/>
        </w:rPr>
      </w:pPr>
      <w:r w:rsidRPr="00906F38">
        <w:rPr>
          <w:sz w:val="24"/>
          <w:szCs w:val="24"/>
          <w:lang w:val="fi-FI"/>
        </w:rPr>
        <w:t>Sumber: Data diolah (2024)</w:t>
      </w:r>
    </w:p>
    <w:p w14:paraId="64CA2BA8" w14:textId="77777777" w:rsidR="001D5B68" w:rsidRPr="001F3B30" w:rsidRDefault="001D5B68" w:rsidP="001F3B30">
      <w:pPr>
        <w:pStyle w:val="ListParagraph"/>
        <w:widowControl/>
        <w:numPr>
          <w:ilvl w:val="3"/>
          <w:numId w:val="10"/>
        </w:numPr>
        <w:tabs>
          <w:tab w:val="left" w:pos="1260"/>
        </w:tabs>
        <w:autoSpaceDE/>
        <w:autoSpaceDN/>
        <w:spacing w:after="160"/>
        <w:ind w:left="1134"/>
        <w:contextualSpacing/>
        <w:rPr>
          <w:sz w:val="24"/>
          <w:szCs w:val="24"/>
          <w:lang w:val="fi-FI"/>
        </w:rPr>
      </w:pPr>
      <w:r w:rsidRPr="001F3B30">
        <w:rPr>
          <w:sz w:val="24"/>
          <w:szCs w:val="24"/>
          <w:lang w:val="fi-FI"/>
        </w:rPr>
        <w:lastRenderedPageBreak/>
        <w:t>Pengujian Hipotesis Pertama (H</w:t>
      </w:r>
      <w:r w:rsidRPr="001F3B30">
        <w:rPr>
          <w:sz w:val="24"/>
          <w:szCs w:val="24"/>
          <w:vertAlign w:val="subscript"/>
          <w:lang w:val="fi-FI"/>
        </w:rPr>
        <w:t>1</w:t>
      </w:r>
      <w:r w:rsidRPr="001F3B30">
        <w:rPr>
          <w:sz w:val="24"/>
          <w:szCs w:val="24"/>
          <w:lang w:val="fi-FI"/>
        </w:rPr>
        <w:t>)</w:t>
      </w:r>
    </w:p>
    <w:p w14:paraId="7D6241F3" w14:textId="6918854C" w:rsidR="001D5B68" w:rsidRPr="001F3B30" w:rsidRDefault="001D5B68" w:rsidP="001F3B30">
      <w:pPr>
        <w:pStyle w:val="ListParagraph"/>
        <w:widowControl/>
        <w:tabs>
          <w:tab w:val="left" w:pos="1260"/>
        </w:tabs>
        <w:autoSpaceDE/>
        <w:autoSpaceDN/>
        <w:spacing w:after="160"/>
        <w:ind w:left="1134" w:firstLine="0"/>
        <w:contextualSpacing/>
        <w:rPr>
          <w:sz w:val="24"/>
          <w:szCs w:val="24"/>
        </w:rPr>
      </w:pPr>
      <w:r w:rsidRPr="001F3B30">
        <w:rPr>
          <w:sz w:val="24"/>
          <w:szCs w:val="24"/>
          <w:lang w:val="fi-FI"/>
        </w:rPr>
        <w:tab/>
      </w:r>
      <w:r w:rsidRPr="001F3B30">
        <w:rPr>
          <w:sz w:val="24"/>
          <w:szCs w:val="24"/>
          <w:lang w:val="fi-FI"/>
        </w:rPr>
        <w:tab/>
        <w:t xml:space="preserve">Hasil uji parsial pada tabel di atas variabel X1 yaitu desain produk mendapatkan nilai thitung sebesar 5.873 ttabel sebesar 1,966 sehingga thitung lebih besar dari ttabel. </w:t>
      </w:r>
      <w:r w:rsidRPr="001F3B30">
        <w:rPr>
          <w:sz w:val="24"/>
          <w:szCs w:val="24"/>
        </w:rPr>
        <w:t>Nilai signifikansi desain produk 0,000 &lt; 0</w:t>
      </w:r>
      <w:proofErr w:type="gramStart"/>
      <w:r w:rsidRPr="001F3B30">
        <w:rPr>
          <w:sz w:val="24"/>
          <w:szCs w:val="24"/>
        </w:rPr>
        <w:t>,05</w:t>
      </w:r>
      <w:proofErr w:type="gramEnd"/>
      <w:r w:rsidRPr="001F3B30">
        <w:rPr>
          <w:sz w:val="24"/>
          <w:szCs w:val="24"/>
        </w:rPr>
        <w:t xml:space="preserve">. </w:t>
      </w:r>
      <w:proofErr w:type="gramStart"/>
      <w:r w:rsidRPr="001F3B30">
        <w:rPr>
          <w:sz w:val="24"/>
          <w:szCs w:val="24"/>
        </w:rPr>
        <w:t xml:space="preserve">Berdasarkan penjelasan diatas maka nilai </w:t>
      </w:r>
      <w:r w:rsidRPr="001F3B30">
        <w:rPr>
          <w:b/>
          <w:bCs/>
          <w:sz w:val="24"/>
          <w:szCs w:val="24"/>
        </w:rPr>
        <w:t>H</w:t>
      </w:r>
      <w:r w:rsidRPr="001F3B30">
        <w:rPr>
          <w:b/>
          <w:bCs/>
          <w:sz w:val="24"/>
          <w:szCs w:val="24"/>
          <w:vertAlign w:val="subscript"/>
        </w:rPr>
        <w:t xml:space="preserve">1 </w:t>
      </w:r>
      <w:r w:rsidRPr="001F3B30">
        <w:rPr>
          <w:b/>
          <w:bCs/>
          <w:sz w:val="24"/>
          <w:szCs w:val="24"/>
        </w:rPr>
        <w:t>diterima</w:t>
      </w:r>
      <w:r w:rsidRPr="001F3B30">
        <w:rPr>
          <w:sz w:val="24"/>
          <w:szCs w:val="24"/>
        </w:rPr>
        <w:t>.</w:t>
      </w:r>
      <w:proofErr w:type="gramEnd"/>
      <w:r w:rsidRPr="001F3B30">
        <w:rPr>
          <w:sz w:val="24"/>
          <w:szCs w:val="24"/>
        </w:rPr>
        <w:t xml:space="preserve"> </w:t>
      </w:r>
      <w:proofErr w:type="gramStart"/>
      <w:r w:rsidRPr="001F3B30">
        <w:rPr>
          <w:sz w:val="24"/>
          <w:szCs w:val="24"/>
        </w:rPr>
        <w:t>Artinya variabel desain produk berpengaruh terhadap keputusan pembelian pada pengguna sepeda listrik.</w:t>
      </w:r>
      <w:proofErr w:type="gramEnd"/>
    </w:p>
    <w:p w14:paraId="75ED8078" w14:textId="77777777" w:rsidR="001D5B68" w:rsidRPr="001F3B30" w:rsidRDefault="001D5B68" w:rsidP="001F3B30">
      <w:pPr>
        <w:pStyle w:val="ListParagraph"/>
        <w:widowControl/>
        <w:numPr>
          <w:ilvl w:val="3"/>
          <w:numId w:val="10"/>
        </w:numPr>
        <w:tabs>
          <w:tab w:val="left" w:pos="1260"/>
        </w:tabs>
        <w:autoSpaceDE/>
        <w:autoSpaceDN/>
        <w:spacing w:after="160"/>
        <w:ind w:left="1134"/>
        <w:contextualSpacing/>
        <w:rPr>
          <w:sz w:val="24"/>
          <w:szCs w:val="24"/>
          <w:lang w:val="fi-FI"/>
        </w:rPr>
      </w:pPr>
      <w:r w:rsidRPr="001F3B30">
        <w:rPr>
          <w:sz w:val="24"/>
          <w:szCs w:val="24"/>
          <w:lang w:val="fi-FI"/>
        </w:rPr>
        <w:t>Pengujian Hipotesis Kedua (H</w:t>
      </w:r>
      <w:r w:rsidRPr="001F3B30">
        <w:rPr>
          <w:sz w:val="24"/>
          <w:szCs w:val="24"/>
          <w:vertAlign w:val="subscript"/>
          <w:lang w:val="fi-FI"/>
        </w:rPr>
        <w:t>2</w:t>
      </w:r>
      <w:r w:rsidRPr="001F3B30">
        <w:rPr>
          <w:sz w:val="24"/>
          <w:szCs w:val="24"/>
          <w:lang w:val="fi-FI"/>
        </w:rPr>
        <w:t>)</w:t>
      </w:r>
    </w:p>
    <w:p w14:paraId="2D540F4C" w14:textId="5581C87E" w:rsidR="001D5B68" w:rsidRPr="001F3B30" w:rsidRDefault="001D5B68" w:rsidP="001F3B30">
      <w:pPr>
        <w:pStyle w:val="ListParagraph"/>
        <w:widowControl/>
        <w:tabs>
          <w:tab w:val="left" w:pos="1260"/>
          <w:tab w:val="left" w:pos="1418"/>
        </w:tabs>
        <w:autoSpaceDE/>
        <w:autoSpaceDN/>
        <w:spacing w:after="160"/>
        <w:ind w:left="1134" w:firstLine="0"/>
        <w:contextualSpacing/>
        <w:rPr>
          <w:sz w:val="24"/>
          <w:szCs w:val="24"/>
          <w:lang w:val="fi-FI"/>
        </w:rPr>
      </w:pPr>
      <w:r w:rsidRPr="001F3B30">
        <w:rPr>
          <w:sz w:val="24"/>
          <w:szCs w:val="24"/>
          <w:lang w:val="fi-FI"/>
        </w:rPr>
        <w:tab/>
      </w:r>
      <w:r w:rsidRPr="001F3B30">
        <w:rPr>
          <w:sz w:val="24"/>
          <w:szCs w:val="24"/>
          <w:lang w:val="fi-FI"/>
        </w:rPr>
        <w:tab/>
        <w:t xml:space="preserve">Hasil uji parsial pada tabel di atas variabel X2 yaitu harga mendapatkan nilai thitung sebesar 3.479 ttabel sebesar 1,966 sehingga thitung lebih besar dari ttabel. Nilai signifikansi harga  0,000 &lt; 0,05. Berdasarkan penjelasan diatas maka nilai </w:t>
      </w:r>
      <w:r w:rsidRPr="001F3B30">
        <w:rPr>
          <w:b/>
          <w:bCs/>
          <w:sz w:val="24"/>
          <w:szCs w:val="24"/>
          <w:lang w:val="fi-FI"/>
        </w:rPr>
        <w:t>H</w:t>
      </w:r>
      <w:r w:rsidRPr="001F3B30">
        <w:rPr>
          <w:b/>
          <w:bCs/>
          <w:sz w:val="24"/>
          <w:szCs w:val="24"/>
          <w:vertAlign w:val="subscript"/>
          <w:lang w:val="fi-FI"/>
        </w:rPr>
        <w:t xml:space="preserve">2 </w:t>
      </w:r>
      <w:r w:rsidRPr="001F3B30">
        <w:rPr>
          <w:b/>
          <w:bCs/>
          <w:sz w:val="24"/>
          <w:szCs w:val="24"/>
          <w:lang w:val="fi-FI"/>
        </w:rPr>
        <w:t>diterima</w:t>
      </w:r>
      <w:r w:rsidRPr="001F3B30">
        <w:rPr>
          <w:sz w:val="24"/>
          <w:szCs w:val="24"/>
          <w:lang w:val="fi-FI"/>
        </w:rPr>
        <w:t xml:space="preserve">. </w:t>
      </w:r>
      <w:proofErr w:type="gramStart"/>
      <w:r w:rsidRPr="001F3B30">
        <w:rPr>
          <w:sz w:val="24"/>
          <w:szCs w:val="24"/>
        </w:rPr>
        <w:t>Artinya variabel harga berpengaruh terhadap keputusan pembelian pada pengguna sepeda listrik.</w:t>
      </w:r>
      <w:proofErr w:type="gramEnd"/>
    </w:p>
    <w:p w14:paraId="08E2F456" w14:textId="77777777" w:rsidR="001D5B68" w:rsidRPr="001F3B30" w:rsidRDefault="001D5B68" w:rsidP="001F3B30">
      <w:pPr>
        <w:pStyle w:val="ListParagraph"/>
        <w:widowControl/>
        <w:numPr>
          <w:ilvl w:val="3"/>
          <w:numId w:val="10"/>
        </w:numPr>
        <w:tabs>
          <w:tab w:val="left" w:pos="1260"/>
        </w:tabs>
        <w:autoSpaceDE/>
        <w:autoSpaceDN/>
        <w:spacing w:after="160"/>
        <w:ind w:left="1134"/>
        <w:contextualSpacing/>
        <w:rPr>
          <w:sz w:val="24"/>
          <w:szCs w:val="24"/>
          <w:lang w:val="fi-FI"/>
        </w:rPr>
      </w:pPr>
      <w:r w:rsidRPr="001F3B30">
        <w:rPr>
          <w:sz w:val="24"/>
          <w:szCs w:val="24"/>
          <w:lang w:val="fi-FI"/>
        </w:rPr>
        <w:t>Pengujian Hipotesis Ketiga (H</w:t>
      </w:r>
      <w:r w:rsidRPr="001F3B30">
        <w:rPr>
          <w:sz w:val="24"/>
          <w:szCs w:val="24"/>
          <w:vertAlign w:val="subscript"/>
          <w:lang w:val="fi-FI"/>
        </w:rPr>
        <w:t>3</w:t>
      </w:r>
      <w:r w:rsidRPr="001F3B30">
        <w:rPr>
          <w:sz w:val="24"/>
          <w:szCs w:val="24"/>
          <w:lang w:val="fi-FI"/>
        </w:rPr>
        <w:t>)</w:t>
      </w:r>
    </w:p>
    <w:p w14:paraId="61CDFDE7" w14:textId="7A973DCF" w:rsidR="001D5B68" w:rsidRDefault="001D5B68" w:rsidP="001F3B30">
      <w:pPr>
        <w:pStyle w:val="ListParagraph"/>
        <w:widowControl/>
        <w:pBdr>
          <w:bar w:val="single" w:sz="4" w:color="auto"/>
        </w:pBdr>
        <w:tabs>
          <w:tab w:val="left" w:pos="1260"/>
        </w:tabs>
        <w:autoSpaceDE/>
        <w:autoSpaceDN/>
        <w:spacing w:after="160"/>
        <w:ind w:left="1134" w:firstLine="0"/>
        <w:contextualSpacing/>
        <w:rPr>
          <w:sz w:val="24"/>
          <w:szCs w:val="24"/>
          <w:lang w:val="fi-FI"/>
        </w:rPr>
      </w:pPr>
      <w:r w:rsidRPr="001F3B30">
        <w:rPr>
          <w:sz w:val="24"/>
          <w:szCs w:val="24"/>
          <w:lang w:val="fi-FI"/>
        </w:rPr>
        <w:tab/>
      </w:r>
      <w:r w:rsidRPr="001F3B30">
        <w:rPr>
          <w:sz w:val="24"/>
          <w:szCs w:val="24"/>
          <w:lang w:val="fi-FI"/>
        </w:rPr>
        <w:tab/>
        <w:t>Hasil uji parsial pada tabel di atas variabel X3 yaitu gaya hidup mendapatkan nilai</w:t>
      </w:r>
      <w:r w:rsidR="00602CB7" w:rsidRPr="001F3B30">
        <w:rPr>
          <w:sz w:val="24"/>
          <w:szCs w:val="24"/>
          <w:lang w:val="fi-FI"/>
        </w:rPr>
        <w:t xml:space="preserve"> </w:t>
      </w:r>
      <w:r w:rsidRPr="001F3B30">
        <w:rPr>
          <w:sz w:val="24"/>
          <w:szCs w:val="24"/>
          <w:lang w:val="fi-FI"/>
        </w:rPr>
        <w:t xml:space="preserve">thitung sebesar 8.729 ttabel sebesar 1,966 sehingga thitung lebih besar dari ttabel. Nilai signifikansi gaya hidup  0,000 &lt; 0,05. Berdasarkan penjelasan diatas maka nilai </w:t>
      </w:r>
      <w:r w:rsidRPr="001F3B30">
        <w:rPr>
          <w:b/>
          <w:bCs/>
          <w:sz w:val="24"/>
          <w:szCs w:val="24"/>
          <w:lang w:val="fi-FI"/>
        </w:rPr>
        <w:t>H</w:t>
      </w:r>
      <w:r w:rsidRPr="001F3B30">
        <w:rPr>
          <w:b/>
          <w:bCs/>
          <w:sz w:val="24"/>
          <w:szCs w:val="24"/>
          <w:vertAlign w:val="subscript"/>
          <w:lang w:val="fi-FI"/>
        </w:rPr>
        <w:t xml:space="preserve">3 </w:t>
      </w:r>
      <w:r w:rsidRPr="001F3B30">
        <w:rPr>
          <w:b/>
          <w:bCs/>
          <w:sz w:val="24"/>
          <w:szCs w:val="24"/>
          <w:lang w:val="fi-FI"/>
        </w:rPr>
        <w:t>diterima</w:t>
      </w:r>
      <w:r w:rsidRPr="001F3B30">
        <w:rPr>
          <w:sz w:val="24"/>
          <w:szCs w:val="24"/>
          <w:lang w:val="fi-FI"/>
        </w:rPr>
        <w:t xml:space="preserve">. Artinya variabel gaya hidup </w:t>
      </w:r>
      <w:r w:rsidR="00D02A00">
        <w:rPr>
          <w:sz w:val="24"/>
          <w:szCs w:val="24"/>
          <w:lang w:val="fi-FI"/>
        </w:rPr>
        <w:t xml:space="preserve">halal </w:t>
      </w:r>
      <w:r w:rsidRPr="001F3B30">
        <w:rPr>
          <w:sz w:val="24"/>
          <w:szCs w:val="24"/>
          <w:lang w:val="fi-FI"/>
        </w:rPr>
        <w:t>berpengaruh terhadap keputusan pembelian pada pengguna sepeda listrik.</w:t>
      </w:r>
    </w:p>
    <w:p w14:paraId="74F36C01" w14:textId="77777777" w:rsidR="00D55933" w:rsidRPr="001F3B30" w:rsidRDefault="00D55933" w:rsidP="001F3B30">
      <w:pPr>
        <w:pStyle w:val="ListParagraph"/>
        <w:widowControl/>
        <w:pBdr>
          <w:bar w:val="single" w:sz="4" w:color="auto"/>
        </w:pBdr>
        <w:tabs>
          <w:tab w:val="left" w:pos="1260"/>
        </w:tabs>
        <w:autoSpaceDE/>
        <w:autoSpaceDN/>
        <w:spacing w:after="160"/>
        <w:ind w:left="1134" w:firstLine="0"/>
        <w:contextualSpacing/>
        <w:rPr>
          <w:sz w:val="24"/>
          <w:szCs w:val="24"/>
          <w:lang w:val="fi-FI"/>
        </w:rPr>
      </w:pPr>
    </w:p>
    <w:p w14:paraId="201895EC" w14:textId="48F73654" w:rsidR="001D5B68" w:rsidRPr="005B14A4" w:rsidRDefault="001D5B68" w:rsidP="00D20A9D">
      <w:pPr>
        <w:pStyle w:val="ListParagraph"/>
        <w:widowControl/>
        <w:numPr>
          <w:ilvl w:val="0"/>
          <w:numId w:val="26"/>
        </w:numPr>
        <w:tabs>
          <w:tab w:val="left" w:pos="1260"/>
        </w:tabs>
        <w:autoSpaceDE/>
        <w:autoSpaceDN/>
        <w:spacing w:after="160" w:line="276" w:lineRule="auto"/>
        <w:contextualSpacing/>
        <w:rPr>
          <w:b/>
          <w:bCs/>
          <w:sz w:val="24"/>
          <w:szCs w:val="24"/>
          <w:lang w:val="fi-FI"/>
        </w:rPr>
      </w:pPr>
      <w:r w:rsidRPr="005B14A4">
        <w:rPr>
          <w:b/>
          <w:bCs/>
          <w:sz w:val="24"/>
          <w:szCs w:val="24"/>
          <w:lang w:val="fi-FI"/>
        </w:rPr>
        <w:t>Koefisien Determinasi (R</w:t>
      </w:r>
      <w:r w:rsidRPr="005B14A4">
        <w:rPr>
          <w:b/>
          <w:bCs/>
          <w:sz w:val="24"/>
          <w:szCs w:val="24"/>
          <w:vertAlign w:val="superscript"/>
          <w:lang w:val="fi-FI"/>
        </w:rPr>
        <w:t>2</w:t>
      </w:r>
      <w:r w:rsidRPr="005B14A4">
        <w:rPr>
          <w:b/>
          <w:bCs/>
          <w:sz w:val="24"/>
          <w:szCs w:val="24"/>
          <w:lang w:val="fi-FI"/>
        </w:rPr>
        <w:t>)</w:t>
      </w:r>
    </w:p>
    <w:tbl>
      <w:tblPr>
        <w:tblStyle w:val="TableGrid"/>
        <w:tblW w:w="0" w:type="auto"/>
        <w:tblInd w:w="709" w:type="dxa"/>
        <w:tblBorders>
          <w:left w:val="none" w:sz="0" w:space="0" w:color="auto"/>
          <w:right w:val="none" w:sz="0" w:space="0" w:color="auto"/>
        </w:tblBorders>
        <w:tblLook w:val="04A0" w:firstRow="1" w:lastRow="0" w:firstColumn="1" w:lastColumn="0" w:noHBand="0" w:noVBand="1"/>
      </w:tblPr>
      <w:tblGrid>
        <w:gridCol w:w="1392"/>
        <w:gridCol w:w="1381"/>
        <w:gridCol w:w="1382"/>
        <w:gridCol w:w="1382"/>
        <w:gridCol w:w="1382"/>
        <w:gridCol w:w="1382"/>
      </w:tblGrid>
      <w:tr w:rsidR="001D5B68" w:rsidRPr="00D20A9D" w14:paraId="59105A76" w14:textId="77777777" w:rsidTr="00D20A9D">
        <w:tc>
          <w:tcPr>
            <w:tcW w:w="8301" w:type="dxa"/>
            <w:gridSpan w:val="6"/>
            <w:tcBorders>
              <w:top w:val="nil"/>
              <w:bottom w:val="single" w:sz="4" w:space="0" w:color="auto"/>
            </w:tcBorders>
          </w:tcPr>
          <w:p w14:paraId="70E695DE" w14:textId="4D9271A4" w:rsidR="001D5B68" w:rsidRPr="00D20A9D" w:rsidRDefault="001D5B68" w:rsidP="004638FD">
            <w:pPr>
              <w:pStyle w:val="ListParagraph"/>
              <w:widowControl/>
              <w:tabs>
                <w:tab w:val="left" w:pos="1260"/>
              </w:tabs>
              <w:autoSpaceDE/>
              <w:autoSpaceDN/>
              <w:ind w:left="0" w:firstLine="0"/>
              <w:contextualSpacing/>
              <w:jc w:val="center"/>
              <w:rPr>
                <w:b/>
                <w:bCs/>
                <w:sz w:val="24"/>
                <w:szCs w:val="24"/>
                <w:vertAlign w:val="superscript"/>
                <w:lang w:val="fi-FI"/>
              </w:rPr>
            </w:pPr>
            <w:r w:rsidRPr="00D20A9D">
              <w:rPr>
                <w:b/>
                <w:bCs/>
                <w:sz w:val="24"/>
                <w:szCs w:val="24"/>
                <w:lang w:val="fi-FI"/>
              </w:rPr>
              <w:t>Model Summary</w:t>
            </w:r>
            <w:r w:rsidRPr="00D20A9D">
              <w:rPr>
                <w:b/>
                <w:bCs/>
                <w:sz w:val="24"/>
                <w:szCs w:val="24"/>
                <w:vertAlign w:val="superscript"/>
                <w:lang w:val="fi-FI"/>
              </w:rPr>
              <w:t>b</w:t>
            </w:r>
          </w:p>
        </w:tc>
      </w:tr>
      <w:tr w:rsidR="001D5B68" w:rsidRPr="00D20A9D" w14:paraId="787CE247" w14:textId="77777777" w:rsidTr="00D20A9D">
        <w:tc>
          <w:tcPr>
            <w:tcW w:w="1392" w:type="dxa"/>
            <w:tcBorders>
              <w:bottom w:val="single" w:sz="4" w:space="0" w:color="auto"/>
              <w:right w:val="nil"/>
            </w:tcBorders>
          </w:tcPr>
          <w:p w14:paraId="636B4199" w14:textId="5AFEBFA5" w:rsidR="001D5B68" w:rsidRPr="00D20A9D" w:rsidRDefault="00602CB7" w:rsidP="004638FD">
            <w:pPr>
              <w:pStyle w:val="ListParagraph"/>
              <w:widowControl/>
              <w:tabs>
                <w:tab w:val="left" w:pos="1260"/>
              </w:tabs>
              <w:autoSpaceDE/>
              <w:autoSpaceDN/>
              <w:ind w:left="0" w:firstLine="0"/>
              <w:contextualSpacing/>
              <w:jc w:val="center"/>
              <w:rPr>
                <w:b/>
                <w:bCs/>
                <w:sz w:val="24"/>
                <w:szCs w:val="24"/>
                <w:lang w:val="fi-FI"/>
              </w:rPr>
            </w:pPr>
            <w:r w:rsidRPr="00D20A9D">
              <w:rPr>
                <w:b/>
                <w:bCs/>
                <w:sz w:val="24"/>
                <w:szCs w:val="24"/>
                <w:lang w:val="fi-FI"/>
              </w:rPr>
              <w:t>Model</w:t>
            </w:r>
          </w:p>
        </w:tc>
        <w:tc>
          <w:tcPr>
            <w:tcW w:w="1381" w:type="dxa"/>
            <w:tcBorders>
              <w:left w:val="nil"/>
              <w:bottom w:val="single" w:sz="4" w:space="0" w:color="auto"/>
              <w:right w:val="single" w:sz="4" w:space="0" w:color="auto"/>
            </w:tcBorders>
          </w:tcPr>
          <w:p w14:paraId="24C07788" w14:textId="73B07301" w:rsidR="001D5B68" w:rsidRPr="00D20A9D" w:rsidRDefault="00602CB7" w:rsidP="004638FD">
            <w:pPr>
              <w:pStyle w:val="ListParagraph"/>
              <w:widowControl/>
              <w:tabs>
                <w:tab w:val="left" w:pos="1260"/>
              </w:tabs>
              <w:autoSpaceDE/>
              <w:autoSpaceDN/>
              <w:ind w:left="0" w:firstLine="0"/>
              <w:contextualSpacing/>
              <w:jc w:val="center"/>
              <w:rPr>
                <w:b/>
                <w:bCs/>
                <w:sz w:val="24"/>
                <w:szCs w:val="24"/>
                <w:lang w:val="fi-FI"/>
              </w:rPr>
            </w:pPr>
            <w:r w:rsidRPr="00D20A9D">
              <w:rPr>
                <w:b/>
                <w:bCs/>
                <w:sz w:val="24"/>
                <w:szCs w:val="24"/>
                <w:lang w:val="fi-FI"/>
              </w:rPr>
              <w:t>R</w:t>
            </w:r>
          </w:p>
        </w:tc>
        <w:tc>
          <w:tcPr>
            <w:tcW w:w="1382" w:type="dxa"/>
            <w:tcBorders>
              <w:left w:val="single" w:sz="4" w:space="0" w:color="auto"/>
              <w:bottom w:val="single" w:sz="4" w:space="0" w:color="auto"/>
              <w:right w:val="single" w:sz="4" w:space="0" w:color="auto"/>
            </w:tcBorders>
          </w:tcPr>
          <w:p w14:paraId="06B653EF" w14:textId="36C40E61" w:rsidR="001D5B68" w:rsidRPr="00D20A9D" w:rsidRDefault="00602CB7" w:rsidP="004638FD">
            <w:pPr>
              <w:pStyle w:val="ListParagraph"/>
              <w:widowControl/>
              <w:tabs>
                <w:tab w:val="left" w:pos="1260"/>
              </w:tabs>
              <w:autoSpaceDE/>
              <w:autoSpaceDN/>
              <w:ind w:left="0" w:firstLine="0"/>
              <w:contextualSpacing/>
              <w:jc w:val="center"/>
              <w:rPr>
                <w:b/>
                <w:bCs/>
                <w:sz w:val="24"/>
                <w:szCs w:val="24"/>
                <w:lang w:val="fi-FI"/>
              </w:rPr>
            </w:pPr>
            <w:r w:rsidRPr="00D20A9D">
              <w:rPr>
                <w:b/>
                <w:bCs/>
                <w:sz w:val="24"/>
                <w:szCs w:val="24"/>
                <w:lang w:val="fi-FI"/>
              </w:rPr>
              <w:t>R Square</w:t>
            </w:r>
          </w:p>
        </w:tc>
        <w:tc>
          <w:tcPr>
            <w:tcW w:w="1382" w:type="dxa"/>
            <w:tcBorders>
              <w:left w:val="single" w:sz="4" w:space="0" w:color="auto"/>
              <w:bottom w:val="single" w:sz="4" w:space="0" w:color="auto"/>
              <w:right w:val="single" w:sz="4" w:space="0" w:color="auto"/>
            </w:tcBorders>
          </w:tcPr>
          <w:p w14:paraId="1BBE9BCB" w14:textId="7FC111FA" w:rsidR="001D5B68" w:rsidRPr="00D20A9D" w:rsidRDefault="00602CB7" w:rsidP="004638FD">
            <w:pPr>
              <w:pStyle w:val="ListParagraph"/>
              <w:widowControl/>
              <w:tabs>
                <w:tab w:val="left" w:pos="1260"/>
              </w:tabs>
              <w:autoSpaceDE/>
              <w:autoSpaceDN/>
              <w:ind w:left="0" w:firstLine="0"/>
              <w:contextualSpacing/>
              <w:jc w:val="center"/>
              <w:rPr>
                <w:b/>
                <w:bCs/>
                <w:sz w:val="24"/>
                <w:szCs w:val="24"/>
                <w:lang w:val="fi-FI"/>
              </w:rPr>
            </w:pPr>
            <w:r w:rsidRPr="00D20A9D">
              <w:rPr>
                <w:b/>
                <w:bCs/>
                <w:sz w:val="24"/>
                <w:szCs w:val="24"/>
                <w:lang w:val="fi-FI"/>
              </w:rPr>
              <w:t>Adjusted R Square</w:t>
            </w:r>
          </w:p>
        </w:tc>
        <w:tc>
          <w:tcPr>
            <w:tcW w:w="1382" w:type="dxa"/>
            <w:tcBorders>
              <w:left w:val="single" w:sz="4" w:space="0" w:color="auto"/>
              <w:bottom w:val="single" w:sz="4" w:space="0" w:color="auto"/>
              <w:right w:val="single" w:sz="4" w:space="0" w:color="auto"/>
            </w:tcBorders>
          </w:tcPr>
          <w:p w14:paraId="7A6B7569" w14:textId="6EF0E6F7" w:rsidR="001D5B68" w:rsidRPr="00D20A9D" w:rsidRDefault="00602CB7" w:rsidP="004638FD">
            <w:pPr>
              <w:pStyle w:val="ListParagraph"/>
              <w:widowControl/>
              <w:tabs>
                <w:tab w:val="left" w:pos="1260"/>
              </w:tabs>
              <w:autoSpaceDE/>
              <w:autoSpaceDN/>
              <w:ind w:left="0" w:firstLine="0"/>
              <w:contextualSpacing/>
              <w:jc w:val="center"/>
              <w:rPr>
                <w:b/>
                <w:bCs/>
                <w:sz w:val="24"/>
                <w:szCs w:val="24"/>
                <w:lang w:val="fi-FI"/>
              </w:rPr>
            </w:pPr>
            <w:r w:rsidRPr="00D20A9D">
              <w:rPr>
                <w:b/>
                <w:bCs/>
                <w:sz w:val="24"/>
                <w:szCs w:val="24"/>
                <w:lang w:val="fi-FI"/>
              </w:rPr>
              <w:t>Std. Error of the Estimate</w:t>
            </w:r>
          </w:p>
        </w:tc>
        <w:tc>
          <w:tcPr>
            <w:tcW w:w="1382" w:type="dxa"/>
            <w:tcBorders>
              <w:left w:val="single" w:sz="4" w:space="0" w:color="auto"/>
              <w:bottom w:val="single" w:sz="4" w:space="0" w:color="auto"/>
            </w:tcBorders>
          </w:tcPr>
          <w:p w14:paraId="078445F8" w14:textId="72B6699E" w:rsidR="001D5B68" w:rsidRPr="00D20A9D" w:rsidRDefault="00602CB7" w:rsidP="004638FD">
            <w:pPr>
              <w:pStyle w:val="ListParagraph"/>
              <w:widowControl/>
              <w:tabs>
                <w:tab w:val="left" w:pos="1260"/>
              </w:tabs>
              <w:autoSpaceDE/>
              <w:autoSpaceDN/>
              <w:ind w:left="0" w:firstLine="0"/>
              <w:contextualSpacing/>
              <w:jc w:val="center"/>
              <w:rPr>
                <w:b/>
                <w:bCs/>
                <w:sz w:val="24"/>
                <w:szCs w:val="24"/>
                <w:lang w:val="fi-FI"/>
              </w:rPr>
            </w:pPr>
            <w:r w:rsidRPr="00D20A9D">
              <w:rPr>
                <w:b/>
                <w:bCs/>
                <w:sz w:val="24"/>
                <w:szCs w:val="24"/>
                <w:lang w:val="fi-FI"/>
              </w:rPr>
              <w:t>Durbin-Watson</w:t>
            </w:r>
          </w:p>
        </w:tc>
      </w:tr>
      <w:tr w:rsidR="001D5B68" w:rsidRPr="00D20A9D" w14:paraId="6F908BCE" w14:textId="77777777" w:rsidTr="00D20A9D">
        <w:tc>
          <w:tcPr>
            <w:tcW w:w="1392" w:type="dxa"/>
            <w:tcBorders>
              <w:bottom w:val="single" w:sz="4" w:space="0" w:color="auto"/>
              <w:right w:val="single" w:sz="4" w:space="0" w:color="auto"/>
            </w:tcBorders>
          </w:tcPr>
          <w:p w14:paraId="6A01BDEB" w14:textId="6DF4B1AD" w:rsidR="001D5B68" w:rsidRPr="00D20A9D" w:rsidRDefault="00602CB7" w:rsidP="004638FD">
            <w:pPr>
              <w:pStyle w:val="ListParagraph"/>
              <w:widowControl/>
              <w:tabs>
                <w:tab w:val="left" w:pos="1260"/>
              </w:tabs>
              <w:autoSpaceDE/>
              <w:autoSpaceDN/>
              <w:ind w:left="0" w:firstLine="0"/>
              <w:contextualSpacing/>
              <w:rPr>
                <w:sz w:val="24"/>
                <w:szCs w:val="24"/>
                <w:lang w:val="fi-FI"/>
              </w:rPr>
            </w:pPr>
            <w:r w:rsidRPr="00D20A9D">
              <w:rPr>
                <w:sz w:val="24"/>
                <w:szCs w:val="24"/>
                <w:lang w:val="fi-FI"/>
              </w:rPr>
              <w:t>1</w:t>
            </w:r>
          </w:p>
        </w:tc>
        <w:tc>
          <w:tcPr>
            <w:tcW w:w="1381" w:type="dxa"/>
            <w:tcBorders>
              <w:left w:val="single" w:sz="4" w:space="0" w:color="auto"/>
              <w:bottom w:val="single" w:sz="4" w:space="0" w:color="auto"/>
              <w:right w:val="single" w:sz="4" w:space="0" w:color="auto"/>
            </w:tcBorders>
          </w:tcPr>
          <w:p w14:paraId="5FDFD196" w14:textId="1ABB633C" w:rsidR="001D5B68" w:rsidRPr="00D20A9D" w:rsidRDefault="00602CB7" w:rsidP="004638FD">
            <w:pPr>
              <w:pStyle w:val="ListParagraph"/>
              <w:widowControl/>
              <w:tabs>
                <w:tab w:val="left" w:pos="1260"/>
              </w:tabs>
              <w:autoSpaceDE/>
              <w:autoSpaceDN/>
              <w:ind w:left="0" w:firstLine="0"/>
              <w:contextualSpacing/>
              <w:jc w:val="right"/>
              <w:rPr>
                <w:sz w:val="24"/>
                <w:szCs w:val="24"/>
                <w:vertAlign w:val="superscript"/>
                <w:lang w:val="fi-FI"/>
              </w:rPr>
            </w:pPr>
            <w:r w:rsidRPr="00D20A9D">
              <w:rPr>
                <w:sz w:val="24"/>
                <w:szCs w:val="24"/>
                <w:lang w:val="fi-FI"/>
              </w:rPr>
              <w:t>.912</w:t>
            </w:r>
            <w:r w:rsidRPr="00D20A9D">
              <w:rPr>
                <w:sz w:val="24"/>
                <w:szCs w:val="24"/>
                <w:vertAlign w:val="superscript"/>
                <w:lang w:val="fi-FI"/>
              </w:rPr>
              <w:t>a</w:t>
            </w:r>
          </w:p>
        </w:tc>
        <w:tc>
          <w:tcPr>
            <w:tcW w:w="1382" w:type="dxa"/>
            <w:tcBorders>
              <w:left w:val="single" w:sz="4" w:space="0" w:color="auto"/>
              <w:bottom w:val="single" w:sz="4" w:space="0" w:color="auto"/>
              <w:right w:val="single" w:sz="4" w:space="0" w:color="auto"/>
            </w:tcBorders>
          </w:tcPr>
          <w:p w14:paraId="287852F1" w14:textId="32D8EB41" w:rsidR="001D5B68" w:rsidRPr="00D20A9D" w:rsidRDefault="00602CB7" w:rsidP="004638FD">
            <w:pPr>
              <w:pStyle w:val="ListParagraph"/>
              <w:widowControl/>
              <w:tabs>
                <w:tab w:val="left" w:pos="1260"/>
              </w:tabs>
              <w:autoSpaceDE/>
              <w:autoSpaceDN/>
              <w:ind w:left="0" w:firstLine="0"/>
              <w:contextualSpacing/>
              <w:jc w:val="right"/>
              <w:rPr>
                <w:sz w:val="24"/>
                <w:szCs w:val="24"/>
                <w:lang w:val="fi-FI"/>
              </w:rPr>
            </w:pPr>
            <w:r w:rsidRPr="00D20A9D">
              <w:rPr>
                <w:sz w:val="24"/>
                <w:szCs w:val="24"/>
                <w:lang w:val="fi-FI"/>
              </w:rPr>
              <w:t>.831</w:t>
            </w:r>
          </w:p>
        </w:tc>
        <w:tc>
          <w:tcPr>
            <w:tcW w:w="1382" w:type="dxa"/>
            <w:tcBorders>
              <w:left w:val="single" w:sz="4" w:space="0" w:color="auto"/>
              <w:bottom w:val="single" w:sz="4" w:space="0" w:color="auto"/>
              <w:right w:val="single" w:sz="4" w:space="0" w:color="auto"/>
            </w:tcBorders>
          </w:tcPr>
          <w:p w14:paraId="2B12AD29" w14:textId="0AB385C5" w:rsidR="001D5B68" w:rsidRPr="00D20A9D" w:rsidRDefault="00602CB7" w:rsidP="004638FD">
            <w:pPr>
              <w:pStyle w:val="ListParagraph"/>
              <w:widowControl/>
              <w:tabs>
                <w:tab w:val="left" w:pos="1260"/>
              </w:tabs>
              <w:autoSpaceDE/>
              <w:autoSpaceDN/>
              <w:ind w:left="0" w:firstLine="0"/>
              <w:contextualSpacing/>
              <w:jc w:val="right"/>
              <w:rPr>
                <w:sz w:val="24"/>
                <w:szCs w:val="24"/>
                <w:lang w:val="fi-FI"/>
              </w:rPr>
            </w:pPr>
            <w:r w:rsidRPr="00D20A9D">
              <w:rPr>
                <w:sz w:val="24"/>
                <w:szCs w:val="24"/>
                <w:lang w:val="fi-FI"/>
              </w:rPr>
              <w:t>.830</w:t>
            </w:r>
          </w:p>
        </w:tc>
        <w:tc>
          <w:tcPr>
            <w:tcW w:w="1382" w:type="dxa"/>
            <w:tcBorders>
              <w:left w:val="single" w:sz="4" w:space="0" w:color="auto"/>
              <w:bottom w:val="single" w:sz="4" w:space="0" w:color="auto"/>
              <w:right w:val="single" w:sz="4" w:space="0" w:color="auto"/>
            </w:tcBorders>
          </w:tcPr>
          <w:p w14:paraId="0689CDEC" w14:textId="5342CB7D" w:rsidR="001D5B68" w:rsidRPr="00D20A9D" w:rsidRDefault="00602CB7" w:rsidP="004638FD">
            <w:pPr>
              <w:pStyle w:val="ListParagraph"/>
              <w:widowControl/>
              <w:tabs>
                <w:tab w:val="left" w:pos="1260"/>
              </w:tabs>
              <w:autoSpaceDE/>
              <w:autoSpaceDN/>
              <w:ind w:left="0" w:firstLine="0"/>
              <w:contextualSpacing/>
              <w:jc w:val="right"/>
              <w:rPr>
                <w:sz w:val="24"/>
                <w:szCs w:val="24"/>
                <w:lang w:val="fi-FI"/>
              </w:rPr>
            </w:pPr>
            <w:r w:rsidRPr="00D20A9D">
              <w:rPr>
                <w:sz w:val="24"/>
                <w:szCs w:val="24"/>
                <w:lang w:val="fi-FI"/>
              </w:rPr>
              <w:t>2.261</w:t>
            </w:r>
          </w:p>
        </w:tc>
        <w:tc>
          <w:tcPr>
            <w:tcW w:w="1382" w:type="dxa"/>
            <w:tcBorders>
              <w:left w:val="single" w:sz="4" w:space="0" w:color="auto"/>
              <w:bottom w:val="single" w:sz="4" w:space="0" w:color="auto"/>
            </w:tcBorders>
          </w:tcPr>
          <w:p w14:paraId="6FAD89E8" w14:textId="53C3C300" w:rsidR="001D5B68" w:rsidRPr="00D20A9D" w:rsidRDefault="00602CB7" w:rsidP="004638FD">
            <w:pPr>
              <w:pStyle w:val="ListParagraph"/>
              <w:widowControl/>
              <w:tabs>
                <w:tab w:val="left" w:pos="1260"/>
              </w:tabs>
              <w:autoSpaceDE/>
              <w:autoSpaceDN/>
              <w:ind w:left="0" w:firstLine="0"/>
              <w:contextualSpacing/>
              <w:jc w:val="right"/>
              <w:rPr>
                <w:sz w:val="24"/>
                <w:szCs w:val="24"/>
                <w:lang w:val="fi-FI"/>
              </w:rPr>
            </w:pPr>
            <w:r w:rsidRPr="00D20A9D">
              <w:rPr>
                <w:sz w:val="24"/>
                <w:szCs w:val="24"/>
                <w:lang w:val="fi-FI"/>
              </w:rPr>
              <w:t>1.869</w:t>
            </w:r>
          </w:p>
        </w:tc>
      </w:tr>
      <w:tr w:rsidR="00602CB7" w:rsidRPr="00D20A9D" w14:paraId="11470CD1" w14:textId="77777777" w:rsidTr="00D20A9D">
        <w:tc>
          <w:tcPr>
            <w:tcW w:w="8301" w:type="dxa"/>
            <w:gridSpan w:val="6"/>
            <w:tcBorders>
              <w:bottom w:val="nil"/>
            </w:tcBorders>
          </w:tcPr>
          <w:p w14:paraId="198EAB1C" w14:textId="5ADFEEAD" w:rsidR="00602CB7" w:rsidRPr="00D20A9D" w:rsidRDefault="00602CB7" w:rsidP="004638FD">
            <w:pPr>
              <w:pStyle w:val="ListParagraph"/>
              <w:widowControl/>
              <w:numPr>
                <w:ilvl w:val="4"/>
                <w:numId w:val="10"/>
              </w:numPr>
              <w:tabs>
                <w:tab w:val="left" w:pos="1260"/>
              </w:tabs>
              <w:autoSpaceDE/>
              <w:autoSpaceDN/>
              <w:ind w:left="319"/>
              <w:contextualSpacing/>
              <w:rPr>
                <w:sz w:val="24"/>
                <w:szCs w:val="24"/>
                <w:lang w:val="fi-FI"/>
              </w:rPr>
            </w:pPr>
            <w:r w:rsidRPr="00D20A9D">
              <w:rPr>
                <w:sz w:val="24"/>
                <w:szCs w:val="24"/>
                <w:lang w:val="fi-FI"/>
              </w:rPr>
              <w:t>Predictors: (Constant), Gaya Hidup</w:t>
            </w:r>
            <w:r w:rsidR="00D02A00">
              <w:rPr>
                <w:sz w:val="24"/>
                <w:szCs w:val="24"/>
                <w:lang w:val="fi-FI"/>
              </w:rPr>
              <w:t xml:space="preserve"> Halal</w:t>
            </w:r>
            <w:r w:rsidRPr="00D20A9D">
              <w:rPr>
                <w:sz w:val="24"/>
                <w:szCs w:val="24"/>
                <w:lang w:val="fi-FI"/>
              </w:rPr>
              <w:t>, Desain Produk, Harga</w:t>
            </w:r>
          </w:p>
        </w:tc>
      </w:tr>
      <w:tr w:rsidR="00602CB7" w:rsidRPr="00D20A9D" w14:paraId="1E6D6896" w14:textId="77777777" w:rsidTr="00D20A9D">
        <w:tc>
          <w:tcPr>
            <w:tcW w:w="8301" w:type="dxa"/>
            <w:gridSpan w:val="6"/>
            <w:tcBorders>
              <w:top w:val="nil"/>
              <w:bottom w:val="nil"/>
            </w:tcBorders>
          </w:tcPr>
          <w:p w14:paraId="1E7C3797" w14:textId="26221EE8" w:rsidR="00602CB7" w:rsidRPr="00D20A9D" w:rsidRDefault="00602CB7" w:rsidP="004638FD">
            <w:pPr>
              <w:pStyle w:val="ListParagraph"/>
              <w:widowControl/>
              <w:numPr>
                <w:ilvl w:val="1"/>
                <w:numId w:val="10"/>
              </w:numPr>
              <w:tabs>
                <w:tab w:val="left" w:pos="360"/>
              </w:tabs>
              <w:autoSpaceDE/>
              <w:autoSpaceDN/>
              <w:ind w:left="319"/>
              <w:contextualSpacing/>
              <w:rPr>
                <w:sz w:val="24"/>
                <w:szCs w:val="24"/>
                <w:lang w:val="fi-FI"/>
              </w:rPr>
            </w:pPr>
            <w:r w:rsidRPr="00D20A9D">
              <w:rPr>
                <w:sz w:val="24"/>
                <w:szCs w:val="24"/>
                <w:lang w:val="fi-FI"/>
              </w:rPr>
              <w:t>Dependent Variable: Keputusan Pembelian</w:t>
            </w:r>
          </w:p>
        </w:tc>
      </w:tr>
    </w:tbl>
    <w:p w14:paraId="3B395AFC" w14:textId="77777777" w:rsidR="00D20A9D" w:rsidRDefault="00D20A9D" w:rsidP="00D20A9D">
      <w:pPr>
        <w:pStyle w:val="ListParagraph"/>
        <w:widowControl/>
        <w:tabs>
          <w:tab w:val="left" w:pos="1260"/>
        </w:tabs>
        <w:autoSpaceDE/>
        <w:autoSpaceDN/>
        <w:spacing w:after="160" w:line="276" w:lineRule="auto"/>
        <w:ind w:left="720" w:firstLine="0"/>
        <w:contextualSpacing/>
        <w:jc w:val="center"/>
        <w:rPr>
          <w:lang w:val="fi-FI"/>
        </w:rPr>
      </w:pPr>
      <w:r>
        <w:rPr>
          <w:lang w:val="fi-FI"/>
        </w:rPr>
        <w:t>Sumber: Data diolah (2024)</w:t>
      </w:r>
    </w:p>
    <w:p w14:paraId="706CB70C" w14:textId="07091A1C" w:rsidR="00D20A9D" w:rsidRPr="00D20A9D" w:rsidRDefault="00D20A9D" w:rsidP="00D20A9D">
      <w:pPr>
        <w:pStyle w:val="ListParagraph"/>
        <w:widowControl/>
        <w:tabs>
          <w:tab w:val="left" w:pos="1260"/>
        </w:tabs>
        <w:autoSpaceDE/>
        <w:autoSpaceDN/>
        <w:spacing w:after="160"/>
        <w:ind w:left="720" w:firstLine="0"/>
        <w:contextualSpacing/>
        <w:rPr>
          <w:sz w:val="24"/>
          <w:szCs w:val="24"/>
          <w:lang w:val="fi-FI"/>
        </w:rPr>
      </w:pPr>
      <w:r>
        <w:rPr>
          <w:sz w:val="24"/>
          <w:szCs w:val="24"/>
          <w:lang w:val="fi-FI"/>
        </w:rPr>
        <w:tab/>
      </w:r>
      <w:r w:rsidRPr="00D20A9D">
        <w:rPr>
          <w:sz w:val="24"/>
          <w:szCs w:val="24"/>
          <w:lang w:val="fi-FI"/>
        </w:rPr>
        <w:t>Berdasarkan tabel output SPSS “Model Summary” di atas, diketahui nilai koefisien determinasi/R Square adalah 0.831 atau sama dengan 83.1%. Angka tersebut mengandung arti bahwa variabel desain produk (X1), harga (X2) dan gaya hidup (X3) secara simultan (bersama-sama) berpengaruh terhadap variabel keputusan pembelian (Y) sebesar 83.1%. Sedangkan sisanya (100% - 83.1% = 16.9%) dipengaruhi oleh variabel lain di luar persamaan regresi ini atau variabel yang tidak diteliti.</w:t>
      </w:r>
    </w:p>
    <w:p w14:paraId="3A334973" w14:textId="5786C81E" w:rsidR="00D20A9D" w:rsidRPr="008F3DF0" w:rsidRDefault="00D20A9D" w:rsidP="008F3DF0">
      <w:pPr>
        <w:widowControl/>
        <w:tabs>
          <w:tab w:val="left" w:pos="1260"/>
        </w:tabs>
        <w:autoSpaceDE/>
        <w:autoSpaceDN/>
        <w:spacing w:after="160"/>
        <w:contextualSpacing/>
        <w:jc w:val="both"/>
        <w:rPr>
          <w:b/>
          <w:bCs/>
          <w:sz w:val="24"/>
          <w:szCs w:val="24"/>
          <w:lang w:val="fi-FI"/>
        </w:rPr>
      </w:pPr>
      <w:r w:rsidRPr="008F3DF0">
        <w:rPr>
          <w:b/>
          <w:bCs/>
          <w:sz w:val="24"/>
          <w:szCs w:val="24"/>
          <w:lang w:val="fi-FI"/>
        </w:rPr>
        <w:t xml:space="preserve">Pembahasan </w:t>
      </w:r>
    </w:p>
    <w:p w14:paraId="1958FC27" w14:textId="0E1F23BF" w:rsidR="00FC4BC9" w:rsidRDefault="00FC4BC9" w:rsidP="00D81D19">
      <w:pPr>
        <w:ind w:firstLine="720"/>
        <w:jc w:val="both"/>
        <w:rPr>
          <w:sz w:val="24"/>
          <w:szCs w:val="24"/>
          <w:lang w:val="fi-FI"/>
        </w:rPr>
      </w:pPr>
      <w:r w:rsidRPr="00FC4BC9">
        <w:rPr>
          <w:sz w:val="24"/>
          <w:szCs w:val="24"/>
          <w:lang w:val="fi-FI"/>
        </w:rPr>
        <w:t xml:space="preserve">Hasil dari pengujian hipotesis </w:t>
      </w:r>
      <w:r>
        <w:rPr>
          <w:sz w:val="24"/>
          <w:szCs w:val="24"/>
          <w:lang w:val="fi-FI"/>
        </w:rPr>
        <w:t>pertama</w:t>
      </w:r>
      <w:r w:rsidR="007D7521">
        <w:rPr>
          <w:sz w:val="24"/>
          <w:szCs w:val="24"/>
          <w:lang w:val="fi-FI"/>
        </w:rPr>
        <w:t xml:space="preserve"> (H1)</w:t>
      </w:r>
      <w:r>
        <w:rPr>
          <w:sz w:val="24"/>
          <w:szCs w:val="24"/>
          <w:lang w:val="fi-FI"/>
        </w:rPr>
        <w:t xml:space="preserve"> </w:t>
      </w:r>
      <w:r w:rsidRPr="00FC4BC9">
        <w:rPr>
          <w:sz w:val="24"/>
          <w:szCs w:val="24"/>
          <w:lang w:val="fi-FI"/>
        </w:rPr>
        <w:t xml:space="preserve">pada penelitian ini menunjukkan adanya pengaruh positif dan signifikan antara variabel desain produk terhadap keputusan pembelian pengguna sepeda listrik di Kota Madiun dapat diketahui melalui nilai t statistic &gt; t table yaitu </w:t>
      </w:r>
      <w:r w:rsidRPr="001F3B30">
        <w:rPr>
          <w:sz w:val="24"/>
          <w:szCs w:val="24"/>
          <w:lang w:val="fi-FI"/>
        </w:rPr>
        <w:t xml:space="preserve">5.873 </w:t>
      </w:r>
      <w:r w:rsidRPr="00FC4BC9">
        <w:rPr>
          <w:sz w:val="24"/>
          <w:szCs w:val="24"/>
          <w:lang w:val="fi-FI"/>
        </w:rPr>
        <w:t>&gt; 1,96 dan P value sebesar 0,000 &lt; 0,05. Berdasarkan penjelasan tersebut dapat disimpulkan bahwa variabel desain produk dengan indikator makna desain produk, bentuk produk, kenyamanan produk, keunikan produk dan ramah lingkungan mempunyai pengaruh yang positif dan signifikan terhadap variabel keputusan pembelian dengan indikator pengalaman sebelumnya, resiko, situasi dan pandangan sosial.</w:t>
      </w:r>
      <w:r w:rsidR="007D7521">
        <w:rPr>
          <w:sz w:val="24"/>
          <w:szCs w:val="24"/>
          <w:lang w:val="fi-FI"/>
        </w:rPr>
        <w:t xml:space="preserve"> </w:t>
      </w:r>
      <w:r w:rsidR="007D7521" w:rsidRPr="007D7521">
        <w:rPr>
          <w:sz w:val="24"/>
          <w:szCs w:val="24"/>
          <w:lang w:val="fi-FI"/>
        </w:rPr>
        <w:t>Implikasi dari penelitian ini</w:t>
      </w:r>
      <w:r w:rsidR="00D81D19">
        <w:rPr>
          <w:sz w:val="24"/>
          <w:szCs w:val="24"/>
          <w:lang w:val="fi-FI"/>
        </w:rPr>
        <w:t xml:space="preserve"> </w:t>
      </w:r>
      <w:r w:rsidR="00D81D19" w:rsidRPr="00D81D19">
        <w:rPr>
          <w:iCs/>
          <w:sz w:val="24"/>
          <w:szCs w:val="24"/>
        </w:rPr>
        <w:t>desain produk sepeda listrik</w:t>
      </w:r>
      <w:r w:rsidR="00D81D19" w:rsidRPr="00D81D19">
        <w:rPr>
          <w:i/>
          <w:sz w:val="24"/>
          <w:szCs w:val="24"/>
        </w:rPr>
        <w:t xml:space="preserve"> </w:t>
      </w:r>
      <w:r w:rsidR="00D81D19" w:rsidRPr="00D81D19">
        <w:rPr>
          <w:sz w:val="24"/>
          <w:szCs w:val="24"/>
        </w:rPr>
        <w:t>telah berhasil mempengaruhi keputusan pembelian konsumen dengan baik, yang tercermin dari tingginya tingkat kesadaran dan reputasi yang baik di kalangan konsumen</w:t>
      </w:r>
      <w:r w:rsidR="00D81D19">
        <w:rPr>
          <w:sz w:val="24"/>
          <w:szCs w:val="24"/>
        </w:rPr>
        <w:t>.</w:t>
      </w:r>
      <w:r w:rsidR="007D7521" w:rsidRPr="007D7521">
        <w:rPr>
          <w:sz w:val="24"/>
          <w:szCs w:val="24"/>
          <w:lang w:val="fi-FI"/>
        </w:rPr>
        <w:t xml:space="preserve"> </w:t>
      </w:r>
      <w:r w:rsidR="00D81D19">
        <w:rPr>
          <w:sz w:val="24"/>
          <w:szCs w:val="24"/>
          <w:lang w:val="fi-FI"/>
        </w:rPr>
        <w:t>P</w:t>
      </w:r>
      <w:r w:rsidR="007D7521" w:rsidRPr="007D7521">
        <w:rPr>
          <w:sz w:val="24"/>
          <w:szCs w:val="24"/>
          <w:lang w:val="fi-FI"/>
        </w:rPr>
        <w:t>engguna sepeda listrik mungkin lebih cenderung memilih produk dengan desain yang estetis dan ergonomis, karena hal ini dapat mencerminkan gaya hidup dan kepribadian mereka. Desain yang menarik dan inovatif juga dapat menarik perhatian konsumen potensial dan membuat mereka merasa tertarik untuk membeli produk tersebut.</w:t>
      </w:r>
      <w:r w:rsidR="00D81D19">
        <w:rPr>
          <w:sz w:val="24"/>
          <w:szCs w:val="24"/>
          <w:lang w:val="fi-FI"/>
        </w:rPr>
        <w:t xml:space="preserve"> </w:t>
      </w:r>
      <w:r w:rsidR="00D81D19" w:rsidRPr="00D81D19">
        <w:rPr>
          <w:sz w:val="24"/>
          <w:szCs w:val="24"/>
          <w:lang w:val="fi-FI"/>
        </w:rPr>
        <w:t xml:space="preserve">Kesesuaian desain produk dengan kebutuhan dan preferensi pengguna juga dapat </w:t>
      </w:r>
      <w:r w:rsidR="00D81D19" w:rsidRPr="00D81D19">
        <w:rPr>
          <w:sz w:val="24"/>
          <w:szCs w:val="24"/>
          <w:lang w:val="fi-FI"/>
        </w:rPr>
        <w:lastRenderedPageBreak/>
        <w:t>memengaruhi keputusan pembelian. Desain yang memperhatikan faktor-faktor seperti kenyamanan pengguna, fungsionalitas, dan fitur-fitur tambahan yang berguna dapat membuat pengguna merasa puas dengan produk tersebut. Sebaliknya, jika desain produk tidak memenuhi ekspektasi atau kebutuhan pengguna, mereka mungkin akan memilih produk lain yang lebih sesuai dengan preferensi mereka.</w:t>
      </w:r>
      <w:r w:rsidR="00D81D19">
        <w:rPr>
          <w:sz w:val="24"/>
          <w:szCs w:val="24"/>
          <w:lang w:val="fi-FI"/>
        </w:rPr>
        <w:t xml:space="preserve"> </w:t>
      </w:r>
      <w:r w:rsidR="00D81D19" w:rsidRPr="00D81D19">
        <w:rPr>
          <w:sz w:val="24"/>
          <w:szCs w:val="24"/>
          <w:lang w:val="fi-FI"/>
        </w:rPr>
        <w:t>Hal ini sejalan dengan penelitian yang dilakukan oleh Baihaqi et al., serta Loka et al., (2022) menunjukkan bahwa desain produk berpengaruh positif dan signifikan terhadap keputusan pembelian. Temuan ini telah menjawab permasalahan bahwa faktor desain produk mampu menjadi tolak ukur untuk menentukan keputusan pembelian.</w:t>
      </w:r>
    </w:p>
    <w:p w14:paraId="586EBCB6" w14:textId="7A5DB373" w:rsidR="004549C7" w:rsidRDefault="00D81D19" w:rsidP="004549C7">
      <w:pPr>
        <w:ind w:firstLine="720"/>
        <w:jc w:val="both"/>
        <w:rPr>
          <w:sz w:val="24"/>
          <w:szCs w:val="24"/>
        </w:rPr>
      </w:pPr>
      <w:r w:rsidRPr="00FC4BC9">
        <w:rPr>
          <w:sz w:val="24"/>
          <w:szCs w:val="24"/>
          <w:lang w:val="fi-FI"/>
        </w:rPr>
        <w:t xml:space="preserve">Hasil dari pengujian hipotesis </w:t>
      </w:r>
      <w:r>
        <w:rPr>
          <w:sz w:val="24"/>
          <w:szCs w:val="24"/>
          <w:lang w:val="fi-FI"/>
        </w:rPr>
        <w:t xml:space="preserve">kedua (H2) </w:t>
      </w:r>
      <w:r w:rsidRPr="00FC4BC9">
        <w:rPr>
          <w:sz w:val="24"/>
          <w:szCs w:val="24"/>
          <w:lang w:val="fi-FI"/>
        </w:rPr>
        <w:t xml:space="preserve">pada penelitian ini menunjukkan adanya pengaruh positif dan signifikan antara variabel </w:t>
      </w:r>
      <w:r>
        <w:rPr>
          <w:sz w:val="24"/>
          <w:szCs w:val="24"/>
          <w:lang w:val="fi-FI"/>
        </w:rPr>
        <w:t xml:space="preserve">harga </w:t>
      </w:r>
      <w:r w:rsidRPr="00FC4BC9">
        <w:rPr>
          <w:sz w:val="24"/>
          <w:szCs w:val="24"/>
          <w:lang w:val="fi-FI"/>
        </w:rPr>
        <w:t xml:space="preserve">terhadap keputusan pembelian pengguna sepeda listrik di Kota Madiun dapat diketahui melalui nilai t statistic &gt; t table yaitu </w:t>
      </w:r>
      <w:r w:rsidRPr="001F3B30">
        <w:rPr>
          <w:sz w:val="24"/>
          <w:szCs w:val="24"/>
          <w:lang w:val="fi-FI"/>
        </w:rPr>
        <w:t>3.479</w:t>
      </w:r>
      <w:r>
        <w:rPr>
          <w:sz w:val="24"/>
          <w:szCs w:val="24"/>
          <w:lang w:val="fi-FI"/>
        </w:rPr>
        <w:t xml:space="preserve"> </w:t>
      </w:r>
      <w:r w:rsidRPr="00FC4BC9">
        <w:rPr>
          <w:sz w:val="24"/>
          <w:szCs w:val="24"/>
          <w:lang w:val="fi-FI"/>
        </w:rPr>
        <w:t>&gt; 1,96 dan P value sebesar 0,000 &lt; 0,05.</w:t>
      </w:r>
      <w:r>
        <w:rPr>
          <w:sz w:val="24"/>
          <w:szCs w:val="24"/>
          <w:lang w:val="fi-FI"/>
        </w:rPr>
        <w:t xml:space="preserve"> </w:t>
      </w:r>
      <w:r w:rsidRPr="00FC4BC9">
        <w:rPr>
          <w:sz w:val="24"/>
          <w:szCs w:val="24"/>
          <w:lang w:val="fi-FI"/>
        </w:rPr>
        <w:t xml:space="preserve">Berdasarkan penjelasan tersebut dapat disimpulkan bahwa variabel </w:t>
      </w:r>
      <w:r w:rsidR="00626E38">
        <w:rPr>
          <w:sz w:val="24"/>
          <w:szCs w:val="24"/>
          <w:lang w:val="fi-FI"/>
        </w:rPr>
        <w:t xml:space="preserve">harga </w:t>
      </w:r>
      <w:r w:rsidRPr="00FC4BC9">
        <w:rPr>
          <w:sz w:val="24"/>
          <w:szCs w:val="24"/>
          <w:lang w:val="fi-FI"/>
        </w:rPr>
        <w:t>dengan indikator</w:t>
      </w:r>
      <w:r w:rsidR="00626E38">
        <w:rPr>
          <w:sz w:val="24"/>
          <w:szCs w:val="24"/>
          <w:lang w:val="fi-FI"/>
        </w:rPr>
        <w:t xml:space="preserve"> </w:t>
      </w:r>
      <w:r w:rsidR="00626E38" w:rsidRPr="0046650B">
        <w:rPr>
          <w:sz w:val="24"/>
          <w:szCs w:val="24"/>
        </w:rPr>
        <w:t>k</w:t>
      </w:r>
      <w:r w:rsidR="00626E38">
        <w:rPr>
          <w:sz w:val="24"/>
          <w:szCs w:val="24"/>
        </w:rPr>
        <w:t>eter</w:t>
      </w:r>
      <w:r w:rsidR="00626E38" w:rsidRPr="0046650B">
        <w:rPr>
          <w:sz w:val="24"/>
          <w:szCs w:val="24"/>
        </w:rPr>
        <w:t>jangkauan harga, k</w:t>
      </w:r>
      <w:r w:rsidR="00626E38">
        <w:rPr>
          <w:sz w:val="24"/>
          <w:szCs w:val="24"/>
        </w:rPr>
        <w:t>eses</w:t>
      </w:r>
      <w:r w:rsidR="00626E38" w:rsidRPr="0046650B">
        <w:rPr>
          <w:sz w:val="24"/>
          <w:szCs w:val="24"/>
        </w:rPr>
        <w:t>uaian harga d</w:t>
      </w:r>
      <w:r w:rsidR="00626E38">
        <w:rPr>
          <w:sz w:val="24"/>
          <w:szCs w:val="24"/>
        </w:rPr>
        <w:t>en</w:t>
      </w:r>
      <w:r w:rsidR="00626E38" w:rsidRPr="0046650B">
        <w:rPr>
          <w:sz w:val="24"/>
          <w:szCs w:val="24"/>
        </w:rPr>
        <w:t>gan kualitas, daya saing harga, k</w:t>
      </w:r>
      <w:r w:rsidR="00626E38">
        <w:rPr>
          <w:sz w:val="24"/>
          <w:szCs w:val="24"/>
        </w:rPr>
        <w:t>eses</w:t>
      </w:r>
      <w:r w:rsidR="00626E38" w:rsidRPr="0046650B">
        <w:rPr>
          <w:sz w:val="24"/>
          <w:szCs w:val="24"/>
        </w:rPr>
        <w:t>uaian harga d</w:t>
      </w:r>
      <w:r w:rsidR="00626E38">
        <w:rPr>
          <w:sz w:val="24"/>
          <w:szCs w:val="24"/>
        </w:rPr>
        <w:t>en</w:t>
      </w:r>
      <w:r w:rsidR="00626E38" w:rsidRPr="0046650B">
        <w:rPr>
          <w:sz w:val="24"/>
          <w:szCs w:val="24"/>
        </w:rPr>
        <w:t>gan manfaat</w:t>
      </w:r>
      <w:r>
        <w:rPr>
          <w:sz w:val="24"/>
          <w:szCs w:val="24"/>
          <w:lang w:val="fi-FI"/>
        </w:rPr>
        <w:t xml:space="preserve"> </w:t>
      </w:r>
      <w:r w:rsidRPr="00FC4BC9">
        <w:rPr>
          <w:sz w:val="24"/>
          <w:szCs w:val="24"/>
          <w:lang w:val="fi-FI"/>
        </w:rPr>
        <w:t>mempunyai pengaruh yang positif dan signifikan terhadap variabel keputusan pembelian dengan indikator pengalaman sebelumnya, resiko, situasi dan pandangan sosial.</w:t>
      </w:r>
      <w:r w:rsidR="006D0942">
        <w:rPr>
          <w:sz w:val="24"/>
          <w:szCs w:val="24"/>
          <w:lang w:val="fi-FI"/>
        </w:rPr>
        <w:t xml:space="preserve"> Implikasi dari penelitian ini</w:t>
      </w:r>
      <w:r w:rsidR="004549C7">
        <w:rPr>
          <w:sz w:val="24"/>
          <w:szCs w:val="24"/>
          <w:lang w:val="fi-FI"/>
        </w:rPr>
        <w:t xml:space="preserve"> yaitu h</w:t>
      </w:r>
      <w:r w:rsidR="004549C7" w:rsidRPr="004549C7">
        <w:rPr>
          <w:sz w:val="24"/>
          <w:szCs w:val="24"/>
          <w:lang w:val="fi-FI"/>
        </w:rPr>
        <w:t>arga yang kompetitif akan meningkatkan daya tarik sepeda listrik di</w:t>
      </w:r>
      <w:r w:rsidR="004549C7">
        <w:rPr>
          <w:sz w:val="24"/>
          <w:szCs w:val="24"/>
          <w:lang w:val="fi-FI"/>
        </w:rPr>
        <w:t xml:space="preserve"> Kota</w:t>
      </w:r>
      <w:r w:rsidR="004549C7" w:rsidRPr="004549C7">
        <w:rPr>
          <w:sz w:val="24"/>
          <w:szCs w:val="24"/>
          <w:lang w:val="fi-FI"/>
        </w:rPr>
        <w:t xml:space="preserve"> Madiun. Jika harga dianggap wajar, lebih banyak konsumen akan tertarik untuk membeli, yang dapat meningkatkan volume penjualan.</w:t>
      </w:r>
      <w:r w:rsidR="004549C7">
        <w:rPr>
          <w:sz w:val="24"/>
          <w:szCs w:val="24"/>
          <w:lang w:val="fi-FI"/>
        </w:rPr>
        <w:t xml:space="preserve"> </w:t>
      </w:r>
      <w:r w:rsidR="004549C7" w:rsidRPr="004549C7">
        <w:rPr>
          <w:sz w:val="24"/>
          <w:szCs w:val="24"/>
          <w:lang w:val="fi-FI"/>
        </w:rPr>
        <w:t>Dengan harga yang sesuai, produsen dapat menjangkau segmen menengah ke bawah, sehingga meningkatkan inklusi produk</w:t>
      </w:r>
      <w:r w:rsidR="004549C7">
        <w:rPr>
          <w:sz w:val="24"/>
          <w:szCs w:val="24"/>
          <w:lang w:val="fi-FI"/>
        </w:rPr>
        <w:t>, serta p</w:t>
      </w:r>
      <w:r w:rsidR="004549C7" w:rsidRPr="004549C7">
        <w:rPr>
          <w:sz w:val="24"/>
          <w:szCs w:val="24"/>
          <w:lang w:val="fi-FI"/>
        </w:rPr>
        <w:t>enjual mungkin perlu fokus pada strategi pemasaran yang menyoroti nilai dan manfaat sepeda listrik, bukan hanya harga. Penekanan pada penghematan biaya bahan bakar dan pemeliharaan bisa menarik lebih banyak pembeli.</w:t>
      </w:r>
      <w:r w:rsidR="004549C7">
        <w:rPr>
          <w:sz w:val="24"/>
          <w:szCs w:val="24"/>
          <w:lang w:val="fi-FI"/>
        </w:rPr>
        <w:t xml:space="preserve"> </w:t>
      </w:r>
      <w:r w:rsidR="004549C7" w:rsidRPr="004549C7">
        <w:rPr>
          <w:sz w:val="24"/>
          <w:szCs w:val="24"/>
          <w:lang w:val="fi-FI"/>
        </w:rPr>
        <w:t>Konsumen mungkin akan mengevaluasi harga terhadap fitur dan manfaat sepeda listrik. Jika harga dianggap sebanding dengan manfaat, keputusan pembelian akan lebih tinggi.</w:t>
      </w:r>
      <w:r w:rsidR="004549C7">
        <w:rPr>
          <w:sz w:val="24"/>
          <w:szCs w:val="24"/>
          <w:lang w:val="fi-FI"/>
        </w:rPr>
        <w:t xml:space="preserve"> </w:t>
      </w:r>
      <w:r w:rsidR="004549C7" w:rsidRPr="004549C7">
        <w:rPr>
          <w:sz w:val="24"/>
          <w:szCs w:val="24"/>
          <w:lang w:val="fi-FI"/>
        </w:rPr>
        <w:t>Kesadaran akan isu lingkungan dapat diperkuat jika harga sepeda listrik dibandingkan dengan kendaraan konvensiona</w:t>
      </w:r>
      <w:r w:rsidR="004549C7">
        <w:rPr>
          <w:sz w:val="24"/>
          <w:szCs w:val="24"/>
          <w:lang w:val="fi-FI"/>
        </w:rPr>
        <w:t>, h</w:t>
      </w:r>
      <w:r w:rsidR="004549C7" w:rsidRPr="004549C7">
        <w:rPr>
          <w:sz w:val="24"/>
          <w:szCs w:val="24"/>
          <w:lang w:val="fi-FI"/>
        </w:rPr>
        <w:t>al ini dapat mempengaruhi keputusan pembelian yang lebih positif.</w:t>
      </w:r>
      <w:r w:rsidR="00626E38">
        <w:rPr>
          <w:sz w:val="24"/>
          <w:szCs w:val="24"/>
          <w:lang w:val="fi-FI"/>
        </w:rPr>
        <w:t xml:space="preserve"> </w:t>
      </w:r>
      <w:r w:rsidR="00626E38" w:rsidRPr="00D81D19">
        <w:rPr>
          <w:sz w:val="24"/>
          <w:szCs w:val="24"/>
          <w:lang w:val="fi-FI"/>
        </w:rPr>
        <w:t>Hal ini sejalan dengan penelitian yang dilakukan oleh</w:t>
      </w:r>
      <w:r w:rsidR="00626E38">
        <w:rPr>
          <w:sz w:val="24"/>
          <w:szCs w:val="24"/>
          <w:lang w:val="fi-FI"/>
        </w:rPr>
        <w:t xml:space="preserve">  Kasmad (2022) dan Piyoh et al., (2024) </w:t>
      </w:r>
      <w:r w:rsidR="00626E38" w:rsidRPr="00626E38">
        <w:rPr>
          <w:sz w:val="24"/>
          <w:szCs w:val="24"/>
        </w:rPr>
        <w:t>harga berpengaruh positif dan signifikan terhadap keputusan pembelian</w:t>
      </w:r>
      <w:r w:rsidR="00626E38">
        <w:rPr>
          <w:sz w:val="24"/>
          <w:szCs w:val="24"/>
        </w:rPr>
        <w:t>.</w:t>
      </w:r>
      <w:r w:rsidR="005B14A4">
        <w:rPr>
          <w:sz w:val="24"/>
          <w:szCs w:val="24"/>
        </w:rPr>
        <w:t xml:space="preserve"> </w:t>
      </w:r>
    </w:p>
    <w:p w14:paraId="4313C0B8" w14:textId="1FF62970" w:rsidR="00D46B39" w:rsidRPr="00FC4BC9" w:rsidRDefault="00626E38" w:rsidP="00734855">
      <w:pPr>
        <w:ind w:firstLine="720"/>
        <w:jc w:val="both"/>
        <w:rPr>
          <w:sz w:val="24"/>
          <w:szCs w:val="24"/>
          <w:lang w:val="fi-FI"/>
        </w:rPr>
      </w:pPr>
      <w:r w:rsidRPr="00FC4BC9">
        <w:rPr>
          <w:sz w:val="24"/>
          <w:szCs w:val="24"/>
          <w:lang w:val="fi-FI"/>
        </w:rPr>
        <w:t xml:space="preserve">Hasil dari pengujian hipotesis </w:t>
      </w:r>
      <w:r>
        <w:rPr>
          <w:sz w:val="24"/>
          <w:szCs w:val="24"/>
          <w:lang w:val="fi-FI"/>
        </w:rPr>
        <w:t xml:space="preserve">ketiga (H3) </w:t>
      </w:r>
      <w:r w:rsidRPr="00FC4BC9">
        <w:rPr>
          <w:sz w:val="24"/>
          <w:szCs w:val="24"/>
          <w:lang w:val="fi-FI"/>
        </w:rPr>
        <w:t xml:space="preserve">pada penelitian ini menunjukkan adanya pengaruh positif dan signifikan antara variabel </w:t>
      </w:r>
      <w:r>
        <w:rPr>
          <w:sz w:val="24"/>
          <w:szCs w:val="24"/>
          <w:lang w:val="fi-FI"/>
        </w:rPr>
        <w:t xml:space="preserve">gaya hidup </w:t>
      </w:r>
      <w:r w:rsidRPr="00FC4BC9">
        <w:rPr>
          <w:sz w:val="24"/>
          <w:szCs w:val="24"/>
          <w:lang w:val="fi-FI"/>
        </w:rPr>
        <w:t xml:space="preserve">terhadap keputusan pembelian pengguna sepeda listrik di Kota Madiun dapat diketahui melalui nilai t statistic &gt; t table yaitu </w:t>
      </w:r>
      <w:r w:rsidRPr="001F3B30">
        <w:rPr>
          <w:sz w:val="24"/>
          <w:szCs w:val="24"/>
          <w:lang w:val="fi-FI"/>
        </w:rPr>
        <w:t>8.729</w:t>
      </w:r>
      <w:r>
        <w:rPr>
          <w:sz w:val="24"/>
          <w:szCs w:val="24"/>
          <w:lang w:val="fi-FI"/>
        </w:rPr>
        <w:t xml:space="preserve"> </w:t>
      </w:r>
      <w:r w:rsidRPr="00FC4BC9">
        <w:rPr>
          <w:sz w:val="24"/>
          <w:szCs w:val="24"/>
          <w:lang w:val="fi-FI"/>
        </w:rPr>
        <w:t>&gt; 1,96 dan P value sebesar 0,000 &lt; 0,05.</w:t>
      </w:r>
      <w:r>
        <w:rPr>
          <w:sz w:val="24"/>
          <w:szCs w:val="24"/>
          <w:lang w:val="fi-FI"/>
        </w:rPr>
        <w:t xml:space="preserve"> </w:t>
      </w:r>
      <w:r w:rsidRPr="00FC4BC9">
        <w:rPr>
          <w:sz w:val="24"/>
          <w:szCs w:val="24"/>
          <w:lang w:val="fi-FI"/>
        </w:rPr>
        <w:t xml:space="preserve">Berdasarkan penjelasan tersebut dapat disimpulkan bahwa variabel </w:t>
      </w:r>
      <w:r>
        <w:rPr>
          <w:sz w:val="24"/>
          <w:szCs w:val="24"/>
          <w:lang w:val="fi-FI"/>
        </w:rPr>
        <w:t xml:space="preserve">gaya hidup </w:t>
      </w:r>
      <w:r w:rsidRPr="00FC4BC9">
        <w:rPr>
          <w:sz w:val="24"/>
          <w:szCs w:val="24"/>
          <w:lang w:val="fi-FI"/>
        </w:rPr>
        <w:t>dengan indikator</w:t>
      </w:r>
      <w:r>
        <w:rPr>
          <w:sz w:val="24"/>
          <w:szCs w:val="24"/>
          <w:lang w:val="fi-FI"/>
        </w:rPr>
        <w:t xml:space="preserve"> a</w:t>
      </w:r>
      <w:r w:rsidRPr="00626E38">
        <w:rPr>
          <w:sz w:val="24"/>
          <w:szCs w:val="24"/>
          <w:lang w:val="fi-FI"/>
        </w:rPr>
        <w:t>ktivitas (</w:t>
      </w:r>
      <w:r w:rsidRPr="00626E38">
        <w:rPr>
          <w:i/>
          <w:iCs/>
          <w:sz w:val="24"/>
          <w:szCs w:val="24"/>
          <w:lang w:val="fi-FI"/>
        </w:rPr>
        <w:t>activities</w:t>
      </w:r>
      <w:r w:rsidRPr="00626E38">
        <w:rPr>
          <w:sz w:val="24"/>
          <w:szCs w:val="24"/>
          <w:lang w:val="fi-FI"/>
        </w:rPr>
        <w:t xml:space="preserve">), </w:t>
      </w:r>
      <w:r>
        <w:rPr>
          <w:sz w:val="24"/>
          <w:szCs w:val="24"/>
          <w:lang w:val="fi-FI"/>
        </w:rPr>
        <w:t>m</w:t>
      </w:r>
      <w:r w:rsidRPr="00626E38">
        <w:rPr>
          <w:sz w:val="24"/>
          <w:szCs w:val="24"/>
          <w:lang w:val="fi-FI"/>
        </w:rPr>
        <w:t>inat (</w:t>
      </w:r>
      <w:r w:rsidRPr="00626E38">
        <w:rPr>
          <w:i/>
          <w:iCs/>
          <w:sz w:val="24"/>
          <w:szCs w:val="24"/>
          <w:lang w:val="fi-FI"/>
        </w:rPr>
        <w:t>interest</w:t>
      </w:r>
      <w:r w:rsidRPr="00626E38">
        <w:rPr>
          <w:sz w:val="24"/>
          <w:szCs w:val="24"/>
          <w:lang w:val="fi-FI"/>
        </w:rPr>
        <w:t xml:space="preserve">), </w:t>
      </w:r>
      <w:r>
        <w:rPr>
          <w:sz w:val="24"/>
          <w:szCs w:val="24"/>
          <w:lang w:val="fi-FI"/>
        </w:rPr>
        <w:t>p</w:t>
      </w:r>
      <w:r w:rsidRPr="00626E38">
        <w:rPr>
          <w:sz w:val="24"/>
          <w:szCs w:val="24"/>
          <w:lang w:val="fi-FI"/>
        </w:rPr>
        <w:t>endapat (</w:t>
      </w:r>
      <w:r w:rsidRPr="00626E38">
        <w:rPr>
          <w:i/>
          <w:iCs/>
          <w:sz w:val="24"/>
          <w:szCs w:val="24"/>
          <w:lang w:val="fi-FI"/>
        </w:rPr>
        <w:t>opinion</w:t>
      </w:r>
      <w:r w:rsidRPr="00626E38">
        <w:rPr>
          <w:sz w:val="24"/>
          <w:szCs w:val="24"/>
          <w:lang w:val="fi-FI"/>
        </w:rPr>
        <w:t xml:space="preserve">)  </w:t>
      </w:r>
      <w:r w:rsidRPr="00FC4BC9">
        <w:rPr>
          <w:sz w:val="24"/>
          <w:szCs w:val="24"/>
          <w:lang w:val="fi-FI"/>
        </w:rPr>
        <w:t>mempunyai pengaruh yang positif dan signifikan terhadap variabel keputusan pembelian dengan indikator pengalaman sebelumnya, resiko, situasi dan pandangan sosial.</w:t>
      </w:r>
      <w:r>
        <w:rPr>
          <w:sz w:val="24"/>
          <w:szCs w:val="24"/>
          <w:lang w:val="fi-FI"/>
        </w:rPr>
        <w:t xml:space="preserve"> Implikasi dari penelitian ini yaitu</w:t>
      </w:r>
      <w:r w:rsidR="00734855">
        <w:rPr>
          <w:sz w:val="24"/>
          <w:szCs w:val="24"/>
          <w:lang w:val="fi-FI"/>
        </w:rPr>
        <w:t xml:space="preserve"> a</w:t>
      </w:r>
      <w:r w:rsidR="00734855" w:rsidRPr="00734855">
        <w:rPr>
          <w:sz w:val="24"/>
          <w:szCs w:val="24"/>
          <w:lang w:val="fi-FI"/>
        </w:rPr>
        <w:t xml:space="preserve">daptasi </w:t>
      </w:r>
      <w:r w:rsidR="00734855">
        <w:rPr>
          <w:sz w:val="24"/>
          <w:szCs w:val="24"/>
          <w:lang w:val="fi-FI"/>
        </w:rPr>
        <w:t>t</w:t>
      </w:r>
      <w:r w:rsidR="00734855" w:rsidRPr="00734855">
        <w:rPr>
          <w:sz w:val="24"/>
          <w:szCs w:val="24"/>
          <w:lang w:val="fi-FI"/>
        </w:rPr>
        <w:t xml:space="preserve">erhadap </w:t>
      </w:r>
      <w:r w:rsidR="00734855">
        <w:rPr>
          <w:sz w:val="24"/>
          <w:szCs w:val="24"/>
          <w:lang w:val="fi-FI"/>
        </w:rPr>
        <w:t>t</w:t>
      </w:r>
      <w:r w:rsidR="00734855" w:rsidRPr="00734855">
        <w:rPr>
          <w:sz w:val="24"/>
          <w:szCs w:val="24"/>
          <w:lang w:val="fi-FI"/>
        </w:rPr>
        <w:t>ren</w:t>
      </w:r>
      <w:r w:rsidR="00734855">
        <w:rPr>
          <w:sz w:val="24"/>
          <w:szCs w:val="24"/>
          <w:lang w:val="fi-FI"/>
        </w:rPr>
        <w:t xml:space="preserve"> karena g</w:t>
      </w:r>
      <w:r w:rsidR="00734855" w:rsidRPr="00734855">
        <w:rPr>
          <w:sz w:val="24"/>
          <w:szCs w:val="24"/>
          <w:lang w:val="fi-FI"/>
        </w:rPr>
        <w:t>aya hidup yang semakin ramah lingkungan dan sehat mendorong konsumen untuk beralih ke sepeda listri</w:t>
      </w:r>
      <w:r w:rsidR="00734855">
        <w:rPr>
          <w:sz w:val="24"/>
          <w:szCs w:val="24"/>
          <w:lang w:val="fi-FI"/>
        </w:rPr>
        <w:t>k, k</w:t>
      </w:r>
      <w:r w:rsidR="00734855" w:rsidRPr="00734855">
        <w:rPr>
          <w:sz w:val="24"/>
          <w:szCs w:val="24"/>
          <w:lang w:val="fi-FI"/>
        </w:rPr>
        <w:t>esadaran akan keberlanjutan dapat meningkatkan minat dan keputusan pembelian.</w:t>
      </w:r>
      <w:r w:rsidR="00734855">
        <w:rPr>
          <w:sz w:val="24"/>
          <w:szCs w:val="24"/>
          <w:lang w:val="fi-FI"/>
        </w:rPr>
        <w:t xml:space="preserve"> G</w:t>
      </w:r>
      <w:r w:rsidR="00734855" w:rsidRPr="00734855">
        <w:rPr>
          <w:sz w:val="24"/>
          <w:szCs w:val="24"/>
          <w:lang w:val="fi-FI"/>
        </w:rPr>
        <w:t>aya hidup yang melibatkan komunitas pengguna sepeda listrik dapat memperkuat keputusan pembelian</w:t>
      </w:r>
      <w:r w:rsidR="00734855">
        <w:rPr>
          <w:sz w:val="24"/>
          <w:szCs w:val="24"/>
          <w:lang w:val="fi-FI"/>
        </w:rPr>
        <w:t xml:space="preserve"> dengan adanya r</w:t>
      </w:r>
      <w:r w:rsidR="00734855" w:rsidRPr="00734855">
        <w:rPr>
          <w:sz w:val="24"/>
          <w:szCs w:val="24"/>
          <w:lang w:val="fi-FI"/>
        </w:rPr>
        <w:t>ekomendasi dari teman atau komunitas dapat mempengaruhi persepsi dan keputusan individu.</w:t>
      </w:r>
      <w:r w:rsidR="00734855">
        <w:rPr>
          <w:sz w:val="24"/>
          <w:szCs w:val="24"/>
          <w:lang w:val="fi-FI"/>
        </w:rPr>
        <w:t xml:space="preserve"> </w:t>
      </w:r>
      <w:r w:rsidR="00734855" w:rsidRPr="00734855">
        <w:rPr>
          <w:sz w:val="24"/>
          <w:szCs w:val="24"/>
          <w:lang w:val="fi-FI"/>
        </w:rPr>
        <w:t>Produsen dapat memanfaatkan gaya hidup sebagai strategi pemasaran</w:t>
      </w:r>
      <w:r w:rsidR="00734855">
        <w:rPr>
          <w:sz w:val="24"/>
          <w:szCs w:val="24"/>
          <w:lang w:val="fi-FI"/>
        </w:rPr>
        <w:t>, m</w:t>
      </w:r>
      <w:r w:rsidR="00734855" w:rsidRPr="00734855">
        <w:rPr>
          <w:sz w:val="24"/>
          <w:szCs w:val="24"/>
          <w:lang w:val="fi-FI"/>
        </w:rPr>
        <w:t>enyasar konsumen dengan kampanye yang menunjukkan gaya hidup aktif dan modern yang dapat dicapai dengan sepeda listrik dapat menarik lebih banyak pembeli</w:t>
      </w:r>
      <w:r w:rsidR="00734855">
        <w:rPr>
          <w:sz w:val="24"/>
          <w:szCs w:val="24"/>
          <w:lang w:val="fi-FI"/>
        </w:rPr>
        <w:t>, u</w:t>
      </w:r>
      <w:r w:rsidR="00734855" w:rsidRPr="00734855">
        <w:rPr>
          <w:sz w:val="24"/>
          <w:szCs w:val="24"/>
          <w:lang w:val="fi-FI"/>
        </w:rPr>
        <w:t>ntuk memenuhi kebutuhan gaya hidup yang beragam, produsen dapat berinovasi dalam desain dan fitur sepeda listrik, menciptakan produk yang lebih menarik bagi konsumen.</w:t>
      </w:r>
      <w:r w:rsidR="00734855">
        <w:rPr>
          <w:sz w:val="24"/>
          <w:szCs w:val="24"/>
          <w:lang w:val="fi-FI"/>
        </w:rPr>
        <w:t xml:space="preserve"> </w:t>
      </w:r>
      <w:r w:rsidR="00D02A00" w:rsidRPr="00D02A00">
        <w:rPr>
          <w:sz w:val="24"/>
          <w:szCs w:val="24"/>
          <w:lang w:val="fi-FI"/>
        </w:rPr>
        <w:t>Sebagaimana penelitian yang dilakukan oleh Hoiriyah &amp; Chrismardani, (2021) menyebutkan bahwa bahwa faktor gaya hidup halal berdampak positif dan signifikan pada keputusan pembelian</w:t>
      </w:r>
      <w:r w:rsidR="00D02A00">
        <w:rPr>
          <w:sz w:val="24"/>
          <w:szCs w:val="24"/>
          <w:lang w:val="fi-FI"/>
        </w:rPr>
        <w:t xml:space="preserve">. </w:t>
      </w:r>
      <w:r w:rsidR="00734855" w:rsidRPr="00D81D19">
        <w:rPr>
          <w:sz w:val="24"/>
          <w:szCs w:val="24"/>
          <w:lang w:val="fi-FI"/>
        </w:rPr>
        <w:t>Hal ini sejalan dengan penelitian yang dilakukan oleh</w:t>
      </w:r>
      <w:r w:rsidR="00734855">
        <w:rPr>
          <w:sz w:val="24"/>
          <w:szCs w:val="24"/>
          <w:lang w:val="fi-FI"/>
        </w:rPr>
        <w:t xml:space="preserve">  </w:t>
      </w:r>
      <w:r w:rsidR="00906F38">
        <w:rPr>
          <w:sz w:val="24"/>
          <w:szCs w:val="24"/>
          <w:lang w:val="fi-FI"/>
        </w:rPr>
        <w:t xml:space="preserve">Ivan &amp; Paluminan (2019) dan Aini et al., (2022) </w:t>
      </w:r>
      <w:r w:rsidR="00906F38" w:rsidRPr="00906F38">
        <w:rPr>
          <w:sz w:val="24"/>
          <w:szCs w:val="24"/>
        </w:rPr>
        <w:t>menunjukkan bahwa gaya hidup memiliki pengaruh signifikan terhadap keputusan pembelian</w:t>
      </w:r>
      <w:r w:rsidR="00906F38">
        <w:rPr>
          <w:sz w:val="24"/>
          <w:szCs w:val="24"/>
        </w:rPr>
        <w:t>.</w:t>
      </w:r>
    </w:p>
    <w:p w14:paraId="1415A8C0" w14:textId="77777777" w:rsidR="00245208" w:rsidRDefault="00C375C6" w:rsidP="00906F38">
      <w:pPr>
        <w:pStyle w:val="BodyText"/>
        <w:jc w:val="both"/>
        <w:rPr>
          <w:vanish/>
        </w:rPr>
      </w:pPr>
      <w:r>
        <w:rPr>
          <w:vanish/>
        </w:rPr>
        <w:lastRenderedPageBreak/>
        <w:t>Top of Form</w:t>
      </w:r>
    </w:p>
    <w:p w14:paraId="76A1AFFB" w14:textId="77777777" w:rsidR="00245208" w:rsidRDefault="00245208">
      <w:pPr>
        <w:pStyle w:val="BodyText"/>
        <w:spacing w:before="1"/>
      </w:pPr>
    </w:p>
    <w:p w14:paraId="19A2770F" w14:textId="77777777" w:rsidR="00245208" w:rsidRDefault="00C375C6" w:rsidP="00D20A9D">
      <w:pPr>
        <w:pStyle w:val="Heading1"/>
        <w:ind w:left="0"/>
        <w:jc w:val="left"/>
      </w:pPr>
      <w:r>
        <w:t>PENUTUP</w:t>
      </w:r>
    </w:p>
    <w:p w14:paraId="209ABACF" w14:textId="69A3BD0F" w:rsidR="00245208" w:rsidRPr="00D20A9D" w:rsidRDefault="00C375C6" w:rsidP="008F3DF0">
      <w:pPr>
        <w:ind w:firstLine="720"/>
        <w:jc w:val="both"/>
        <w:rPr>
          <w:b/>
          <w:color w:val="000000"/>
          <w:sz w:val="24"/>
          <w:szCs w:val="24"/>
        </w:rPr>
      </w:pPr>
      <w:r>
        <w:rPr>
          <w:sz w:val="24"/>
          <w:szCs w:val="24"/>
        </w:rPr>
        <w:t>Berdasarkan hasi</w:t>
      </w:r>
      <w:r w:rsidR="00D20A9D">
        <w:rPr>
          <w:sz w:val="24"/>
          <w:szCs w:val="24"/>
        </w:rPr>
        <w:t>l</w:t>
      </w:r>
      <w:r>
        <w:rPr>
          <w:sz w:val="24"/>
          <w:szCs w:val="24"/>
        </w:rPr>
        <w:t xml:space="preserve"> penelitian </w:t>
      </w:r>
      <w:r w:rsidR="004638FD">
        <w:rPr>
          <w:sz w:val="24"/>
          <w:szCs w:val="24"/>
        </w:rPr>
        <w:t>P</w:t>
      </w:r>
      <w:r>
        <w:rPr>
          <w:sz w:val="24"/>
          <w:szCs w:val="24"/>
        </w:rPr>
        <w:t xml:space="preserve">engaruh </w:t>
      </w:r>
      <w:r w:rsidR="00D20A9D" w:rsidRPr="00D20A9D">
        <w:rPr>
          <w:bCs/>
          <w:color w:val="000000"/>
          <w:sz w:val="24"/>
          <w:szCs w:val="24"/>
        </w:rPr>
        <w:t xml:space="preserve">Desain Produk, Harga </w:t>
      </w:r>
      <w:r w:rsidR="00D20A9D">
        <w:rPr>
          <w:bCs/>
          <w:color w:val="000000"/>
          <w:sz w:val="24"/>
          <w:szCs w:val="24"/>
        </w:rPr>
        <w:t>d</w:t>
      </w:r>
      <w:r w:rsidR="00D20A9D" w:rsidRPr="00D20A9D">
        <w:rPr>
          <w:bCs/>
          <w:color w:val="000000"/>
          <w:sz w:val="24"/>
          <w:szCs w:val="24"/>
        </w:rPr>
        <w:t>an Gaya Hidup Terhadap Keputusan Pembelian Pada Pengguna Sepeda Listrik</w:t>
      </w:r>
      <w:r w:rsidR="00D20A9D">
        <w:rPr>
          <w:b/>
          <w:color w:val="000000"/>
          <w:sz w:val="24"/>
          <w:szCs w:val="24"/>
        </w:rPr>
        <w:t xml:space="preserve"> </w:t>
      </w:r>
      <w:r>
        <w:rPr>
          <w:sz w:val="24"/>
          <w:szCs w:val="24"/>
        </w:rPr>
        <w:t>di Kota Madiun, disimpulkan bahwa:</w:t>
      </w:r>
    </w:p>
    <w:p w14:paraId="28F3DDF3" w14:textId="50D68854" w:rsidR="00245208" w:rsidRDefault="00D20A9D" w:rsidP="008F3DF0">
      <w:pPr>
        <w:numPr>
          <w:ilvl w:val="0"/>
          <w:numId w:val="12"/>
        </w:numPr>
        <w:ind w:left="360"/>
        <w:jc w:val="both"/>
        <w:rPr>
          <w:sz w:val="24"/>
          <w:szCs w:val="24"/>
        </w:rPr>
      </w:pPr>
      <w:r>
        <w:rPr>
          <w:iCs/>
          <w:sz w:val="24"/>
          <w:szCs w:val="24"/>
        </w:rPr>
        <w:t xml:space="preserve">Desain Produk </w:t>
      </w:r>
      <w:r>
        <w:rPr>
          <w:sz w:val="24"/>
          <w:szCs w:val="24"/>
        </w:rPr>
        <w:t xml:space="preserve">memiliki pengaruh positif dan signifikan terhadap keputusan pembelian </w:t>
      </w:r>
      <w:r w:rsidR="00987A6D">
        <w:rPr>
          <w:sz w:val="24"/>
          <w:szCs w:val="24"/>
        </w:rPr>
        <w:t xml:space="preserve">pengguna </w:t>
      </w:r>
      <w:r>
        <w:rPr>
          <w:sz w:val="24"/>
          <w:szCs w:val="24"/>
        </w:rPr>
        <w:t>produk sepeda listrik di Kota Madiun.</w:t>
      </w:r>
    </w:p>
    <w:p w14:paraId="20A672BE" w14:textId="15274F60" w:rsidR="00987A6D" w:rsidRDefault="00D20A9D" w:rsidP="008F3DF0">
      <w:pPr>
        <w:numPr>
          <w:ilvl w:val="0"/>
          <w:numId w:val="12"/>
        </w:numPr>
        <w:ind w:left="360"/>
        <w:jc w:val="both"/>
        <w:rPr>
          <w:sz w:val="24"/>
          <w:szCs w:val="24"/>
        </w:rPr>
      </w:pPr>
      <w:r>
        <w:rPr>
          <w:iCs/>
          <w:sz w:val="24"/>
          <w:szCs w:val="24"/>
        </w:rPr>
        <w:t xml:space="preserve">Harga </w:t>
      </w:r>
      <w:r>
        <w:rPr>
          <w:sz w:val="24"/>
          <w:szCs w:val="24"/>
        </w:rPr>
        <w:t xml:space="preserve">juga berpengaruh positif dan signifikan terhadap terhadap keputusan pembelian </w:t>
      </w:r>
      <w:r w:rsidR="00987A6D">
        <w:rPr>
          <w:sz w:val="24"/>
          <w:szCs w:val="24"/>
        </w:rPr>
        <w:t xml:space="preserve">pengguna </w:t>
      </w:r>
      <w:r>
        <w:rPr>
          <w:sz w:val="24"/>
          <w:szCs w:val="24"/>
        </w:rPr>
        <w:t>produk sepeda listrik di Kota Madiun.</w:t>
      </w:r>
    </w:p>
    <w:p w14:paraId="5BD03785" w14:textId="41A065A9" w:rsidR="00245208" w:rsidRPr="00987A6D" w:rsidRDefault="00987A6D" w:rsidP="008F3DF0">
      <w:pPr>
        <w:numPr>
          <w:ilvl w:val="0"/>
          <w:numId w:val="12"/>
        </w:numPr>
        <w:ind w:left="360"/>
        <w:jc w:val="both"/>
        <w:rPr>
          <w:sz w:val="24"/>
          <w:szCs w:val="24"/>
        </w:rPr>
      </w:pPr>
      <w:r>
        <w:rPr>
          <w:sz w:val="24"/>
          <w:szCs w:val="24"/>
        </w:rPr>
        <w:t>Gaya hidup</w:t>
      </w:r>
      <w:r w:rsidR="00D02A00">
        <w:rPr>
          <w:sz w:val="24"/>
          <w:szCs w:val="24"/>
        </w:rPr>
        <w:t xml:space="preserve"> halal</w:t>
      </w:r>
      <w:r>
        <w:rPr>
          <w:sz w:val="24"/>
          <w:szCs w:val="24"/>
        </w:rPr>
        <w:t xml:space="preserve"> </w:t>
      </w:r>
      <w:r w:rsidRPr="00987A6D">
        <w:rPr>
          <w:sz w:val="24"/>
          <w:szCs w:val="24"/>
        </w:rPr>
        <w:t xml:space="preserve">secara positif dan signifikan memengaruhi keputusan pembelian pada </w:t>
      </w:r>
      <w:r>
        <w:rPr>
          <w:sz w:val="24"/>
          <w:szCs w:val="24"/>
        </w:rPr>
        <w:t xml:space="preserve">pengguna </w:t>
      </w:r>
      <w:r w:rsidRPr="00987A6D">
        <w:rPr>
          <w:sz w:val="24"/>
          <w:szCs w:val="24"/>
        </w:rPr>
        <w:t xml:space="preserve">produk </w:t>
      </w:r>
      <w:r>
        <w:rPr>
          <w:sz w:val="24"/>
          <w:szCs w:val="24"/>
        </w:rPr>
        <w:t>sepeda listrik di Kota Madiun</w:t>
      </w:r>
      <w:r w:rsidRPr="00987A6D">
        <w:rPr>
          <w:sz w:val="24"/>
          <w:szCs w:val="24"/>
        </w:rPr>
        <w:t>.</w:t>
      </w:r>
    </w:p>
    <w:p w14:paraId="7DC4D220" w14:textId="47148EED" w:rsidR="00245208" w:rsidRDefault="00C375C6" w:rsidP="004638FD">
      <w:pPr>
        <w:pStyle w:val="BodyText"/>
        <w:spacing w:before="80"/>
        <w:ind w:firstLine="720"/>
        <w:jc w:val="both"/>
      </w:pPr>
      <w:proofErr w:type="gramStart"/>
      <w:r>
        <w:rPr>
          <w:szCs w:val="22"/>
        </w:rPr>
        <w:t>Hasil penelitian ini menggambarkan adanya variabel independen yang berpengaruh signifikan terhadap variabel dependen dalam populasi masyarakat Kota Madiun.</w:t>
      </w:r>
      <w:proofErr w:type="gramEnd"/>
      <w:r>
        <w:rPr>
          <w:szCs w:val="22"/>
        </w:rPr>
        <w:t xml:space="preserve"> </w:t>
      </w:r>
      <w:proofErr w:type="gramStart"/>
      <w:r>
        <w:rPr>
          <w:szCs w:val="22"/>
        </w:rPr>
        <w:t>Bagi perusahaan</w:t>
      </w:r>
      <w:r w:rsidR="00987A6D">
        <w:rPr>
          <w:szCs w:val="22"/>
        </w:rPr>
        <w:t xml:space="preserve"> sepeda listrik</w:t>
      </w:r>
      <w:r>
        <w:rPr>
          <w:szCs w:val="22"/>
        </w:rPr>
        <w:t xml:space="preserve">, penting untuk mempertahankan dan meningkatkan </w:t>
      </w:r>
      <w:r w:rsidR="008F3DF0" w:rsidRPr="00A90FE3">
        <w:rPr>
          <w:noProof/>
        </w:rPr>
        <w:t xml:space="preserve">produktivitas pengguna sebagai alat transportasi yang lebih efisien, efektif dan ramah lingkungan, karena semakin baik </w:t>
      </w:r>
      <w:r w:rsidR="008F3DF0">
        <w:rPr>
          <w:noProof/>
        </w:rPr>
        <w:t xml:space="preserve">fitur-fitur yang diciptakan </w:t>
      </w:r>
      <w:r w:rsidR="008F3DF0" w:rsidRPr="00A90FE3">
        <w:rPr>
          <w:noProof/>
        </w:rPr>
        <w:t>maka semakin besar keinginan dan keputusan untuk membeli.</w:t>
      </w:r>
      <w:proofErr w:type="gramEnd"/>
      <w:r w:rsidR="008F3DF0" w:rsidRPr="00A90FE3">
        <w:rPr>
          <w:noProof/>
        </w:rPr>
        <w:t xml:space="preserve"> </w:t>
      </w:r>
      <w:proofErr w:type="gramStart"/>
      <w:r w:rsidR="008F3DF0">
        <w:rPr>
          <w:szCs w:val="22"/>
        </w:rPr>
        <w:t>S</w:t>
      </w:r>
      <w:r>
        <w:rPr>
          <w:szCs w:val="22"/>
        </w:rPr>
        <w:t>erta terus berinovasi dengan menciptakan produk baru yang sesuai dengan kebutuhan masyarakat.</w:t>
      </w:r>
      <w:proofErr w:type="gramEnd"/>
      <w:r>
        <w:rPr>
          <w:szCs w:val="22"/>
        </w:rPr>
        <w:t xml:space="preserve"> Disarankan agar penelitian selanjutnya memperluas populasi sampel dan menambah variabel dependen guna mendapatkan hasil yang lebih komprehensif</w:t>
      </w:r>
      <w:r w:rsidR="008F3DF0">
        <w:rPr>
          <w:szCs w:val="22"/>
        </w:rPr>
        <w:t xml:space="preserve"> dan </w:t>
      </w:r>
      <w:r w:rsidR="008F3DF0" w:rsidRPr="008F3DF0">
        <w:rPr>
          <w:szCs w:val="22"/>
        </w:rPr>
        <w:t xml:space="preserve">hendaknya menjadi tolak ukur bagi peneliti </w:t>
      </w:r>
      <w:proofErr w:type="gramStart"/>
      <w:r w:rsidR="008F3DF0" w:rsidRPr="008F3DF0">
        <w:rPr>
          <w:szCs w:val="22"/>
        </w:rPr>
        <w:t>lain</w:t>
      </w:r>
      <w:proofErr w:type="gramEnd"/>
      <w:r w:rsidR="008F3DF0" w:rsidRPr="008F3DF0">
        <w:rPr>
          <w:szCs w:val="22"/>
        </w:rPr>
        <w:t xml:space="preserve"> untuk memperbaiki dan menyempurnakan hasil penelitian.</w:t>
      </w:r>
    </w:p>
    <w:p w14:paraId="14EF2DDE" w14:textId="77777777" w:rsidR="004638FD" w:rsidRPr="004638FD" w:rsidRDefault="004638FD" w:rsidP="004638FD">
      <w:pPr>
        <w:pStyle w:val="BodyText"/>
        <w:spacing w:before="80"/>
        <w:ind w:firstLine="720"/>
        <w:jc w:val="both"/>
      </w:pPr>
    </w:p>
    <w:p w14:paraId="2AA99D4D" w14:textId="77777777" w:rsidR="00245208" w:rsidRDefault="00C375C6" w:rsidP="00987A6D">
      <w:pPr>
        <w:pStyle w:val="Heading1"/>
        <w:ind w:left="0"/>
        <w:jc w:val="left"/>
      </w:pPr>
      <w:r>
        <w:t>DAFTAR</w:t>
      </w:r>
      <w:r>
        <w:rPr>
          <w:spacing w:val="-1"/>
        </w:rPr>
        <w:t xml:space="preserve"> </w:t>
      </w:r>
      <w:r>
        <w:t>PUSTAKA</w:t>
      </w:r>
    </w:p>
    <w:p w14:paraId="7BBB7F4E" w14:textId="70C30BD9" w:rsidR="00B97B92" w:rsidRDefault="00B97B92" w:rsidP="00B97B92">
      <w:pPr>
        <w:pStyle w:val="Heading1"/>
        <w:ind w:left="709" w:hanging="608"/>
        <w:jc w:val="left"/>
        <w:rPr>
          <w:b w:val="0"/>
        </w:rPr>
      </w:pPr>
      <w:proofErr w:type="gramStart"/>
      <w:r w:rsidRPr="00B97B92">
        <w:rPr>
          <w:b w:val="0"/>
        </w:rPr>
        <w:t>Adinugraha, H. H., &amp; Sartika, M. (2019).</w:t>
      </w:r>
      <w:proofErr w:type="gramEnd"/>
      <w:r w:rsidRPr="00B97B92">
        <w:rPr>
          <w:b w:val="0"/>
        </w:rPr>
        <w:t xml:space="preserve"> </w:t>
      </w:r>
      <w:proofErr w:type="gramStart"/>
      <w:r w:rsidRPr="00B97B92">
        <w:rPr>
          <w:b w:val="0"/>
        </w:rPr>
        <w:t>Halal Lifestyle Di Indonesia.</w:t>
      </w:r>
      <w:proofErr w:type="gramEnd"/>
      <w:r w:rsidRPr="00B97B92">
        <w:rPr>
          <w:b w:val="0"/>
        </w:rPr>
        <w:t xml:space="preserve"> An-Nisbah: Jurnal </w:t>
      </w:r>
      <w:r>
        <w:rPr>
          <w:b w:val="0"/>
        </w:rPr>
        <w:t xml:space="preserve">         </w:t>
      </w:r>
      <w:r w:rsidRPr="00B97B92">
        <w:rPr>
          <w:b w:val="0"/>
        </w:rPr>
        <w:t xml:space="preserve">Ekonomi Syariah, 6(1), 57–81. https://doi.org/10.21274/an.2019.6.1.57-81 </w:t>
      </w:r>
    </w:p>
    <w:p w14:paraId="571140BD" w14:textId="630FD09D" w:rsidR="00B97B92" w:rsidRPr="00B97B92" w:rsidRDefault="00B97B92" w:rsidP="00B97B92">
      <w:pPr>
        <w:pStyle w:val="Heading1"/>
        <w:tabs>
          <w:tab w:val="left" w:pos="426"/>
        </w:tabs>
        <w:ind w:left="709" w:hanging="608"/>
        <w:jc w:val="left"/>
        <w:rPr>
          <w:b w:val="0"/>
        </w:rPr>
      </w:pPr>
      <w:r w:rsidRPr="00B97B92">
        <w:rPr>
          <w:b w:val="0"/>
        </w:rPr>
        <w:t xml:space="preserve">Afrianty, N. (2020). </w:t>
      </w:r>
      <w:proofErr w:type="gramStart"/>
      <w:r w:rsidRPr="00B97B92">
        <w:rPr>
          <w:b w:val="0"/>
        </w:rPr>
        <w:t>Pengaruh Islamic Branding dan Product Ingredients Terhadap Minat Beli Produk PT.HNI HPAI Kota Bengkulu.</w:t>
      </w:r>
      <w:proofErr w:type="gramEnd"/>
      <w:r w:rsidRPr="00B97B92">
        <w:rPr>
          <w:b w:val="0"/>
        </w:rPr>
        <w:t xml:space="preserve"> </w:t>
      </w:r>
      <w:proofErr w:type="gramStart"/>
      <w:r w:rsidRPr="00B97B92">
        <w:rPr>
          <w:b w:val="0"/>
        </w:rPr>
        <w:t>Journal of Islamic Economics and Finance Studies, 1(2), 121.</w:t>
      </w:r>
      <w:proofErr w:type="gramEnd"/>
      <w:r w:rsidRPr="00B97B92">
        <w:rPr>
          <w:b w:val="0"/>
        </w:rPr>
        <w:t xml:space="preserve"> https://doi.org/10.47700/jiefes.v1i2.2057</w:t>
      </w:r>
    </w:p>
    <w:p w14:paraId="2568F3B9" w14:textId="77777777" w:rsidR="004638FD" w:rsidRPr="004638FD" w:rsidRDefault="004638FD" w:rsidP="004638FD">
      <w:pPr>
        <w:ind w:left="720" w:right="168" w:hanging="720"/>
        <w:jc w:val="both"/>
        <w:rPr>
          <w:rFonts w:eastAsia="Arial"/>
          <w:b/>
          <w:bCs/>
          <w:sz w:val="24"/>
          <w:szCs w:val="24"/>
        </w:rPr>
      </w:pPr>
      <w:r w:rsidRPr="004638FD">
        <w:rPr>
          <w:noProof/>
          <w:sz w:val="24"/>
          <w:szCs w:val="24"/>
        </w:rPr>
        <w:t xml:space="preserve">Adonis, M. R., &amp; Silintowe, Y. B. R. (2021). Desain Produk, Kualitas Produk, Citra Merek dan Harga Produk Terhadap Keputusan Pembelian Generasi Y. </w:t>
      </w:r>
      <w:r w:rsidRPr="004638FD">
        <w:rPr>
          <w:i/>
          <w:iCs/>
          <w:noProof/>
          <w:sz w:val="24"/>
          <w:szCs w:val="24"/>
        </w:rPr>
        <w:t>JURNAL CAPITAL : Kebijakan Ekonomi, Manajemen dan Akuntansi</w:t>
      </w:r>
      <w:r w:rsidRPr="004638FD">
        <w:rPr>
          <w:noProof/>
          <w:sz w:val="24"/>
          <w:szCs w:val="24"/>
        </w:rPr>
        <w:t xml:space="preserve">, </w:t>
      </w:r>
      <w:r w:rsidRPr="004638FD">
        <w:rPr>
          <w:i/>
          <w:iCs/>
          <w:noProof/>
          <w:sz w:val="24"/>
          <w:szCs w:val="24"/>
        </w:rPr>
        <w:t>3</w:t>
      </w:r>
      <w:r w:rsidRPr="004638FD">
        <w:rPr>
          <w:noProof/>
          <w:sz w:val="24"/>
          <w:szCs w:val="24"/>
        </w:rPr>
        <w:t xml:space="preserve">(1), 118–138. </w:t>
      </w:r>
    </w:p>
    <w:p w14:paraId="34C151BF" w14:textId="77777777" w:rsidR="006A3A9B" w:rsidRDefault="004638FD" w:rsidP="006A3A9B">
      <w:pPr>
        <w:ind w:left="720" w:right="168" w:hanging="720"/>
        <w:jc w:val="both"/>
        <w:rPr>
          <w:rFonts w:eastAsia="Arial"/>
          <w:b/>
          <w:bCs/>
          <w:sz w:val="24"/>
          <w:szCs w:val="24"/>
        </w:rPr>
      </w:pPr>
      <w:r w:rsidRPr="004638FD">
        <w:rPr>
          <w:noProof/>
          <w:sz w:val="24"/>
          <w:szCs w:val="24"/>
        </w:rPr>
        <w:t xml:space="preserve">Agus Surya Adi P, I. P., Satya Kumara, I. N., &amp; Raka Agung, I. G. A. P. (2022). Status Perkembangan Sepeda Listrik dan Motor Listrik di Indonesia. </w:t>
      </w:r>
      <w:r w:rsidRPr="004638FD">
        <w:rPr>
          <w:i/>
          <w:iCs/>
          <w:noProof/>
          <w:sz w:val="24"/>
          <w:szCs w:val="24"/>
        </w:rPr>
        <w:t>Jurnal SPEKTRUM</w:t>
      </w:r>
      <w:r w:rsidRPr="004638FD">
        <w:rPr>
          <w:noProof/>
          <w:sz w:val="24"/>
          <w:szCs w:val="24"/>
        </w:rPr>
        <w:t xml:space="preserve">, </w:t>
      </w:r>
      <w:r w:rsidRPr="004638FD">
        <w:rPr>
          <w:i/>
          <w:iCs/>
          <w:noProof/>
          <w:sz w:val="24"/>
          <w:szCs w:val="24"/>
        </w:rPr>
        <w:t>8</w:t>
      </w:r>
      <w:r w:rsidRPr="004638FD">
        <w:rPr>
          <w:noProof/>
          <w:sz w:val="24"/>
          <w:szCs w:val="24"/>
        </w:rPr>
        <w:t xml:space="preserve">(4), 8. </w:t>
      </w:r>
    </w:p>
    <w:p w14:paraId="5BE971BE" w14:textId="77777777" w:rsidR="006A3A9B" w:rsidRDefault="004638FD" w:rsidP="006A3A9B">
      <w:pPr>
        <w:ind w:left="720" w:right="168" w:hanging="720"/>
        <w:jc w:val="both"/>
        <w:rPr>
          <w:rFonts w:eastAsia="Arial"/>
          <w:b/>
          <w:bCs/>
          <w:sz w:val="24"/>
          <w:szCs w:val="24"/>
        </w:rPr>
      </w:pPr>
      <w:proofErr w:type="gramStart"/>
      <w:r w:rsidRPr="004638FD">
        <w:rPr>
          <w:sz w:val="24"/>
          <w:szCs w:val="24"/>
        </w:rPr>
        <w:t>Aini, F., Maulidiyah, R., &amp; Hidayanto, M. F. (2022).</w:t>
      </w:r>
      <w:proofErr w:type="gramEnd"/>
      <w:r w:rsidRPr="004638FD">
        <w:rPr>
          <w:sz w:val="24"/>
          <w:szCs w:val="24"/>
        </w:rPr>
        <w:t xml:space="preserve"> </w:t>
      </w:r>
      <w:proofErr w:type="gramStart"/>
      <w:r w:rsidRPr="004638FD">
        <w:rPr>
          <w:sz w:val="24"/>
          <w:szCs w:val="24"/>
        </w:rPr>
        <w:t xml:space="preserve">Pengaruh Gaya Hidup </w:t>
      </w:r>
      <w:r>
        <w:rPr>
          <w:sz w:val="24"/>
          <w:szCs w:val="24"/>
        </w:rPr>
        <w:t>d</w:t>
      </w:r>
      <w:r w:rsidRPr="004638FD">
        <w:rPr>
          <w:sz w:val="24"/>
          <w:szCs w:val="24"/>
        </w:rPr>
        <w:t>an Sikap Konsumen Terhadap Keputusan Pembelian.</w:t>
      </w:r>
      <w:proofErr w:type="gramEnd"/>
      <w:r w:rsidRPr="004638FD">
        <w:rPr>
          <w:sz w:val="24"/>
          <w:szCs w:val="24"/>
        </w:rPr>
        <w:t> </w:t>
      </w:r>
      <w:r w:rsidRPr="004638FD">
        <w:rPr>
          <w:i/>
          <w:iCs/>
          <w:sz w:val="24"/>
          <w:szCs w:val="24"/>
        </w:rPr>
        <w:t>Jurnal Manajemen</w:t>
      </w:r>
      <w:r w:rsidRPr="004638FD">
        <w:rPr>
          <w:sz w:val="24"/>
          <w:szCs w:val="24"/>
        </w:rPr>
        <w:t>, </w:t>
      </w:r>
      <w:r w:rsidRPr="004638FD">
        <w:rPr>
          <w:i/>
          <w:iCs/>
          <w:sz w:val="24"/>
          <w:szCs w:val="24"/>
        </w:rPr>
        <w:t>14</w:t>
      </w:r>
      <w:r w:rsidRPr="004638FD">
        <w:rPr>
          <w:sz w:val="24"/>
          <w:szCs w:val="24"/>
        </w:rPr>
        <w:t>(1), 83-90.</w:t>
      </w:r>
    </w:p>
    <w:p w14:paraId="2E435F60" w14:textId="77777777" w:rsidR="00217553" w:rsidRDefault="004638FD" w:rsidP="00217553">
      <w:pPr>
        <w:ind w:left="720" w:right="168" w:hanging="720"/>
        <w:jc w:val="both"/>
        <w:rPr>
          <w:rFonts w:eastAsia="Arial"/>
          <w:b/>
          <w:bCs/>
          <w:sz w:val="24"/>
          <w:szCs w:val="24"/>
        </w:rPr>
      </w:pPr>
      <w:r w:rsidRPr="004638FD">
        <w:rPr>
          <w:noProof/>
          <w:sz w:val="24"/>
          <w:szCs w:val="24"/>
        </w:rPr>
        <w:t xml:space="preserve">Alladin, D., &amp; Mardian, I. (2023). Pengaruh Gaya Hidup dan Promosi Terhadap Keputusan Pembelian Sepeda Listrik di Duta Elektronik Kota Bima. </w:t>
      </w:r>
      <w:r w:rsidRPr="004638FD">
        <w:rPr>
          <w:i/>
          <w:iCs/>
          <w:noProof/>
          <w:sz w:val="24"/>
          <w:szCs w:val="24"/>
        </w:rPr>
        <w:t>Indonesian Journal of Innovation Multidisipliner Research</w:t>
      </w:r>
      <w:r w:rsidRPr="004638FD">
        <w:rPr>
          <w:noProof/>
          <w:sz w:val="24"/>
          <w:szCs w:val="24"/>
        </w:rPr>
        <w:t xml:space="preserve">, </w:t>
      </w:r>
      <w:r w:rsidRPr="004638FD">
        <w:rPr>
          <w:i/>
          <w:iCs/>
          <w:noProof/>
          <w:sz w:val="24"/>
          <w:szCs w:val="24"/>
        </w:rPr>
        <w:t>1</w:t>
      </w:r>
      <w:r w:rsidRPr="004638FD">
        <w:rPr>
          <w:noProof/>
          <w:sz w:val="24"/>
          <w:szCs w:val="24"/>
        </w:rPr>
        <w:t>(3), 182–196</w:t>
      </w:r>
    </w:p>
    <w:p w14:paraId="2216BA4B" w14:textId="77777777" w:rsidR="00217553" w:rsidRDefault="004638FD" w:rsidP="00217553">
      <w:pPr>
        <w:ind w:left="720" w:right="168" w:hanging="720"/>
        <w:jc w:val="both"/>
        <w:rPr>
          <w:rFonts w:eastAsia="Arial"/>
          <w:b/>
          <w:bCs/>
          <w:sz w:val="24"/>
          <w:szCs w:val="24"/>
        </w:rPr>
      </w:pPr>
      <w:r w:rsidRPr="004638FD">
        <w:rPr>
          <w:noProof/>
          <w:sz w:val="24"/>
          <w:szCs w:val="24"/>
        </w:rPr>
        <w:t>Alshabiyah. (2019). Pengaruh Gaya Hidup</w:t>
      </w:r>
      <w:r>
        <w:rPr>
          <w:noProof/>
          <w:sz w:val="24"/>
          <w:szCs w:val="24"/>
        </w:rPr>
        <w:t xml:space="preserve"> </w:t>
      </w:r>
      <w:r w:rsidRPr="004638FD">
        <w:rPr>
          <w:noProof/>
          <w:sz w:val="24"/>
          <w:szCs w:val="24"/>
        </w:rPr>
        <w:t>terhadap Keputusan Pembelian (Survei Pada Mahasiswa/Mahasiswi Universitas Brawijaya yang Menggunakan Sepatu Sneakers Merek Converse). Jurnal Administrasi Bisnis, 70(1).</w:t>
      </w:r>
      <w:bookmarkStart w:id="7" w:name="_Hlk174487241"/>
    </w:p>
    <w:p w14:paraId="5D91F24A" w14:textId="77777777" w:rsidR="00217553" w:rsidRDefault="004638FD" w:rsidP="00217553">
      <w:pPr>
        <w:ind w:left="720" w:right="168" w:hanging="720"/>
        <w:jc w:val="both"/>
        <w:rPr>
          <w:rFonts w:eastAsia="Arial"/>
          <w:b/>
          <w:bCs/>
          <w:sz w:val="24"/>
          <w:szCs w:val="24"/>
        </w:rPr>
      </w:pPr>
      <w:r w:rsidRPr="004638FD">
        <w:rPr>
          <w:noProof/>
          <w:sz w:val="24"/>
          <w:szCs w:val="24"/>
        </w:rPr>
        <w:t xml:space="preserve">Arsari, D. T. (2020). Legalitas Penggunaan Sepeda Listrik Sebagai Alat Transportasi Menurut Perspektif Hukum Pengangkutan di Indonesia. </w:t>
      </w:r>
      <w:r w:rsidRPr="004638FD">
        <w:rPr>
          <w:i/>
          <w:iCs/>
          <w:noProof/>
          <w:sz w:val="24"/>
          <w:szCs w:val="24"/>
        </w:rPr>
        <w:t>Jurist-Diction</w:t>
      </w:r>
      <w:r w:rsidRPr="004638FD">
        <w:rPr>
          <w:noProof/>
          <w:sz w:val="24"/>
          <w:szCs w:val="24"/>
        </w:rPr>
        <w:t xml:space="preserve">, </w:t>
      </w:r>
      <w:r w:rsidRPr="004638FD">
        <w:rPr>
          <w:i/>
          <w:iCs/>
          <w:noProof/>
          <w:sz w:val="24"/>
          <w:szCs w:val="24"/>
        </w:rPr>
        <w:t>3</w:t>
      </w:r>
      <w:r w:rsidRPr="004638FD">
        <w:rPr>
          <w:noProof/>
          <w:sz w:val="24"/>
          <w:szCs w:val="24"/>
        </w:rPr>
        <w:t xml:space="preserve">(3), 903. </w:t>
      </w:r>
      <w:bookmarkEnd w:id="7"/>
    </w:p>
    <w:p w14:paraId="076384B2" w14:textId="77777777" w:rsidR="00217553" w:rsidRDefault="004638FD" w:rsidP="00217553">
      <w:pPr>
        <w:ind w:left="720" w:right="168" w:hanging="720"/>
        <w:jc w:val="both"/>
        <w:rPr>
          <w:rFonts w:eastAsia="Arial"/>
          <w:b/>
          <w:bCs/>
          <w:sz w:val="24"/>
          <w:szCs w:val="24"/>
        </w:rPr>
      </w:pPr>
      <w:r w:rsidRPr="004638FD">
        <w:rPr>
          <w:noProof/>
          <w:sz w:val="24"/>
          <w:szCs w:val="24"/>
        </w:rPr>
        <w:t>Arsita, N. (2021). Pengaruh Gaya Hidup Dan Trend Fashion Terhadap Keputusan Pembelian Online Produk Fashion Pada Media Sosial Instagram. </w:t>
      </w:r>
      <w:r w:rsidRPr="004638FD">
        <w:rPr>
          <w:i/>
          <w:iCs/>
          <w:noProof/>
          <w:sz w:val="24"/>
          <w:szCs w:val="24"/>
        </w:rPr>
        <w:t>Jurnal Ilmu Manajemen Saburai (JIMS)</w:t>
      </w:r>
      <w:r w:rsidRPr="004638FD">
        <w:rPr>
          <w:noProof/>
          <w:sz w:val="24"/>
          <w:szCs w:val="24"/>
        </w:rPr>
        <w:t>, </w:t>
      </w:r>
      <w:r w:rsidRPr="004638FD">
        <w:rPr>
          <w:i/>
          <w:iCs/>
          <w:noProof/>
          <w:sz w:val="24"/>
          <w:szCs w:val="24"/>
        </w:rPr>
        <w:t>7</w:t>
      </w:r>
      <w:r w:rsidRPr="004638FD">
        <w:rPr>
          <w:noProof/>
          <w:sz w:val="24"/>
          <w:szCs w:val="24"/>
        </w:rPr>
        <w:t>(2), 125-131.</w:t>
      </w:r>
    </w:p>
    <w:p w14:paraId="7C87FFBD" w14:textId="77777777" w:rsidR="00217553" w:rsidRDefault="004638FD" w:rsidP="00217553">
      <w:pPr>
        <w:ind w:left="720" w:right="168" w:hanging="720"/>
        <w:jc w:val="both"/>
        <w:rPr>
          <w:noProof/>
          <w:sz w:val="24"/>
          <w:szCs w:val="24"/>
        </w:rPr>
      </w:pPr>
      <w:r w:rsidRPr="004638FD">
        <w:rPr>
          <w:noProof/>
          <w:sz w:val="24"/>
          <w:szCs w:val="24"/>
        </w:rPr>
        <w:t xml:space="preserve">Baihaqi, A. I., Ikaningtyas, M., &amp; Nirawati, L. (2022). Pengaruh Kualitas Produk, Desain Produk dan Harga Terhadap Keputusan Pembelian Produk Motor Honda Beat. </w:t>
      </w:r>
      <w:r w:rsidRPr="004638FD">
        <w:rPr>
          <w:i/>
          <w:iCs/>
          <w:noProof/>
          <w:sz w:val="24"/>
          <w:szCs w:val="24"/>
        </w:rPr>
        <w:t>Jurnal Bisnis Indonesia</w:t>
      </w:r>
      <w:r w:rsidRPr="004638FD">
        <w:rPr>
          <w:noProof/>
          <w:sz w:val="24"/>
          <w:szCs w:val="24"/>
        </w:rPr>
        <w:t xml:space="preserve">, </w:t>
      </w:r>
      <w:r w:rsidRPr="004638FD">
        <w:rPr>
          <w:i/>
          <w:iCs/>
          <w:noProof/>
          <w:sz w:val="24"/>
          <w:szCs w:val="24"/>
        </w:rPr>
        <w:t>13</w:t>
      </w:r>
      <w:r w:rsidRPr="004638FD">
        <w:rPr>
          <w:noProof/>
          <w:sz w:val="24"/>
          <w:szCs w:val="24"/>
        </w:rPr>
        <w:t xml:space="preserve">(1), 60–68. </w:t>
      </w:r>
    </w:p>
    <w:p w14:paraId="094609C7" w14:textId="77777777" w:rsidR="00217553" w:rsidRDefault="004638FD" w:rsidP="00217553">
      <w:pPr>
        <w:ind w:left="720" w:right="168" w:hanging="720"/>
        <w:jc w:val="both"/>
        <w:rPr>
          <w:rFonts w:eastAsia="Arial"/>
          <w:b/>
          <w:bCs/>
          <w:sz w:val="24"/>
          <w:szCs w:val="24"/>
        </w:rPr>
      </w:pPr>
      <w:r w:rsidRPr="004638FD">
        <w:rPr>
          <w:noProof/>
          <w:sz w:val="24"/>
          <w:szCs w:val="24"/>
        </w:rPr>
        <w:t xml:space="preserve">Bambang, T., &amp; Firdiyansyah, I. (2021). Pengaruh Kualitas Produk, Harga dan Citra Merek Terhadap Keputusan Pembelian Sepatu Online di Toko L-in Shop Batam. </w:t>
      </w:r>
      <w:r w:rsidRPr="004638FD">
        <w:rPr>
          <w:i/>
          <w:iCs/>
          <w:noProof/>
          <w:sz w:val="24"/>
          <w:szCs w:val="24"/>
        </w:rPr>
        <w:t xml:space="preserve">Jurnal </w:t>
      </w:r>
      <w:r w:rsidRPr="004638FD">
        <w:rPr>
          <w:i/>
          <w:iCs/>
          <w:noProof/>
          <w:sz w:val="24"/>
          <w:szCs w:val="24"/>
        </w:rPr>
        <w:lastRenderedPageBreak/>
        <w:t>Rekaman</w:t>
      </w:r>
      <w:r w:rsidRPr="004638FD">
        <w:rPr>
          <w:noProof/>
          <w:sz w:val="24"/>
          <w:szCs w:val="24"/>
        </w:rPr>
        <w:t xml:space="preserve">, </w:t>
      </w:r>
      <w:r w:rsidRPr="004638FD">
        <w:rPr>
          <w:i/>
          <w:iCs/>
          <w:noProof/>
          <w:sz w:val="24"/>
          <w:szCs w:val="24"/>
        </w:rPr>
        <w:t>5</w:t>
      </w:r>
      <w:r w:rsidRPr="004638FD">
        <w:rPr>
          <w:noProof/>
          <w:sz w:val="24"/>
          <w:szCs w:val="24"/>
        </w:rPr>
        <w:t>(1), 86–94.</w:t>
      </w:r>
    </w:p>
    <w:p w14:paraId="41962E93" w14:textId="77777777" w:rsidR="00217553" w:rsidRDefault="004638FD" w:rsidP="00217553">
      <w:pPr>
        <w:ind w:left="720" w:right="168" w:hanging="720"/>
        <w:jc w:val="both"/>
        <w:rPr>
          <w:sz w:val="24"/>
          <w:szCs w:val="24"/>
        </w:rPr>
      </w:pPr>
      <w:proofErr w:type="gramStart"/>
      <w:r w:rsidRPr="004638FD">
        <w:rPr>
          <w:sz w:val="24"/>
          <w:szCs w:val="24"/>
        </w:rPr>
        <w:t>Bigazzi, A., &amp; Wong, K. (2020).</w:t>
      </w:r>
      <w:proofErr w:type="gramEnd"/>
      <w:r w:rsidRPr="004638FD">
        <w:rPr>
          <w:sz w:val="24"/>
          <w:szCs w:val="24"/>
        </w:rPr>
        <w:t xml:space="preserve"> </w:t>
      </w:r>
      <w:proofErr w:type="gramStart"/>
      <w:r w:rsidRPr="004638FD">
        <w:rPr>
          <w:i/>
          <w:iCs/>
          <w:sz w:val="24"/>
          <w:szCs w:val="24"/>
        </w:rPr>
        <w:t>Electric bicycle mode substitution for driving, public transit, conventional cycling, and walking.</w:t>
      </w:r>
      <w:proofErr w:type="gramEnd"/>
      <w:r w:rsidRPr="004638FD">
        <w:rPr>
          <w:i/>
          <w:iCs/>
          <w:sz w:val="24"/>
          <w:szCs w:val="24"/>
        </w:rPr>
        <w:t xml:space="preserve"> Transportation Research Part D: Transport and Environment</w:t>
      </w:r>
      <w:r w:rsidRPr="004638FD">
        <w:rPr>
          <w:sz w:val="24"/>
          <w:szCs w:val="24"/>
        </w:rPr>
        <w:t>, 85.</w:t>
      </w:r>
    </w:p>
    <w:p w14:paraId="4774AD59" w14:textId="77777777" w:rsidR="00217553" w:rsidRPr="00D55933" w:rsidRDefault="004638FD" w:rsidP="00217553">
      <w:pPr>
        <w:ind w:left="720" w:right="168" w:hanging="720"/>
        <w:jc w:val="both"/>
        <w:rPr>
          <w:rStyle w:val="Hyperlink"/>
          <w:rFonts w:eastAsia="Arial"/>
          <w:b/>
          <w:bCs/>
          <w:color w:val="000000" w:themeColor="text1"/>
          <w:sz w:val="24"/>
          <w:szCs w:val="24"/>
          <w:u w:val="none"/>
        </w:rPr>
      </w:pPr>
      <w:r w:rsidRPr="004638FD">
        <w:rPr>
          <w:noProof/>
          <w:sz w:val="24"/>
          <w:szCs w:val="24"/>
        </w:rPr>
        <w:t xml:space="preserve">Chahyanti, D. (2023, Oktober 2023). </w:t>
      </w:r>
      <w:r w:rsidRPr="004638FD">
        <w:rPr>
          <w:i/>
          <w:iCs/>
          <w:noProof/>
          <w:sz w:val="24"/>
          <w:szCs w:val="24"/>
        </w:rPr>
        <w:t>Membahas Masa Depan Transportasi: Sepeda Listrik dan Dampaknya</w:t>
      </w:r>
      <w:r w:rsidRPr="004638FD">
        <w:rPr>
          <w:noProof/>
          <w:sz w:val="24"/>
          <w:szCs w:val="24"/>
        </w:rPr>
        <w:t xml:space="preserve">. Retrieved from timesindonesia.co.id: </w:t>
      </w:r>
      <w:hyperlink r:id="rId11" w:history="1">
        <w:r w:rsidRPr="00D55933">
          <w:rPr>
            <w:rStyle w:val="Hyperlink"/>
            <w:noProof/>
            <w:color w:val="000000" w:themeColor="text1"/>
            <w:sz w:val="24"/>
            <w:szCs w:val="24"/>
            <w:u w:val="none"/>
          </w:rPr>
          <w:t>https://timesindonesia.co.id/indonesia-positif/472669/membahas-masa-depan-transportasi-sepeda-listrik-dan-dampaknya</w:t>
        </w:r>
      </w:hyperlink>
    </w:p>
    <w:p w14:paraId="0A67AF7E" w14:textId="77777777" w:rsidR="00217553" w:rsidRDefault="004638FD" w:rsidP="00217553">
      <w:pPr>
        <w:ind w:left="720" w:right="168" w:hanging="720"/>
        <w:jc w:val="both"/>
        <w:rPr>
          <w:noProof/>
          <w:sz w:val="24"/>
          <w:szCs w:val="24"/>
        </w:rPr>
      </w:pPr>
      <w:r w:rsidRPr="004638FD">
        <w:rPr>
          <w:noProof/>
          <w:sz w:val="24"/>
          <w:szCs w:val="24"/>
        </w:rPr>
        <w:t xml:space="preserve">Chastrena, U., &amp; Sulistiyowati, N. L. (2022). Pengaruh Kualitas Pelayanan, Harga, dan Kepercayaan Terhadap Kepuasan Pelanggan Pada Bengkel BNU Modifikasi di Wonoasri. </w:t>
      </w:r>
      <w:r w:rsidRPr="004638FD">
        <w:rPr>
          <w:i/>
          <w:iCs/>
          <w:noProof/>
          <w:sz w:val="24"/>
          <w:szCs w:val="24"/>
        </w:rPr>
        <w:t>September</w:t>
      </w:r>
      <w:r w:rsidR="00217553">
        <w:rPr>
          <w:noProof/>
          <w:sz w:val="24"/>
          <w:szCs w:val="24"/>
        </w:rPr>
        <w:t>.</w:t>
      </w:r>
    </w:p>
    <w:p w14:paraId="77567F8B" w14:textId="77777777" w:rsidR="00217553" w:rsidRDefault="004638FD" w:rsidP="00217553">
      <w:pPr>
        <w:ind w:left="720" w:right="168" w:hanging="720"/>
        <w:jc w:val="both"/>
        <w:rPr>
          <w:rFonts w:eastAsia="Arial"/>
          <w:b/>
          <w:bCs/>
          <w:sz w:val="24"/>
          <w:szCs w:val="24"/>
        </w:rPr>
      </w:pPr>
      <w:r w:rsidRPr="004638FD">
        <w:rPr>
          <w:noProof/>
          <w:sz w:val="24"/>
          <w:szCs w:val="24"/>
        </w:rPr>
        <w:t xml:space="preserve">Diman, D., Tumbel, T. M., &amp; Walangitan, O. (2024). Pengaruh Keragaman Produk dan </w:t>
      </w:r>
      <w:r w:rsidRPr="004638FD">
        <w:rPr>
          <w:i/>
          <w:iCs/>
          <w:noProof/>
          <w:sz w:val="24"/>
          <w:szCs w:val="24"/>
        </w:rPr>
        <w:t>Lifestyle</w:t>
      </w:r>
      <w:r w:rsidRPr="004638FD">
        <w:rPr>
          <w:noProof/>
          <w:sz w:val="24"/>
          <w:szCs w:val="24"/>
        </w:rPr>
        <w:t xml:space="preserve"> Terhadap Keputusan Pembelian Merchandise Anime Pada Mahasiswa Universitas Sam Ratulangi. </w:t>
      </w:r>
      <w:r w:rsidRPr="004638FD">
        <w:rPr>
          <w:i/>
          <w:iCs/>
          <w:noProof/>
          <w:sz w:val="24"/>
          <w:szCs w:val="24"/>
        </w:rPr>
        <w:t>Productivity</w:t>
      </w:r>
      <w:r w:rsidRPr="004638FD">
        <w:rPr>
          <w:noProof/>
          <w:sz w:val="24"/>
          <w:szCs w:val="24"/>
        </w:rPr>
        <w:t>, </w:t>
      </w:r>
      <w:r w:rsidRPr="004638FD">
        <w:rPr>
          <w:i/>
          <w:iCs/>
          <w:noProof/>
          <w:sz w:val="24"/>
          <w:szCs w:val="24"/>
        </w:rPr>
        <w:t>5</w:t>
      </w:r>
      <w:r w:rsidRPr="004638FD">
        <w:rPr>
          <w:noProof/>
          <w:sz w:val="24"/>
          <w:szCs w:val="24"/>
        </w:rPr>
        <w:t>(1), 832-836.</w:t>
      </w:r>
    </w:p>
    <w:p w14:paraId="76666C5A" w14:textId="77777777" w:rsidR="00217553" w:rsidRDefault="004638FD" w:rsidP="00217553">
      <w:pPr>
        <w:ind w:left="720" w:right="168" w:hanging="720"/>
        <w:jc w:val="both"/>
        <w:rPr>
          <w:rFonts w:eastAsia="Arial"/>
          <w:b/>
          <w:bCs/>
          <w:sz w:val="24"/>
          <w:szCs w:val="24"/>
        </w:rPr>
      </w:pPr>
      <w:r w:rsidRPr="004638FD">
        <w:rPr>
          <w:noProof/>
          <w:sz w:val="24"/>
          <w:szCs w:val="24"/>
        </w:rPr>
        <w:t>Falah, F., Welsa, H., &amp; Cahyani, P. D. (2023). Pengaruh Experiential Marketing dan Desain Produk terhadap Kepuasan Konsumen dengan Keputusan Pembelian sebagai Variabel Intervening pada Konsumen Smartphone Xiaomi di Yogyakarta. </w:t>
      </w:r>
      <w:r w:rsidRPr="004638FD">
        <w:rPr>
          <w:i/>
          <w:iCs/>
          <w:noProof/>
          <w:sz w:val="24"/>
          <w:szCs w:val="24"/>
        </w:rPr>
        <w:t>J-MAS (Jurnal Manajemen dan Sains)</w:t>
      </w:r>
      <w:r w:rsidRPr="004638FD">
        <w:rPr>
          <w:noProof/>
          <w:sz w:val="24"/>
          <w:szCs w:val="24"/>
        </w:rPr>
        <w:t>, </w:t>
      </w:r>
      <w:r w:rsidRPr="004638FD">
        <w:rPr>
          <w:i/>
          <w:iCs/>
          <w:noProof/>
          <w:sz w:val="24"/>
          <w:szCs w:val="24"/>
        </w:rPr>
        <w:t>8</w:t>
      </w:r>
      <w:r w:rsidRPr="004638FD">
        <w:rPr>
          <w:noProof/>
          <w:sz w:val="24"/>
          <w:szCs w:val="24"/>
        </w:rPr>
        <w:t>(2), 1646-1655.</w:t>
      </w:r>
    </w:p>
    <w:p w14:paraId="10C3939B" w14:textId="77777777" w:rsidR="00217553" w:rsidRDefault="004638FD" w:rsidP="00217553">
      <w:pPr>
        <w:ind w:left="720" w:right="168" w:hanging="720"/>
        <w:jc w:val="both"/>
        <w:rPr>
          <w:rFonts w:eastAsia="Arial"/>
          <w:b/>
          <w:bCs/>
          <w:sz w:val="24"/>
          <w:szCs w:val="24"/>
        </w:rPr>
      </w:pPr>
      <w:proofErr w:type="gramStart"/>
      <w:r w:rsidRPr="004638FD">
        <w:rPr>
          <w:sz w:val="24"/>
          <w:szCs w:val="24"/>
        </w:rPr>
        <w:t>Fathurrohman, N., &amp; Nababan, B. O. (2021).</w:t>
      </w:r>
      <w:proofErr w:type="gramEnd"/>
      <w:r w:rsidRPr="004638FD">
        <w:rPr>
          <w:sz w:val="24"/>
          <w:szCs w:val="24"/>
        </w:rPr>
        <w:t xml:space="preserve"> Pengaruh Desain Produk dan Harga Terhadap Keputusan Pembelian Pada Produk Korek </w:t>
      </w:r>
      <w:proofErr w:type="gramStart"/>
      <w:r w:rsidRPr="004638FD">
        <w:rPr>
          <w:sz w:val="24"/>
          <w:szCs w:val="24"/>
        </w:rPr>
        <w:t>Api</w:t>
      </w:r>
      <w:proofErr w:type="gramEnd"/>
      <w:r w:rsidRPr="004638FD">
        <w:rPr>
          <w:sz w:val="24"/>
          <w:szCs w:val="24"/>
        </w:rPr>
        <w:t xml:space="preserve"> Gas Tokai. </w:t>
      </w:r>
      <w:proofErr w:type="gramStart"/>
      <w:r w:rsidRPr="004638FD">
        <w:rPr>
          <w:sz w:val="24"/>
          <w:szCs w:val="24"/>
        </w:rPr>
        <w:t>3(2).</w:t>
      </w:r>
      <w:bookmarkStart w:id="8" w:name="_Hlk174552590"/>
      <w:proofErr w:type="gramEnd"/>
    </w:p>
    <w:p w14:paraId="07AE82E2" w14:textId="77777777" w:rsidR="00217553" w:rsidRDefault="004638FD" w:rsidP="00217553">
      <w:pPr>
        <w:ind w:left="720" w:right="168" w:hanging="720"/>
        <w:jc w:val="both"/>
        <w:rPr>
          <w:rFonts w:eastAsia="Arial"/>
          <w:b/>
          <w:bCs/>
          <w:sz w:val="24"/>
          <w:szCs w:val="24"/>
        </w:rPr>
      </w:pPr>
      <w:r w:rsidRPr="004638FD">
        <w:rPr>
          <w:noProof/>
          <w:sz w:val="24"/>
          <w:szCs w:val="24"/>
        </w:rPr>
        <w:t xml:space="preserve">Febiyati Lannita, &amp; Aqmala Diana. (2022). Pengaruh </w:t>
      </w:r>
      <w:r w:rsidRPr="004638FD">
        <w:rPr>
          <w:i/>
          <w:iCs/>
          <w:noProof/>
          <w:sz w:val="24"/>
          <w:szCs w:val="24"/>
        </w:rPr>
        <w:t>E-Wom, Brand Image</w:t>
      </w:r>
      <w:r w:rsidRPr="004638FD">
        <w:rPr>
          <w:noProof/>
          <w:sz w:val="24"/>
          <w:szCs w:val="24"/>
        </w:rPr>
        <w:t xml:space="preserve">, Kualitas Produk dan Persepsi Harga Terhadap Keputusan Pembelian Pada Pengguna Grab Melalui Minat Beli Sebagai Variabel Intervening. </w:t>
      </w:r>
      <w:r w:rsidRPr="004638FD">
        <w:rPr>
          <w:i/>
          <w:iCs/>
          <w:noProof/>
          <w:sz w:val="24"/>
          <w:szCs w:val="24"/>
        </w:rPr>
        <w:t>Jmdb</w:t>
      </w:r>
      <w:r w:rsidRPr="004638FD">
        <w:rPr>
          <w:noProof/>
          <w:sz w:val="24"/>
          <w:szCs w:val="24"/>
        </w:rPr>
        <w:t xml:space="preserve">, </w:t>
      </w:r>
      <w:r w:rsidRPr="004638FD">
        <w:rPr>
          <w:i/>
          <w:iCs/>
          <w:noProof/>
          <w:sz w:val="24"/>
          <w:szCs w:val="24"/>
        </w:rPr>
        <w:t>1</w:t>
      </w:r>
      <w:r w:rsidRPr="004638FD">
        <w:rPr>
          <w:noProof/>
          <w:sz w:val="24"/>
          <w:szCs w:val="24"/>
        </w:rPr>
        <w:t>(1), 28–39.</w:t>
      </w:r>
      <w:bookmarkEnd w:id="8"/>
    </w:p>
    <w:p w14:paraId="404E932A" w14:textId="77777777" w:rsidR="00217553" w:rsidRDefault="004638FD" w:rsidP="00217553">
      <w:pPr>
        <w:ind w:left="720" w:right="168" w:hanging="720"/>
        <w:jc w:val="both"/>
        <w:rPr>
          <w:sz w:val="24"/>
          <w:szCs w:val="24"/>
        </w:rPr>
      </w:pPr>
      <w:proofErr w:type="gramStart"/>
      <w:r w:rsidRPr="004638FD">
        <w:rPr>
          <w:sz w:val="24"/>
          <w:szCs w:val="24"/>
        </w:rPr>
        <w:t>Fitriani, E., &amp; Yuliviona, R. (2021).</w:t>
      </w:r>
      <w:proofErr w:type="gramEnd"/>
      <w:r w:rsidRPr="004638FD">
        <w:rPr>
          <w:sz w:val="24"/>
          <w:szCs w:val="24"/>
        </w:rPr>
        <w:t xml:space="preserve"> Pengaruh Kualitas Produk, Harga dan Gaya Hidup Terhadap Keputusan Pembelian Sepeda Polygon di Kota Padang. </w:t>
      </w:r>
      <w:r w:rsidRPr="004638FD">
        <w:rPr>
          <w:i/>
          <w:iCs/>
          <w:sz w:val="24"/>
          <w:szCs w:val="24"/>
        </w:rPr>
        <w:t>Abstract of Undergraduate Research, Faculty of Economics, Bung Hatta University</w:t>
      </w:r>
      <w:r w:rsidRPr="004638FD">
        <w:rPr>
          <w:sz w:val="24"/>
          <w:szCs w:val="24"/>
        </w:rPr>
        <w:t>, 19(2), 1-2.</w:t>
      </w:r>
    </w:p>
    <w:p w14:paraId="05AA647E" w14:textId="5920C657" w:rsidR="00B97B92" w:rsidRPr="00B97B92" w:rsidRDefault="00B97B92" w:rsidP="00217553">
      <w:pPr>
        <w:ind w:left="720" w:right="168" w:hanging="720"/>
        <w:jc w:val="both"/>
        <w:rPr>
          <w:rFonts w:eastAsia="Arial"/>
          <w:bCs/>
          <w:sz w:val="24"/>
          <w:szCs w:val="24"/>
        </w:rPr>
      </w:pPr>
      <w:proofErr w:type="gramStart"/>
      <w:r w:rsidRPr="00B97B92">
        <w:rPr>
          <w:rFonts w:eastAsia="Arial"/>
          <w:bCs/>
          <w:sz w:val="24"/>
          <w:szCs w:val="24"/>
        </w:rPr>
        <w:t>Hoiriyah, Y. U., &amp; Chrismardani, Y. (2021).</w:t>
      </w:r>
      <w:proofErr w:type="gramEnd"/>
      <w:r w:rsidRPr="00B97B92">
        <w:rPr>
          <w:rFonts w:eastAsia="Arial"/>
          <w:bCs/>
          <w:sz w:val="24"/>
          <w:szCs w:val="24"/>
        </w:rPr>
        <w:t xml:space="preserve"> Pengaruh Gaya Hidup Halal, Label Halal Dan Harga Terhadap Keputusan Pembelian Pembelian Ms Glow (Studi Pada Mahasiswi Universitas Trunojoyo Madura). Jurnal Kajian Ilmu Manajemen. Ilham</w:t>
      </w:r>
    </w:p>
    <w:p w14:paraId="4D840BEE" w14:textId="77777777" w:rsidR="00217553" w:rsidRDefault="004638FD" w:rsidP="00217553">
      <w:pPr>
        <w:ind w:left="720" w:right="168" w:hanging="720"/>
        <w:jc w:val="both"/>
        <w:rPr>
          <w:rFonts w:eastAsia="Arial"/>
          <w:b/>
          <w:bCs/>
          <w:sz w:val="24"/>
          <w:szCs w:val="24"/>
        </w:rPr>
      </w:pPr>
      <w:r w:rsidRPr="004638FD">
        <w:rPr>
          <w:noProof/>
          <w:sz w:val="24"/>
          <w:szCs w:val="24"/>
        </w:rPr>
        <w:t xml:space="preserve">Hananto, D. (2021). Pengaruh Desain Produk, Kualitas Produk, dan Persepsi Harga Terhadap Keputusan Pembelian Produk Jersey Sepeda di Tangsel. </w:t>
      </w:r>
      <w:r w:rsidRPr="004638FD">
        <w:rPr>
          <w:i/>
          <w:iCs/>
          <w:noProof/>
          <w:sz w:val="24"/>
          <w:szCs w:val="24"/>
        </w:rPr>
        <w:t>Seminar Nasional Penelitian LPPM UMJ</w:t>
      </w:r>
      <w:r w:rsidRPr="004638FD">
        <w:rPr>
          <w:noProof/>
          <w:sz w:val="24"/>
          <w:szCs w:val="24"/>
        </w:rPr>
        <w:t xml:space="preserve">, </w:t>
      </w:r>
      <w:r w:rsidRPr="004638FD">
        <w:rPr>
          <w:i/>
          <w:iCs/>
          <w:noProof/>
          <w:sz w:val="24"/>
          <w:szCs w:val="24"/>
        </w:rPr>
        <w:t>1</w:t>
      </w:r>
      <w:r w:rsidRPr="004638FD">
        <w:rPr>
          <w:noProof/>
          <w:sz w:val="24"/>
          <w:szCs w:val="24"/>
        </w:rPr>
        <w:t xml:space="preserve">(1), 1–10. </w:t>
      </w:r>
    </w:p>
    <w:p w14:paraId="2AEECC67" w14:textId="77777777" w:rsidR="00217553" w:rsidRDefault="004638FD" w:rsidP="00217553">
      <w:pPr>
        <w:ind w:left="720" w:right="168" w:hanging="720"/>
        <w:jc w:val="both"/>
        <w:rPr>
          <w:rFonts w:eastAsia="Arial"/>
          <w:b/>
          <w:bCs/>
          <w:sz w:val="24"/>
          <w:szCs w:val="24"/>
        </w:rPr>
      </w:pPr>
      <w:r w:rsidRPr="004638FD">
        <w:rPr>
          <w:noProof/>
          <w:sz w:val="24"/>
          <w:szCs w:val="24"/>
        </w:rPr>
        <w:t>Haque, M. G. (2020). Pengaruh kualitas produk dan harga terhadap keputusan pembelian. </w:t>
      </w:r>
      <w:r w:rsidRPr="004638FD">
        <w:rPr>
          <w:i/>
          <w:iCs/>
          <w:noProof/>
          <w:sz w:val="24"/>
          <w:szCs w:val="24"/>
        </w:rPr>
        <w:t>E-Mabis: Jurnal Ekonomi Manajemen dan Bisnis</w:t>
      </w:r>
      <w:r w:rsidRPr="004638FD">
        <w:rPr>
          <w:noProof/>
          <w:sz w:val="24"/>
          <w:szCs w:val="24"/>
        </w:rPr>
        <w:t>, </w:t>
      </w:r>
      <w:r w:rsidRPr="004638FD">
        <w:rPr>
          <w:i/>
          <w:iCs/>
          <w:noProof/>
          <w:sz w:val="24"/>
          <w:szCs w:val="24"/>
        </w:rPr>
        <w:t>21</w:t>
      </w:r>
      <w:r w:rsidRPr="004638FD">
        <w:rPr>
          <w:noProof/>
          <w:sz w:val="24"/>
          <w:szCs w:val="24"/>
        </w:rPr>
        <w:t>(1), 31-38.</w:t>
      </w:r>
    </w:p>
    <w:p w14:paraId="30ADA5F6" w14:textId="77777777" w:rsidR="00217553" w:rsidRDefault="004638FD" w:rsidP="00217553">
      <w:pPr>
        <w:ind w:left="720" w:right="168" w:hanging="720"/>
        <w:jc w:val="both"/>
        <w:rPr>
          <w:rFonts w:eastAsia="Arial"/>
          <w:b/>
          <w:bCs/>
          <w:sz w:val="24"/>
          <w:szCs w:val="24"/>
        </w:rPr>
      </w:pPr>
      <w:r w:rsidRPr="004638FD">
        <w:rPr>
          <w:noProof/>
          <w:sz w:val="24"/>
          <w:szCs w:val="24"/>
        </w:rPr>
        <w:t>Ivan, I. (2019). Pengaruh Gaya Hidup dan Persepsi Konsumen terhadap Keputusan Pembelian Produk Tan Authentic. </w:t>
      </w:r>
      <w:r w:rsidRPr="004638FD">
        <w:rPr>
          <w:i/>
          <w:iCs/>
          <w:noProof/>
          <w:sz w:val="24"/>
          <w:szCs w:val="24"/>
        </w:rPr>
        <w:t>Agora</w:t>
      </w:r>
      <w:r w:rsidRPr="004638FD">
        <w:rPr>
          <w:noProof/>
          <w:sz w:val="24"/>
          <w:szCs w:val="24"/>
        </w:rPr>
        <w:t>, </w:t>
      </w:r>
      <w:r w:rsidRPr="004638FD">
        <w:rPr>
          <w:i/>
          <w:iCs/>
          <w:noProof/>
          <w:sz w:val="24"/>
          <w:szCs w:val="24"/>
        </w:rPr>
        <w:t>7</w:t>
      </w:r>
      <w:r w:rsidRPr="004638FD">
        <w:rPr>
          <w:noProof/>
          <w:sz w:val="24"/>
          <w:szCs w:val="24"/>
        </w:rPr>
        <w:t>(2).</w:t>
      </w:r>
    </w:p>
    <w:p w14:paraId="74B1F9C1" w14:textId="77777777" w:rsidR="00217553" w:rsidRPr="00D55933" w:rsidRDefault="004638FD" w:rsidP="00217553">
      <w:pPr>
        <w:ind w:left="720" w:right="168" w:hanging="720"/>
        <w:jc w:val="both"/>
        <w:rPr>
          <w:rFonts w:eastAsia="Arial"/>
          <w:b/>
          <w:bCs/>
          <w:color w:val="000000" w:themeColor="text1"/>
          <w:sz w:val="24"/>
          <w:szCs w:val="24"/>
        </w:rPr>
      </w:pPr>
      <w:r w:rsidRPr="004638FD">
        <w:rPr>
          <w:noProof/>
          <w:sz w:val="24"/>
          <w:szCs w:val="24"/>
        </w:rPr>
        <w:t xml:space="preserve">Kasmad. (2022). Analysis of Purchase Decision Estimates Based on Store Atmosphere and Affordable Prices. Jurnal Mahasiswa Ekonomi &amp; Bisnis, 2(1), 27–34. </w:t>
      </w:r>
      <w:hyperlink r:id="rId12" w:history="1">
        <w:r w:rsidRPr="00D55933">
          <w:rPr>
            <w:rStyle w:val="Hyperlink"/>
            <w:noProof/>
            <w:color w:val="000000" w:themeColor="text1"/>
            <w:sz w:val="24"/>
            <w:szCs w:val="24"/>
            <w:u w:val="none"/>
          </w:rPr>
          <w:t>https://doi.org/10.37481/jmeb.v2i1.246</w:t>
        </w:r>
      </w:hyperlink>
    </w:p>
    <w:p w14:paraId="1C2EE0A3" w14:textId="77777777" w:rsidR="00217553" w:rsidRDefault="004638FD" w:rsidP="00217553">
      <w:pPr>
        <w:ind w:left="720" w:right="168" w:hanging="720"/>
        <w:jc w:val="both"/>
        <w:rPr>
          <w:rFonts w:eastAsia="Arial"/>
          <w:b/>
          <w:bCs/>
          <w:sz w:val="24"/>
          <w:szCs w:val="24"/>
        </w:rPr>
      </w:pPr>
      <w:r w:rsidRPr="004638FD">
        <w:rPr>
          <w:noProof/>
          <w:sz w:val="24"/>
          <w:szCs w:val="24"/>
        </w:rPr>
        <w:t>Kotler, P. 2014. Manajemen Pemasaran, Edisi 13. Jilid 2. Prenhalindo. Jakarta.</w:t>
      </w:r>
    </w:p>
    <w:p w14:paraId="7CE48158" w14:textId="77777777" w:rsidR="00217553" w:rsidRDefault="004638FD" w:rsidP="00217553">
      <w:pPr>
        <w:ind w:left="720" w:right="168" w:hanging="720"/>
        <w:jc w:val="both"/>
        <w:rPr>
          <w:rFonts w:eastAsia="Arial"/>
          <w:b/>
          <w:bCs/>
          <w:sz w:val="24"/>
          <w:szCs w:val="24"/>
        </w:rPr>
      </w:pPr>
      <w:r w:rsidRPr="004638FD">
        <w:rPr>
          <w:noProof/>
          <w:sz w:val="24"/>
          <w:szCs w:val="24"/>
        </w:rPr>
        <w:t xml:space="preserve">Kotler, Philip dan Keller, K. Lane. (2009). </w:t>
      </w:r>
      <w:r w:rsidRPr="004638FD">
        <w:rPr>
          <w:i/>
          <w:iCs/>
          <w:noProof/>
          <w:sz w:val="24"/>
          <w:szCs w:val="24"/>
        </w:rPr>
        <w:t>Manajemen Pemasaran</w:t>
      </w:r>
      <w:r w:rsidRPr="004638FD">
        <w:rPr>
          <w:noProof/>
          <w:sz w:val="24"/>
          <w:szCs w:val="24"/>
        </w:rPr>
        <w:t>. Jilid I. Edisi ke 13. Jakarta:Erlangga</w:t>
      </w:r>
    </w:p>
    <w:p w14:paraId="2F6771E0" w14:textId="77777777" w:rsidR="00217553" w:rsidRDefault="004638FD" w:rsidP="00217553">
      <w:pPr>
        <w:ind w:left="720" w:right="168" w:hanging="720"/>
        <w:jc w:val="both"/>
        <w:rPr>
          <w:rFonts w:eastAsia="Arial"/>
          <w:b/>
          <w:bCs/>
          <w:sz w:val="24"/>
          <w:szCs w:val="24"/>
        </w:rPr>
      </w:pPr>
      <w:proofErr w:type="gramStart"/>
      <w:r w:rsidRPr="004638FD">
        <w:rPr>
          <w:sz w:val="24"/>
          <w:szCs w:val="24"/>
        </w:rPr>
        <w:t>Kotler, Philip; Armstrong, Garry, 2008.</w:t>
      </w:r>
      <w:proofErr w:type="gramEnd"/>
      <w:r w:rsidRPr="004638FD">
        <w:rPr>
          <w:sz w:val="24"/>
          <w:szCs w:val="24"/>
        </w:rPr>
        <w:t xml:space="preserve"> </w:t>
      </w:r>
      <w:proofErr w:type="gramStart"/>
      <w:r w:rsidRPr="004638FD">
        <w:rPr>
          <w:sz w:val="24"/>
          <w:szCs w:val="24"/>
        </w:rPr>
        <w:t>Prinsip-prinsip Pemasaran,</w:t>
      </w:r>
      <w:r>
        <w:rPr>
          <w:sz w:val="24"/>
          <w:szCs w:val="24"/>
        </w:rPr>
        <w:t xml:space="preserve"> </w:t>
      </w:r>
      <w:r w:rsidRPr="004638FD">
        <w:rPr>
          <w:sz w:val="24"/>
          <w:szCs w:val="24"/>
        </w:rPr>
        <w:t>Jilid 1, Erlangga, Jakarta.</w:t>
      </w:r>
      <w:proofErr w:type="gramEnd"/>
    </w:p>
    <w:p w14:paraId="72CF36A1" w14:textId="77777777" w:rsidR="00217553" w:rsidRPr="00D55933" w:rsidRDefault="004638FD" w:rsidP="00217553">
      <w:pPr>
        <w:ind w:left="720" w:right="168" w:hanging="720"/>
        <w:jc w:val="both"/>
        <w:rPr>
          <w:rFonts w:eastAsia="Arial"/>
          <w:b/>
          <w:bCs/>
          <w:color w:val="000000" w:themeColor="text1"/>
          <w:sz w:val="24"/>
          <w:szCs w:val="24"/>
        </w:rPr>
      </w:pPr>
      <w:r w:rsidRPr="004638FD">
        <w:rPr>
          <w:noProof/>
          <w:sz w:val="24"/>
          <w:szCs w:val="24"/>
        </w:rPr>
        <w:t xml:space="preserve">Kuncoro, M. F. H. (2020). Pengaruh Gaya Hidup, Citra Merek dan Kualitas Produk Terhadap Keputusan Pembelian Produk Sandal Fipper. Diakses dari </w:t>
      </w:r>
      <w:hyperlink r:id="rId13" w:history="1">
        <w:r w:rsidRPr="00D55933">
          <w:rPr>
            <w:rStyle w:val="Hyperlink"/>
            <w:noProof/>
            <w:color w:val="000000" w:themeColor="text1"/>
            <w:sz w:val="24"/>
            <w:szCs w:val="24"/>
            <w:u w:val="none"/>
          </w:rPr>
          <w:t>https://repository.stiesia.ac.id/id/epri nt/3139/2/PENDAHULUAN.pdf</w:t>
        </w:r>
      </w:hyperlink>
    </w:p>
    <w:p w14:paraId="14C532EB" w14:textId="77777777" w:rsidR="00217553" w:rsidRDefault="004638FD" w:rsidP="00217553">
      <w:pPr>
        <w:ind w:left="720" w:right="168" w:hanging="720"/>
        <w:jc w:val="both"/>
        <w:rPr>
          <w:rFonts w:eastAsia="Arial"/>
          <w:b/>
          <w:bCs/>
          <w:sz w:val="24"/>
          <w:szCs w:val="24"/>
        </w:rPr>
      </w:pPr>
      <w:r w:rsidRPr="004638FD">
        <w:rPr>
          <w:noProof/>
          <w:sz w:val="24"/>
          <w:szCs w:val="24"/>
        </w:rPr>
        <w:t>Kurniawan, M. Z. (2021). Pengaruh Gaya Hidup, Harga, dan Kualitas Produk Terhadap Keputusan Pembelian Smartphone Samsung Wilayah Blitar. </w:t>
      </w:r>
      <w:r w:rsidRPr="004638FD">
        <w:rPr>
          <w:i/>
          <w:iCs/>
          <w:noProof/>
          <w:sz w:val="24"/>
          <w:szCs w:val="24"/>
        </w:rPr>
        <w:t>Eco-Entrepreneur</w:t>
      </w:r>
      <w:r w:rsidRPr="004638FD">
        <w:rPr>
          <w:noProof/>
          <w:sz w:val="24"/>
          <w:szCs w:val="24"/>
        </w:rPr>
        <w:t>, </w:t>
      </w:r>
      <w:r w:rsidRPr="004638FD">
        <w:rPr>
          <w:i/>
          <w:iCs/>
          <w:noProof/>
          <w:sz w:val="24"/>
          <w:szCs w:val="24"/>
        </w:rPr>
        <w:t>7</w:t>
      </w:r>
      <w:r w:rsidRPr="004638FD">
        <w:rPr>
          <w:noProof/>
          <w:sz w:val="24"/>
          <w:szCs w:val="24"/>
        </w:rPr>
        <w:t>(2), 152-164.</w:t>
      </w:r>
    </w:p>
    <w:p w14:paraId="464D9B99" w14:textId="77777777" w:rsidR="00217553" w:rsidRDefault="004638FD" w:rsidP="00217553">
      <w:pPr>
        <w:ind w:left="720" w:right="168" w:hanging="720"/>
        <w:jc w:val="both"/>
        <w:rPr>
          <w:rFonts w:eastAsia="Arial"/>
          <w:b/>
          <w:bCs/>
          <w:sz w:val="24"/>
          <w:szCs w:val="24"/>
        </w:rPr>
      </w:pPr>
      <w:r w:rsidRPr="004638FD">
        <w:rPr>
          <w:noProof/>
          <w:sz w:val="24"/>
          <w:szCs w:val="24"/>
        </w:rPr>
        <w:t xml:space="preserve">Loka, M. M., Sulistiyowati, L. N., &amp; Kadi, D. C. A. (2022). Pengaruh Persepsi Harga, Persepsi Kualitas, dan Desain Produk Motor Scoopy Terhadap Keputusan </w:t>
      </w:r>
      <w:r w:rsidRPr="004638FD">
        <w:rPr>
          <w:noProof/>
          <w:sz w:val="24"/>
          <w:szCs w:val="24"/>
        </w:rPr>
        <w:lastRenderedPageBreak/>
        <w:t xml:space="preserve">Pembelian (Studi Kasus Pada Dealer Honda Kota Madiun). </w:t>
      </w:r>
      <w:r w:rsidRPr="004638FD">
        <w:rPr>
          <w:i/>
          <w:iCs/>
          <w:noProof/>
          <w:sz w:val="24"/>
          <w:szCs w:val="24"/>
        </w:rPr>
        <w:t>SIMBA: Seminar Inovasi Manajemen Bisnis dan Akuntansi 4</w:t>
      </w:r>
      <w:r w:rsidRPr="004638FD">
        <w:rPr>
          <w:noProof/>
          <w:sz w:val="24"/>
          <w:szCs w:val="24"/>
        </w:rPr>
        <w:t xml:space="preserve">, </w:t>
      </w:r>
      <w:r w:rsidRPr="004638FD">
        <w:rPr>
          <w:i/>
          <w:iCs/>
          <w:noProof/>
          <w:sz w:val="24"/>
          <w:szCs w:val="24"/>
        </w:rPr>
        <w:t>4</w:t>
      </w:r>
      <w:r w:rsidRPr="004638FD">
        <w:rPr>
          <w:noProof/>
          <w:sz w:val="24"/>
          <w:szCs w:val="24"/>
        </w:rPr>
        <w:t xml:space="preserve">(September), 1–15. </w:t>
      </w:r>
    </w:p>
    <w:p w14:paraId="5DF52F56" w14:textId="77777777" w:rsidR="00217553" w:rsidRPr="00D55933" w:rsidRDefault="004638FD" w:rsidP="00217553">
      <w:pPr>
        <w:ind w:left="720" w:right="168" w:hanging="720"/>
        <w:jc w:val="both"/>
        <w:rPr>
          <w:rFonts w:eastAsia="Arial"/>
          <w:b/>
          <w:bCs/>
          <w:color w:val="000000" w:themeColor="text1"/>
          <w:sz w:val="24"/>
          <w:szCs w:val="24"/>
        </w:rPr>
      </w:pPr>
      <w:r w:rsidRPr="004638FD">
        <w:rPr>
          <w:noProof/>
          <w:sz w:val="24"/>
          <w:szCs w:val="24"/>
        </w:rPr>
        <w:t xml:space="preserve">Mappedeceng, R. (2021). Influence of Product Quality and Design on The Purchase Decision of Honda CRF Motor Vehicles at PT. Sinar Sentosa (Case Study in Jambi City). </w:t>
      </w:r>
      <w:r w:rsidRPr="004638FD">
        <w:rPr>
          <w:i/>
          <w:iCs/>
          <w:noProof/>
          <w:sz w:val="24"/>
          <w:szCs w:val="24"/>
        </w:rPr>
        <w:t>Dinasti International Journal of Digital Business Management</w:t>
      </w:r>
      <w:r w:rsidRPr="004638FD">
        <w:rPr>
          <w:noProof/>
          <w:sz w:val="24"/>
          <w:szCs w:val="24"/>
        </w:rPr>
        <w:t xml:space="preserve">, 2(6). </w:t>
      </w:r>
      <w:hyperlink r:id="rId14" w:history="1">
        <w:r w:rsidRPr="00D55933">
          <w:rPr>
            <w:rStyle w:val="Hyperlink"/>
            <w:noProof/>
            <w:color w:val="000000" w:themeColor="text1"/>
            <w:sz w:val="24"/>
            <w:szCs w:val="24"/>
            <w:u w:val="none"/>
          </w:rPr>
          <w:t>https://doi.org/10.31933/dijdbm.v2i6</w:t>
        </w:r>
      </w:hyperlink>
    </w:p>
    <w:p w14:paraId="53EC5BAF" w14:textId="77777777" w:rsidR="00217553" w:rsidRDefault="004638FD" w:rsidP="00217553">
      <w:pPr>
        <w:ind w:left="720" w:right="168" w:hanging="720"/>
        <w:jc w:val="both"/>
        <w:rPr>
          <w:rFonts w:eastAsia="Arial"/>
          <w:b/>
          <w:bCs/>
          <w:sz w:val="24"/>
          <w:szCs w:val="24"/>
        </w:rPr>
      </w:pPr>
      <w:r w:rsidRPr="004638FD">
        <w:rPr>
          <w:noProof/>
          <w:sz w:val="24"/>
          <w:szCs w:val="24"/>
        </w:rPr>
        <w:t xml:space="preserve">Muklis, A. (2021). Pengaruh Harga dan Kualitas Produk Terhadap Keputusan Pembelian Sepeda Motor Yamaha Tipe Mx King (Studi pada Pengguna Sepeda Motor Yamaha Tipe MX King di Sangatta). </w:t>
      </w:r>
      <w:r w:rsidRPr="004638FD">
        <w:rPr>
          <w:i/>
          <w:iCs/>
          <w:noProof/>
          <w:sz w:val="24"/>
          <w:szCs w:val="24"/>
        </w:rPr>
        <w:t>Jurnal Administrasi Bisnis Fisipol Unmul</w:t>
      </w:r>
      <w:r w:rsidRPr="004638FD">
        <w:rPr>
          <w:noProof/>
          <w:sz w:val="24"/>
          <w:szCs w:val="24"/>
        </w:rPr>
        <w:t xml:space="preserve">, </w:t>
      </w:r>
      <w:r w:rsidRPr="004638FD">
        <w:rPr>
          <w:i/>
          <w:iCs/>
          <w:noProof/>
          <w:sz w:val="24"/>
          <w:szCs w:val="24"/>
        </w:rPr>
        <w:t>9</w:t>
      </w:r>
      <w:r w:rsidRPr="004638FD">
        <w:rPr>
          <w:noProof/>
          <w:sz w:val="24"/>
          <w:szCs w:val="24"/>
        </w:rPr>
        <w:t xml:space="preserve">(4), 314. </w:t>
      </w:r>
    </w:p>
    <w:p w14:paraId="03EAC99F" w14:textId="77777777" w:rsidR="00217553" w:rsidRDefault="004638FD" w:rsidP="00217553">
      <w:pPr>
        <w:ind w:left="720" w:right="168" w:hanging="720"/>
        <w:jc w:val="both"/>
        <w:rPr>
          <w:rFonts w:eastAsia="Arial"/>
          <w:b/>
          <w:bCs/>
          <w:sz w:val="24"/>
          <w:szCs w:val="24"/>
        </w:rPr>
      </w:pPr>
      <w:r w:rsidRPr="004638FD">
        <w:rPr>
          <w:noProof/>
          <w:sz w:val="24"/>
          <w:szCs w:val="24"/>
        </w:rPr>
        <w:t xml:space="preserve">Ongky Hermawan, J. pratama P., &amp; Fauzi, R. U. A. (2023). Pengaruh Kualitas Produk, Desain Produk dan Nilai Konsumen Terhadap Keputusan Pembelian Produk Motor Listrik di Kota Madiun. </w:t>
      </w:r>
      <w:r w:rsidRPr="004638FD">
        <w:rPr>
          <w:i/>
          <w:iCs/>
          <w:noProof/>
          <w:sz w:val="24"/>
          <w:szCs w:val="24"/>
        </w:rPr>
        <w:t>Seminar Inovasi Manajemen, Bisnis dan Akuntansi I 14 Agustus 2019</w:t>
      </w:r>
      <w:r w:rsidRPr="004638FD">
        <w:rPr>
          <w:noProof/>
          <w:sz w:val="24"/>
          <w:szCs w:val="24"/>
        </w:rPr>
        <w:t xml:space="preserve">, </w:t>
      </w:r>
      <w:r w:rsidRPr="004638FD">
        <w:rPr>
          <w:i/>
          <w:iCs/>
          <w:noProof/>
          <w:sz w:val="24"/>
          <w:szCs w:val="24"/>
        </w:rPr>
        <w:t>2010</w:t>
      </w:r>
      <w:r w:rsidRPr="004638FD">
        <w:rPr>
          <w:noProof/>
          <w:sz w:val="24"/>
          <w:szCs w:val="24"/>
        </w:rPr>
        <w:t>, 442–453.</w:t>
      </w:r>
    </w:p>
    <w:p w14:paraId="6A3C604D" w14:textId="77777777" w:rsidR="00217553" w:rsidRDefault="004638FD" w:rsidP="00217553">
      <w:pPr>
        <w:ind w:left="720" w:right="168" w:hanging="720"/>
        <w:jc w:val="both"/>
        <w:rPr>
          <w:rFonts w:eastAsia="Arial"/>
          <w:b/>
          <w:bCs/>
          <w:sz w:val="24"/>
          <w:szCs w:val="24"/>
        </w:rPr>
      </w:pPr>
      <w:r w:rsidRPr="004638FD">
        <w:rPr>
          <w:noProof/>
          <w:sz w:val="24"/>
          <w:szCs w:val="24"/>
        </w:rPr>
        <w:t>Piyoh, D. D. (2024). Pengaruh Harga Terhadap Keputusan Pembelian. </w:t>
      </w:r>
      <w:r w:rsidRPr="004638FD">
        <w:rPr>
          <w:i/>
          <w:iCs/>
          <w:noProof/>
          <w:sz w:val="24"/>
          <w:szCs w:val="24"/>
        </w:rPr>
        <w:t>JURNAL ILMIAH EDUNOMIKA</w:t>
      </w:r>
      <w:r w:rsidRPr="004638FD">
        <w:rPr>
          <w:noProof/>
          <w:sz w:val="24"/>
          <w:szCs w:val="24"/>
        </w:rPr>
        <w:t>, </w:t>
      </w:r>
      <w:r w:rsidRPr="004638FD">
        <w:rPr>
          <w:i/>
          <w:iCs/>
          <w:noProof/>
          <w:sz w:val="24"/>
          <w:szCs w:val="24"/>
        </w:rPr>
        <w:t>8</w:t>
      </w:r>
      <w:r w:rsidRPr="004638FD">
        <w:rPr>
          <w:noProof/>
          <w:sz w:val="24"/>
          <w:szCs w:val="24"/>
        </w:rPr>
        <w:t>(1).</w:t>
      </w:r>
    </w:p>
    <w:p w14:paraId="702AA6CC" w14:textId="77777777" w:rsidR="00217553" w:rsidRPr="00D55933" w:rsidRDefault="004638FD" w:rsidP="00217553">
      <w:pPr>
        <w:ind w:left="720" w:right="168" w:hanging="720"/>
        <w:jc w:val="both"/>
        <w:rPr>
          <w:rFonts w:eastAsia="Arial"/>
          <w:b/>
          <w:bCs/>
          <w:color w:val="000000" w:themeColor="text1"/>
          <w:sz w:val="24"/>
          <w:szCs w:val="24"/>
        </w:rPr>
      </w:pPr>
      <w:r w:rsidRPr="004638FD">
        <w:rPr>
          <w:noProof/>
          <w:sz w:val="24"/>
          <w:szCs w:val="24"/>
        </w:rPr>
        <w:t xml:space="preserve">Pratiwi, N. E., &amp; Setiawan, H. (2023). Pengaruh Kualitas Produk, Desain Produk, dan Harga Produk Terhadap Keputusan Pembelian Sepeda Motor Honda (Studi Kasus Pada Pengguna Sepeda Motor Honda PCX </w:t>
      </w:r>
      <w:r>
        <w:rPr>
          <w:noProof/>
          <w:sz w:val="24"/>
          <w:szCs w:val="24"/>
        </w:rPr>
        <w:t>d</w:t>
      </w:r>
      <w:r w:rsidRPr="004638FD">
        <w:rPr>
          <w:noProof/>
          <w:sz w:val="24"/>
          <w:szCs w:val="24"/>
        </w:rPr>
        <w:t xml:space="preserve">i Kota Madiun). </w:t>
      </w:r>
      <w:r w:rsidRPr="004638FD">
        <w:rPr>
          <w:i/>
          <w:iCs/>
          <w:noProof/>
          <w:sz w:val="24"/>
          <w:szCs w:val="24"/>
        </w:rPr>
        <w:t>Simba : Seminar Inovasi Manajemen Bisnis dan Akuntansi</w:t>
      </w:r>
      <w:r w:rsidRPr="004638FD">
        <w:rPr>
          <w:noProof/>
          <w:sz w:val="24"/>
          <w:szCs w:val="24"/>
        </w:rPr>
        <w:t xml:space="preserve">, </w:t>
      </w:r>
      <w:r w:rsidRPr="004638FD">
        <w:rPr>
          <w:i/>
          <w:iCs/>
          <w:noProof/>
          <w:sz w:val="24"/>
          <w:szCs w:val="24"/>
        </w:rPr>
        <w:t>5</w:t>
      </w:r>
      <w:r w:rsidRPr="004638FD">
        <w:rPr>
          <w:noProof/>
          <w:sz w:val="24"/>
          <w:szCs w:val="24"/>
        </w:rPr>
        <w:t xml:space="preserve">(September). </w:t>
      </w:r>
      <w:hyperlink r:id="rId15" w:history="1">
        <w:r w:rsidRPr="00D55933">
          <w:rPr>
            <w:rStyle w:val="Hyperlink"/>
            <w:noProof/>
            <w:color w:val="000000" w:themeColor="text1"/>
            <w:sz w:val="24"/>
            <w:szCs w:val="24"/>
            <w:u w:val="none"/>
          </w:rPr>
          <w:t>www.motorcyclesdata.com</w:t>
        </w:r>
      </w:hyperlink>
    </w:p>
    <w:p w14:paraId="2F78308D" w14:textId="77777777" w:rsidR="00217553" w:rsidRDefault="004638FD" w:rsidP="00217553">
      <w:pPr>
        <w:ind w:left="720" w:right="168" w:hanging="720"/>
        <w:jc w:val="both"/>
        <w:rPr>
          <w:rFonts w:eastAsia="Arial"/>
          <w:b/>
          <w:bCs/>
          <w:sz w:val="24"/>
          <w:szCs w:val="24"/>
        </w:rPr>
      </w:pPr>
      <w:proofErr w:type="gramStart"/>
      <w:r w:rsidRPr="004638FD">
        <w:rPr>
          <w:sz w:val="24"/>
          <w:szCs w:val="24"/>
        </w:rPr>
        <w:t>Punarbawa, M. A. V., &amp; Suwena, K. R. (2021).</w:t>
      </w:r>
      <w:proofErr w:type="gramEnd"/>
      <w:r w:rsidRPr="004638FD">
        <w:rPr>
          <w:sz w:val="24"/>
          <w:szCs w:val="24"/>
        </w:rPr>
        <w:t xml:space="preserve"> </w:t>
      </w:r>
      <w:proofErr w:type="gramStart"/>
      <w:r w:rsidRPr="004638FD">
        <w:rPr>
          <w:sz w:val="24"/>
          <w:szCs w:val="24"/>
        </w:rPr>
        <w:t>Pengaruh Kualitas Produk dan Desain Produk Terhadap Keputusan Pembelian Sepeda Motor Honda PCX pada Masyarakat di Kecamatan Negara.</w:t>
      </w:r>
      <w:proofErr w:type="gramEnd"/>
      <w:r w:rsidRPr="004638FD">
        <w:rPr>
          <w:sz w:val="24"/>
          <w:szCs w:val="24"/>
        </w:rPr>
        <w:t xml:space="preserve"> Prospek: </w:t>
      </w:r>
      <w:r w:rsidRPr="004638FD">
        <w:rPr>
          <w:i/>
          <w:iCs/>
          <w:sz w:val="24"/>
          <w:szCs w:val="24"/>
        </w:rPr>
        <w:t>Jurnal Manajemen dan Bisnis</w:t>
      </w:r>
      <w:r w:rsidRPr="004638FD">
        <w:rPr>
          <w:sz w:val="24"/>
          <w:szCs w:val="24"/>
        </w:rPr>
        <w:t>, 3(2), 109-116.</w:t>
      </w:r>
    </w:p>
    <w:p w14:paraId="597E0866" w14:textId="77777777" w:rsidR="00217553" w:rsidRDefault="004638FD" w:rsidP="00217553">
      <w:pPr>
        <w:ind w:left="720" w:right="168" w:hanging="720"/>
        <w:jc w:val="both"/>
        <w:rPr>
          <w:rFonts w:eastAsia="Arial"/>
          <w:b/>
          <w:bCs/>
          <w:sz w:val="24"/>
          <w:szCs w:val="24"/>
        </w:rPr>
      </w:pPr>
      <w:r w:rsidRPr="004638FD">
        <w:rPr>
          <w:noProof/>
          <w:sz w:val="24"/>
          <w:szCs w:val="24"/>
        </w:rPr>
        <w:t xml:space="preserve">Rahma, Aulia &amp; Yulianti A. L. (2019). Pengaruh Store Atmospere dan Gaya Hidup Terhadap Keputusan Pembelian Konsumen </w:t>
      </w:r>
      <w:r>
        <w:rPr>
          <w:noProof/>
          <w:sz w:val="24"/>
          <w:szCs w:val="24"/>
        </w:rPr>
        <w:t>d</w:t>
      </w:r>
      <w:r w:rsidRPr="004638FD">
        <w:rPr>
          <w:noProof/>
          <w:sz w:val="24"/>
          <w:szCs w:val="24"/>
        </w:rPr>
        <w:t>i Matahari Departement Store. Vol 6, No 3</w:t>
      </w:r>
    </w:p>
    <w:p w14:paraId="147BAA7B" w14:textId="77777777" w:rsidR="00217553" w:rsidRDefault="004638FD" w:rsidP="00217553">
      <w:pPr>
        <w:ind w:left="720" w:right="168" w:hanging="720"/>
        <w:jc w:val="both"/>
        <w:rPr>
          <w:rFonts w:eastAsia="Arial"/>
          <w:b/>
          <w:bCs/>
          <w:sz w:val="24"/>
          <w:szCs w:val="24"/>
        </w:rPr>
      </w:pPr>
      <w:r w:rsidRPr="004638FD">
        <w:rPr>
          <w:noProof/>
          <w:sz w:val="24"/>
          <w:szCs w:val="24"/>
        </w:rPr>
        <w:t>Rahmadika, N. A. dkk. (2018). Pengaruh Brand Image dan Gaya Hidup Terhadap Keputusan Pembelian Jeans Levis’s (Studi Pada Mahasiswa aktif DIV Manajemen Pemasaran Jurusan Administrasi Niaga Politeknik Negeri Malang Tahun Akademik 2017/2018. Jurnal Aplikasi Bisnis, 4 (2).</w:t>
      </w:r>
    </w:p>
    <w:p w14:paraId="18038B02" w14:textId="77777777" w:rsidR="00217553" w:rsidRDefault="004638FD" w:rsidP="00217553">
      <w:pPr>
        <w:ind w:left="720" w:right="168" w:hanging="720"/>
        <w:jc w:val="both"/>
        <w:rPr>
          <w:rFonts w:eastAsia="Arial"/>
          <w:b/>
          <w:bCs/>
          <w:sz w:val="24"/>
          <w:szCs w:val="24"/>
        </w:rPr>
      </w:pPr>
      <w:r w:rsidRPr="004638FD">
        <w:rPr>
          <w:noProof/>
          <w:sz w:val="24"/>
          <w:szCs w:val="24"/>
        </w:rPr>
        <w:t>Riyanti, R. (2022). </w:t>
      </w:r>
      <w:r w:rsidRPr="004638FD">
        <w:rPr>
          <w:i/>
          <w:iCs/>
          <w:noProof/>
          <w:sz w:val="24"/>
          <w:szCs w:val="24"/>
        </w:rPr>
        <w:t>Pengaruh Citra Merek, Harga dan Gaya Hidup Terhadap Keputusan Pembelian Iphone</w:t>
      </w:r>
      <w:r w:rsidRPr="004638FD">
        <w:rPr>
          <w:noProof/>
          <w:sz w:val="24"/>
          <w:szCs w:val="24"/>
        </w:rPr>
        <w:t> (Doctoral dissertation, Universitas</w:t>
      </w:r>
      <w:r>
        <w:rPr>
          <w:noProof/>
          <w:sz w:val="24"/>
          <w:szCs w:val="24"/>
        </w:rPr>
        <w:t xml:space="preserve"> </w:t>
      </w:r>
      <w:r w:rsidRPr="004638FD">
        <w:rPr>
          <w:noProof/>
          <w:sz w:val="24"/>
          <w:szCs w:val="24"/>
        </w:rPr>
        <w:t>Muhammadiyah</w:t>
      </w:r>
      <w:r>
        <w:rPr>
          <w:noProof/>
          <w:sz w:val="24"/>
          <w:szCs w:val="24"/>
        </w:rPr>
        <w:t xml:space="preserve"> </w:t>
      </w:r>
      <w:r w:rsidRPr="004638FD">
        <w:rPr>
          <w:noProof/>
          <w:sz w:val="24"/>
          <w:szCs w:val="24"/>
        </w:rPr>
        <w:t>Semarang).</w:t>
      </w:r>
      <w:bookmarkStart w:id="9" w:name="_Hlk174487605"/>
    </w:p>
    <w:p w14:paraId="2E859C58" w14:textId="77777777" w:rsidR="00217553" w:rsidRDefault="004638FD" w:rsidP="00217553">
      <w:pPr>
        <w:ind w:left="720" w:right="168" w:hanging="720"/>
        <w:jc w:val="both"/>
        <w:rPr>
          <w:rFonts w:eastAsia="Arial"/>
          <w:b/>
          <w:bCs/>
          <w:sz w:val="24"/>
          <w:szCs w:val="24"/>
        </w:rPr>
      </w:pPr>
      <w:r w:rsidRPr="004638FD">
        <w:rPr>
          <w:noProof/>
          <w:sz w:val="24"/>
          <w:szCs w:val="24"/>
        </w:rPr>
        <w:t xml:space="preserve">Septianto, A., &amp; Andriyati, Y. (2023). Jurnal E-Bis : Ekonomi Bisnis Pengaruh Harga dan Perbedaan Produk Terhadap Minat Beli Sepeda. </w:t>
      </w:r>
      <w:r w:rsidRPr="004638FD">
        <w:rPr>
          <w:i/>
          <w:iCs/>
          <w:noProof/>
          <w:sz w:val="24"/>
          <w:szCs w:val="24"/>
        </w:rPr>
        <w:t>E-Bis: Ekonomi Bisnis</w:t>
      </w:r>
      <w:r w:rsidRPr="004638FD">
        <w:rPr>
          <w:noProof/>
          <w:sz w:val="24"/>
          <w:szCs w:val="24"/>
        </w:rPr>
        <w:t xml:space="preserve">, </w:t>
      </w:r>
      <w:r w:rsidRPr="004638FD">
        <w:rPr>
          <w:i/>
          <w:iCs/>
          <w:noProof/>
          <w:sz w:val="24"/>
          <w:szCs w:val="24"/>
        </w:rPr>
        <w:t>7</w:t>
      </w:r>
      <w:r w:rsidRPr="004638FD">
        <w:rPr>
          <w:noProof/>
          <w:sz w:val="24"/>
          <w:szCs w:val="24"/>
        </w:rPr>
        <w:t>(2), 576–585.</w:t>
      </w:r>
      <w:bookmarkEnd w:id="9"/>
    </w:p>
    <w:p w14:paraId="7E2DFC8C" w14:textId="77777777" w:rsidR="00217553" w:rsidRDefault="004638FD" w:rsidP="00217553">
      <w:pPr>
        <w:ind w:left="720" w:right="168" w:hanging="720"/>
        <w:jc w:val="both"/>
        <w:rPr>
          <w:rFonts w:eastAsia="Arial"/>
          <w:b/>
          <w:bCs/>
          <w:sz w:val="24"/>
          <w:szCs w:val="24"/>
        </w:rPr>
      </w:pPr>
      <w:r w:rsidRPr="004638FD">
        <w:rPr>
          <w:noProof/>
          <w:sz w:val="24"/>
          <w:szCs w:val="24"/>
        </w:rPr>
        <w:t xml:space="preserve">Supriyatna, Y. (2020). Analisis Pengaruh Harga, Desain Produk, dan Citra Merek Terhadap Keputusan Pembelian (Studi Pada Produk Yamaha Mio di Kota Cilegon). </w:t>
      </w:r>
      <w:r w:rsidRPr="004638FD">
        <w:rPr>
          <w:i/>
          <w:iCs/>
          <w:noProof/>
          <w:sz w:val="24"/>
          <w:szCs w:val="24"/>
        </w:rPr>
        <w:t>Sains Manajemen</w:t>
      </w:r>
      <w:r w:rsidRPr="004638FD">
        <w:rPr>
          <w:noProof/>
          <w:sz w:val="24"/>
          <w:szCs w:val="24"/>
        </w:rPr>
        <w:t xml:space="preserve">, </w:t>
      </w:r>
      <w:r w:rsidRPr="004638FD">
        <w:rPr>
          <w:i/>
          <w:iCs/>
          <w:noProof/>
          <w:sz w:val="24"/>
          <w:szCs w:val="24"/>
        </w:rPr>
        <w:t>6</w:t>
      </w:r>
      <w:r w:rsidRPr="004638FD">
        <w:rPr>
          <w:noProof/>
          <w:sz w:val="24"/>
          <w:szCs w:val="24"/>
        </w:rPr>
        <w:t>(1), 36–50.</w:t>
      </w:r>
    </w:p>
    <w:p w14:paraId="674EECE6" w14:textId="77777777" w:rsidR="00217553" w:rsidRDefault="004638FD" w:rsidP="00217553">
      <w:pPr>
        <w:ind w:left="720" w:right="168" w:hanging="720"/>
        <w:jc w:val="both"/>
        <w:rPr>
          <w:rFonts w:eastAsia="Arial"/>
          <w:b/>
          <w:bCs/>
          <w:sz w:val="24"/>
          <w:szCs w:val="24"/>
        </w:rPr>
      </w:pPr>
      <w:r w:rsidRPr="004638FD">
        <w:rPr>
          <w:noProof/>
          <w:sz w:val="24"/>
          <w:szCs w:val="24"/>
        </w:rPr>
        <w:t xml:space="preserve">Tannia, P. V., &amp; Yulianthini, N. N. (2021). Pengaruh Kualitas Produk, Desain Produk dan Harga Terhadap Keputusan Pembelian Sepeda Motor Honda Merek PCX. </w:t>
      </w:r>
      <w:r w:rsidRPr="004638FD">
        <w:rPr>
          <w:i/>
          <w:iCs/>
          <w:noProof/>
          <w:sz w:val="24"/>
          <w:szCs w:val="24"/>
        </w:rPr>
        <w:t>Prospek: Jurnal Manajemen dan Bisnis</w:t>
      </w:r>
      <w:r w:rsidRPr="004638FD">
        <w:rPr>
          <w:noProof/>
          <w:sz w:val="24"/>
          <w:szCs w:val="24"/>
        </w:rPr>
        <w:t xml:space="preserve">, </w:t>
      </w:r>
      <w:r w:rsidRPr="004638FD">
        <w:rPr>
          <w:i/>
          <w:iCs/>
          <w:noProof/>
          <w:sz w:val="24"/>
          <w:szCs w:val="24"/>
        </w:rPr>
        <w:t>3</w:t>
      </w:r>
      <w:r w:rsidRPr="004638FD">
        <w:rPr>
          <w:noProof/>
          <w:sz w:val="24"/>
          <w:szCs w:val="24"/>
        </w:rPr>
        <w:t>(2), 88–94.</w:t>
      </w:r>
    </w:p>
    <w:p w14:paraId="2F58BD94" w14:textId="07A886FB" w:rsidR="004638FD" w:rsidRPr="00217553" w:rsidRDefault="004638FD" w:rsidP="00217553">
      <w:pPr>
        <w:ind w:left="720" w:right="168" w:hanging="720"/>
        <w:jc w:val="both"/>
        <w:rPr>
          <w:rFonts w:eastAsia="Arial"/>
          <w:b/>
          <w:bCs/>
          <w:sz w:val="24"/>
          <w:szCs w:val="24"/>
        </w:rPr>
      </w:pPr>
      <w:r w:rsidRPr="004638FD">
        <w:rPr>
          <w:noProof/>
          <w:sz w:val="24"/>
          <w:szCs w:val="24"/>
        </w:rPr>
        <w:t>Tjiptono, Fandy. 2014, Pemasaran Jasa – Prinsip, Penerapan, dan Penelitian, Andi Offset, Yogyakarta.</w:t>
      </w:r>
      <w:bookmarkStart w:id="10" w:name="_GoBack"/>
      <w:bookmarkEnd w:id="10"/>
    </w:p>
    <w:sectPr w:rsidR="004638FD" w:rsidRPr="00217553" w:rsidSect="00522C54">
      <w:headerReference w:type="default" r:id="rId16"/>
      <w:footerReference w:type="default" r:id="rId17"/>
      <w:pgSz w:w="11920" w:h="16850"/>
      <w:pgMar w:top="1520" w:right="1400" w:bottom="720" w:left="1500" w:header="708" w:footer="525" w:gutter="0"/>
      <w:pgNumType w:start="3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80990" w14:textId="77777777" w:rsidR="001D5AA2" w:rsidRDefault="001D5AA2">
      <w:r>
        <w:separator/>
      </w:r>
    </w:p>
  </w:endnote>
  <w:endnote w:type="continuationSeparator" w:id="0">
    <w:p w14:paraId="3A390E20" w14:textId="77777777" w:rsidR="001D5AA2" w:rsidRDefault="001D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ken by Vultures Alternates De">
    <w:altName w:val="Calibri"/>
    <w:charset w:val="00"/>
    <w:family w:val="auto"/>
    <w:pitch w:val="variable"/>
    <w:sig w:usb0="800000A7" w:usb1="50000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396852"/>
      <w:docPartObj>
        <w:docPartGallery w:val="Page Numbers (Bottom of Page)"/>
        <w:docPartUnique/>
      </w:docPartObj>
    </w:sdtPr>
    <w:sdtEndPr>
      <w:rPr>
        <w:noProof/>
      </w:rPr>
    </w:sdtEndPr>
    <w:sdtContent>
      <w:p w14:paraId="51D233FA" w14:textId="6E88655E" w:rsidR="00964FF4" w:rsidRDefault="00964FF4">
        <w:pPr>
          <w:pStyle w:val="Footer"/>
          <w:jc w:val="center"/>
        </w:pPr>
        <w:r>
          <w:fldChar w:fldCharType="begin"/>
        </w:r>
        <w:r>
          <w:instrText xml:space="preserve"> PAGE   \* MERGEFORMAT </w:instrText>
        </w:r>
        <w:r>
          <w:fldChar w:fldCharType="separate"/>
        </w:r>
        <w:r w:rsidR="00522C54">
          <w:rPr>
            <w:noProof/>
          </w:rPr>
          <w:t>45</w:t>
        </w:r>
        <w:r>
          <w:rPr>
            <w:noProof/>
          </w:rPr>
          <w:fldChar w:fldCharType="end"/>
        </w:r>
      </w:p>
    </w:sdtContent>
  </w:sdt>
  <w:p w14:paraId="4E7CE842" w14:textId="329679FA" w:rsidR="00A13F35" w:rsidRDefault="00A13F3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A606F8" w14:textId="77777777" w:rsidR="001D5AA2" w:rsidRDefault="001D5AA2">
      <w:r>
        <w:separator/>
      </w:r>
    </w:p>
  </w:footnote>
  <w:footnote w:type="continuationSeparator" w:id="0">
    <w:p w14:paraId="58B97079" w14:textId="77777777" w:rsidR="001D5AA2" w:rsidRDefault="001D5A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0DA3" w14:textId="7E6C964A" w:rsidR="00A13F35" w:rsidRDefault="00964FF4">
    <w:pPr>
      <w:pStyle w:val="BodyText"/>
      <w:spacing w:line="14" w:lineRule="auto"/>
      <w:rPr>
        <w:sz w:val="20"/>
      </w:rPr>
    </w:pPr>
    <w:r>
      <w:rPr>
        <w:noProof/>
        <w:lang w:val="id-ID" w:eastAsia="id-ID"/>
      </w:rPr>
      <mc:AlternateContent>
        <mc:Choice Requires="wps">
          <w:drawing>
            <wp:anchor distT="0" distB="0" distL="114300" distR="114300" simplePos="0" relativeHeight="251661312" behindDoc="1" locked="0" layoutInCell="1" allowOverlap="1" wp14:anchorId="1B548A60" wp14:editId="70D2DF6F">
              <wp:simplePos x="0" y="0"/>
              <wp:positionH relativeFrom="page">
                <wp:posOffset>5828661</wp:posOffset>
              </wp:positionH>
              <wp:positionV relativeFrom="page">
                <wp:posOffset>495513</wp:posOffset>
              </wp:positionV>
              <wp:extent cx="736600" cy="249754"/>
              <wp:effectExtent l="0" t="0" r="6350" b="171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249754"/>
                      </a:xfrm>
                      <a:prstGeom prst="rect">
                        <a:avLst/>
                      </a:prstGeom>
                      <a:noFill/>
                      <a:ln>
                        <a:noFill/>
                      </a:ln>
                    </wps:spPr>
                    <wps:txbx>
                      <w:txbxContent>
                        <w:p w14:paraId="22AC8C56" w14:textId="43983295" w:rsidR="00A13F35" w:rsidRDefault="00A13F35" w:rsidP="002678C5">
                          <w:pPr>
                            <w:spacing w:before="14"/>
                            <w:ind w:left="20"/>
                            <w:jc w:val="center"/>
                            <w:rPr>
                              <w:color w:val="FFFFFF"/>
                              <w:sz w:val="16"/>
                            </w:rPr>
                          </w:pPr>
                          <w:proofErr w:type="gramStart"/>
                          <w:r>
                            <w:rPr>
                              <w:color w:val="FFFFFF"/>
                              <w:sz w:val="16"/>
                            </w:rPr>
                            <w:t>VOL.</w:t>
                          </w:r>
                          <w:r>
                            <w:rPr>
                              <w:color w:val="FFFFFF"/>
                              <w:spacing w:val="-3"/>
                              <w:sz w:val="16"/>
                            </w:rPr>
                            <w:t xml:space="preserve"> </w:t>
                          </w:r>
                          <w:r>
                            <w:rPr>
                              <w:color w:val="FFFFFF"/>
                              <w:sz w:val="16"/>
                            </w:rPr>
                            <w:t>06, NO.</w:t>
                          </w:r>
                          <w:proofErr w:type="gramEnd"/>
                          <w:r>
                            <w:rPr>
                              <w:color w:val="FFFFFF"/>
                              <w:sz w:val="16"/>
                            </w:rPr>
                            <w:t xml:space="preserve"> 0</w:t>
                          </w:r>
                          <w:r w:rsidR="00964FF4">
                            <w:rPr>
                              <w:color w:val="FFFFFF"/>
                              <w:sz w:val="16"/>
                            </w:rPr>
                            <w:t>2</w:t>
                          </w:r>
                        </w:p>
                        <w:p w14:paraId="3BA1A733" w14:textId="1B2D5082" w:rsidR="00964FF4" w:rsidRDefault="00964FF4" w:rsidP="002678C5">
                          <w:pPr>
                            <w:spacing w:before="14"/>
                            <w:ind w:left="20"/>
                            <w:jc w:val="center"/>
                            <w:rPr>
                              <w:sz w:val="16"/>
                            </w:rPr>
                          </w:pPr>
                          <w:r>
                            <w:rPr>
                              <w:color w:val="FFFFFF"/>
                              <w:sz w:val="16"/>
                            </w:rPr>
                            <w:t>Desember 2024</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58.95pt;margin-top:39pt;width:58pt;height:19.65pt;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" filled="f" stroked="f">
              <v:textbox inset="0,0,0,0">
                <w:txbxContent>
                  <w:p w14:paraId="22AC8C56" w14:textId="43983295" w:rsidR="00A13F35" w:rsidRDefault="00A13F35" w:rsidP="002678C5">
                    <w:pPr>
                      <w:spacing w:before="14"/>
                      <w:ind w:left="20"/>
                      <w:jc w:val="center"/>
                      <w:rPr>
                        <w:color w:val="FFFFFF"/>
                        <w:sz w:val="16"/>
                      </w:rPr>
                    </w:pPr>
                    <w:proofErr w:type="gramStart"/>
                    <w:r>
                      <w:rPr>
                        <w:color w:val="FFFFFF"/>
                        <w:sz w:val="16"/>
                      </w:rPr>
                      <w:t>VOL.</w:t>
                    </w:r>
                    <w:r>
                      <w:rPr>
                        <w:color w:val="FFFFFF"/>
                        <w:spacing w:val="-3"/>
                        <w:sz w:val="16"/>
                      </w:rPr>
                      <w:t xml:space="preserve"> </w:t>
                    </w:r>
                    <w:r>
                      <w:rPr>
                        <w:color w:val="FFFFFF"/>
                        <w:sz w:val="16"/>
                      </w:rPr>
                      <w:t>06, NO.</w:t>
                    </w:r>
                    <w:proofErr w:type="gramEnd"/>
                    <w:r>
                      <w:rPr>
                        <w:color w:val="FFFFFF"/>
                        <w:sz w:val="16"/>
                      </w:rPr>
                      <w:t xml:space="preserve"> 0</w:t>
                    </w:r>
                    <w:r w:rsidR="00964FF4">
                      <w:rPr>
                        <w:color w:val="FFFFFF"/>
                        <w:sz w:val="16"/>
                      </w:rPr>
                      <w:t>2</w:t>
                    </w:r>
                  </w:p>
                  <w:p w14:paraId="3BA1A733" w14:textId="1B2D5082" w:rsidR="00964FF4" w:rsidRDefault="00964FF4" w:rsidP="002678C5">
                    <w:pPr>
                      <w:spacing w:before="14"/>
                      <w:ind w:left="20"/>
                      <w:jc w:val="center"/>
                      <w:rPr>
                        <w:sz w:val="16"/>
                      </w:rPr>
                    </w:pPr>
                    <w:r>
                      <w:rPr>
                        <w:color w:val="FFFFFF"/>
                        <w:sz w:val="16"/>
                      </w:rPr>
                      <w:t>Desember 2024</w:t>
                    </w:r>
                  </w:p>
                </w:txbxContent>
              </v:textbox>
              <w10:wrap anchorx="page" anchory="page"/>
            </v:shape>
          </w:pict>
        </mc:Fallback>
      </mc:AlternateContent>
    </w:r>
    <w:r>
      <w:rPr>
        <w:noProof/>
        <w:lang w:val="id-ID" w:eastAsia="id-ID"/>
      </w:rPr>
      <mc:AlternateContent>
        <mc:Choice Requires="wps">
          <w:drawing>
            <wp:anchor distT="0" distB="0" distL="114300" distR="114300" simplePos="0" relativeHeight="251660288" behindDoc="1" locked="0" layoutInCell="1" allowOverlap="1" wp14:anchorId="31F8F078" wp14:editId="0560BF09">
              <wp:simplePos x="0" y="0"/>
              <wp:positionH relativeFrom="page">
                <wp:posOffset>1021080</wp:posOffset>
              </wp:positionH>
              <wp:positionV relativeFrom="page">
                <wp:posOffset>530860</wp:posOffset>
              </wp:positionV>
              <wp:extent cx="4489450" cy="213995"/>
              <wp:effectExtent l="0" t="0" r="6350" b="146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213995"/>
                      </a:xfrm>
                      <a:prstGeom prst="rect">
                        <a:avLst/>
                      </a:prstGeom>
                      <a:noFill/>
                      <a:ln>
                        <a:noFill/>
                      </a:ln>
                    </wps:spPr>
                    <wps:txbx>
                      <w:txbxContent>
                        <w:p w14:paraId="7972A237" w14:textId="77777777" w:rsidR="00964FF4" w:rsidRDefault="00964FF4" w:rsidP="00964FF4">
                          <w:pPr>
                            <w:rPr>
                              <w:b/>
                              <w:sz w:val="24"/>
                              <w:szCs w:val="24"/>
                            </w:rPr>
                          </w:pPr>
                          <w:r>
                            <w:rPr>
                              <w:b/>
                              <w:color w:val="FFFFFF"/>
                              <w:sz w:val="24"/>
                              <w:szCs w:val="24"/>
                            </w:rPr>
                            <w:t xml:space="preserve">   ISSN: 2828-6103          AMAL:</w:t>
                          </w:r>
                          <w:r>
                            <w:rPr>
                              <w:b/>
                              <w:color w:val="FFFFFF"/>
                              <w:spacing w:val="1"/>
                              <w:sz w:val="24"/>
                              <w:szCs w:val="24"/>
                            </w:rPr>
                            <w:t xml:space="preserve"> Jurnal </w:t>
                          </w:r>
                          <w:r>
                            <w:rPr>
                              <w:b/>
                              <w:color w:val="FFFFFF"/>
                              <w:sz w:val="24"/>
                              <w:szCs w:val="24"/>
                            </w:rPr>
                            <w:t>Ekonomi Syariah</w:t>
                          </w:r>
                        </w:p>
                        <w:p w14:paraId="3DC618EF" w14:textId="77777777" w:rsidR="00964FF4" w:rsidRDefault="00964FF4" w:rsidP="00964FF4">
                          <w:pPr>
                            <w:spacing w:before="11"/>
                            <w:ind w:left="20"/>
                            <w:rPr>
                              <w:b/>
                              <w:sz w:val="20"/>
                            </w:rPr>
                          </w:pPr>
                        </w:p>
                        <w:p w14:paraId="73B75386" w14:textId="77777777" w:rsidR="00964FF4" w:rsidRDefault="00964FF4" w:rsidP="00964FF4">
                          <w:pPr>
                            <w:spacing w:before="10"/>
                            <w:ind w:left="20"/>
                            <w:rPr>
                              <w:b/>
                              <w:sz w:val="20"/>
                            </w:rPr>
                          </w:pPr>
                        </w:p>
                        <w:p w14:paraId="5B0C3F8D" w14:textId="77777777" w:rsidR="00964FF4" w:rsidRDefault="00964FF4" w:rsidP="00964FF4">
                          <w:pPr>
                            <w:spacing w:before="10"/>
                            <w:ind w:left="20"/>
                            <w:rPr>
                              <w:b/>
                              <w:sz w:val="20"/>
                            </w:rPr>
                          </w:pPr>
                        </w:p>
                        <w:p w14:paraId="1D29D0D5" w14:textId="7AFA8FFC" w:rsidR="00A13F35" w:rsidRDefault="00A13F35">
                          <w:pPr>
                            <w:spacing w:before="10"/>
                            <w:ind w:left="20"/>
                            <w:rPr>
                              <w:b/>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1" type="#_x0000_t202" style="position:absolute;margin-left:80.4pt;margin-top:41.8pt;width:353.5pt;height:16.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" filled="f" stroked="f">
              <v:textbox inset="0,0,0,0">
                <w:txbxContent>
                  <w:p w14:paraId="7972A237" w14:textId="77777777" w:rsidR="00964FF4" w:rsidRDefault="00964FF4" w:rsidP="00964FF4">
                    <w:pPr>
                      <w:rPr>
                        <w:b/>
                        <w:sz w:val="24"/>
                        <w:szCs w:val="24"/>
                      </w:rPr>
                    </w:pPr>
                    <w:r>
                      <w:rPr>
                        <w:b/>
                        <w:color w:val="FFFFFF"/>
                        <w:sz w:val="24"/>
                        <w:szCs w:val="24"/>
                      </w:rPr>
                      <w:t xml:space="preserve">   ISSN: 2828-6103          AMAL:</w:t>
                    </w:r>
                    <w:r>
                      <w:rPr>
                        <w:b/>
                        <w:color w:val="FFFFFF"/>
                        <w:spacing w:val="1"/>
                        <w:sz w:val="24"/>
                        <w:szCs w:val="24"/>
                      </w:rPr>
                      <w:t xml:space="preserve"> Jurnal </w:t>
                    </w:r>
                    <w:r>
                      <w:rPr>
                        <w:b/>
                        <w:color w:val="FFFFFF"/>
                        <w:sz w:val="24"/>
                        <w:szCs w:val="24"/>
                      </w:rPr>
                      <w:t>Ekonomi Syariah</w:t>
                    </w:r>
                  </w:p>
                  <w:p w14:paraId="3DC618EF" w14:textId="77777777" w:rsidR="00964FF4" w:rsidRDefault="00964FF4" w:rsidP="00964FF4">
                    <w:pPr>
                      <w:spacing w:before="11"/>
                      <w:ind w:left="20"/>
                      <w:rPr>
                        <w:b/>
                        <w:sz w:val="20"/>
                      </w:rPr>
                    </w:pPr>
                  </w:p>
                  <w:p w14:paraId="73B75386" w14:textId="77777777" w:rsidR="00964FF4" w:rsidRDefault="00964FF4" w:rsidP="00964FF4">
                    <w:pPr>
                      <w:spacing w:before="10"/>
                      <w:ind w:left="20"/>
                      <w:rPr>
                        <w:b/>
                        <w:sz w:val="20"/>
                      </w:rPr>
                    </w:pPr>
                  </w:p>
                  <w:p w14:paraId="5B0C3F8D" w14:textId="77777777" w:rsidR="00964FF4" w:rsidRDefault="00964FF4" w:rsidP="00964FF4">
                    <w:pPr>
                      <w:spacing w:before="10"/>
                      <w:ind w:left="20"/>
                      <w:rPr>
                        <w:b/>
                        <w:sz w:val="20"/>
                      </w:rPr>
                    </w:pPr>
                  </w:p>
                  <w:p w14:paraId="1D29D0D5" w14:textId="7AFA8FFC" w:rsidR="00A13F35" w:rsidRDefault="00A13F35">
                    <w:pPr>
                      <w:spacing w:before="10"/>
                      <w:ind w:left="20"/>
                      <w:rPr>
                        <w:b/>
                        <w:sz w:val="20"/>
                      </w:rPr>
                    </w:pPr>
                  </w:p>
                </w:txbxContent>
              </v:textbox>
              <w10:wrap anchorx="page" anchory="page"/>
            </v:shape>
          </w:pict>
        </mc:Fallback>
      </mc:AlternateContent>
    </w:r>
    <w:r w:rsidR="00A13F35">
      <w:rPr>
        <w:noProof/>
        <w:lang w:val="id-ID" w:eastAsia="id-ID"/>
      </w:rPr>
      <mc:AlternateContent>
        <mc:Choice Requires="wpg">
          <w:drawing>
            <wp:anchor distT="0" distB="0" distL="114300" distR="114300" simplePos="0" relativeHeight="251659264" behindDoc="1" locked="0" layoutInCell="1" allowOverlap="1" wp14:anchorId="772D3604" wp14:editId="26CE8414">
              <wp:simplePos x="0" y="0"/>
              <wp:positionH relativeFrom="margin">
                <wp:align>right</wp:align>
              </wp:positionH>
              <wp:positionV relativeFrom="page">
                <wp:posOffset>450850</wp:posOffset>
              </wp:positionV>
              <wp:extent cx="5721350" cy="381000"/>
              <wp:effectExtent l="0" t="0" r="0" b="0"/>
              <wp:wrapNone/>
              <wp:docPr id="12" name="Group 12"/>
              <wp:cNvGraphicFramePr/>
              <a:graphic xmlns:a="http://schemas.openxmlformats.org/drawingml/2006/main">
                <a:graphicData uri="http://schemas.microsoft.com/office/word/2010/wordprocessingGroup">
                  <wpg:wgp>
                    <wpg:cNvGrpSpPr/>
                    <wpg:grpSpPr>
                      <a:xfrm>
                        <a:off x="0" y="0"/>
                        <a:ext cx="5721350" cy="381000"/>
                        <a:chOff x="1700" y="708"/>
                        <a:chExt cx="8507" cy="600"/>
                      </a:xfrm>
                    </wpg:grpSpPr>
                    <wps:wsp>
                      <wps:cNvPr id="13" name="Rectangle 11"/>
                      <wps:cNvSpPr>
                        <a:spLocks noChangeArrowheads="1"/>
                      </wps:cNvSpPr>
                      <wps:spPr bwMode="auto">
                        <a:xfrm>
                          <a:off x="1700" y="708"/>
                          <a:ext cx="7091" cy="521"/>
                        </a:xfrm>
                        <a:prstGeom prst="rect">
                          <a:avLst/>
                        </a:prstGeom>
                        <a:solidFill>
                          <a:srgbClr val="E000A7"/>
                        </a:solidFill>
                        <a:ln>
                          <a:noFill/>
                        </a:ln>
                      </wps:spPr>
                      <wps:bodyPr rot="0" vert="horz" wrap="square" lIns="91440" tIns="45720" rIns="91440" bIns="45720" anchor="t" anchorCtr="0" upright="1">
                        <a:noAutofit/>
                      </wps:bodyPr>
                    </wps:wsp>
                    <wps:wsp>
                      <wps:cNvPr id="14" name="Rectangle 10"/>
                      <wps:cNvSpPr>
                        <a:spLocks noChangeArrowheads="1"/>
                      </wps:cNvSpPr>
                      <wps:spPr bwMode="auto">
                        <a:xfrm>
                          <a:off x="8791" y="708"/>
                          <a:ext cx="1416" cy="521"/>
                        </a:xfrm>
                        <a:prstGeom prst="rect">
                          <a:avLst/>
                        </a:prstGeom>
                        <a:solidFill>
                          <a:srgbClr val="000000"/>
                        </a:solidFill>
                        <a:ln>
                          <a:noFill/>
                        </a:ln>
                      </wps:spPr>
                      <wps:bodyPr rot="0" vert="horz" wrap="square" lIns="91440" tIns="45720" rIns="91440" bIns="45720" anchor="t" anchorCtr="0" upright="1">
                        <a:noAutofit/>
                      </wps:bodyPr>
                    </wps:wsp>
                    <wps:wsp>
                      <wps:cNvPr id="15" name="Rectangle 9"/>
                      <wps:cNvSpPr>
                        <a:spLocks noChangeArrowheads="1"/>
                      </wps:cNvSpPr>
                      <wps:spPr bwMode="auto">
                        <a:xfrm>
                          <a:off x="1700" y="1228"/>
                          <a:ext cx="8507" cy="80"/>
                        </a:xfrm>
                        <a:prstGeom prst="rect">
                          <a:avLst/>
                        </a:prstGeom>
                        <a:solidFill>
                          <a:srgbClr val="4470C4"/>
                        </a:solidFill>
                        <a:ln>
                          <a:noFill/>
                        </a:ln>
                      </wps:spPr>
                      <wps:bodyPr rot="0" vert="horz" wrap="square" lIns="91440" tIns="45720" rIns="91440" bIns="45720" anchor="t" anchorCtr="0" upright="1">
                        <a:noAutofit/>
                      </wps:bodyPr>
                    </wps:wsp>
                  </wpg:wgp>
                </a:graphicData>
              </a:graphic>
              <wp14:sizeRelH relativeFrom="margin">
                <wp14:pctWidth>0</wp14:pctWidth>
              </wp14:sizeRelH>
            </wp:anchor>
          </w:drawing>
        </mc:Choice>
        <mc:Fallback>
          <w:pict>
            <v:group id="Group 12" o:spid="_x0000_s1026" style="position:absolute;margin-left:399.3pt;margin-top:35.5pt;width:450.5pt;height:30pt;z-index:-251657216;mso-position-horizontal:right;mso-position-horizontal-relative:margin;mso-position-vertical-relative:page;mso-width-relative:margin" coordorigin="1700,708" coordsize="850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">
              <v:rect id="Rectangle 11" o:spid="_x0000_s1027" style="position:absolute;left:1700;top:708;width:7091;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bip8EA&#10;AADbAAAADwAAAGRycy9kb3ducmV2LnhtbERPTWvCQBC9F/oflil4qxtblBLdBJFaPPRi9NLbkB2z&#10;i9nZkF1N9Nd3hUJv83ifsypH14or9cF6VjCbZiCIa68tNwqOh+3rB4gQkTW2nknBjQKUxfPTCnPt&#10;B97TtYqNSCEcclRgYuxyKUNtyGGY+o44cSffO4wJ9o3UPQ4p3LXyLcsW0qHl1GCwo42h+lxdnILF&#10;+Pl9mA/WfO2JW/tzHzaVXys1eRnXSxCRxvgv/nPvdJr/Do9f0gGy+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24qfBAAAA2wAAAA8AAAAAAAAAAAAAAAAAmAIAAGRycy9kb3du&#10;cmV2LnhtbFBLBQYAAAAABAAEAPUAAACGAwAAAAA=&#10;" fillcolor="#e000a7" stroked="f"/>
              <v:rect id="Rectangle 10" o:spid="_x0000_s1028" style="position:absolute;left:8791;top:708;width:1416;height: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v:rect id="Rectangle 9" o:spid="_x0000_s1029" style="position:absolute;left:1700;top:1228;width:8507;height: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2njMEA&#10;AADbAAAADwAAAGRycy9kb3ducmV2LnhtbERPzWrCQBC+C32HZQq96abSSEldpS0IuSg19gGm2TEb&#10;zM7G7JpEn75bKHibj+93luvRNqKnzteOFTzPEhDEpdM1Vwq+D5vpKwgfkDU2jknBlTysVw+TJWba&#10;DbynvgiViCHsM1RgQmgzKX1pyKKfuZY4ckfXWQwRdpXUHQ4x3DZyniQLabHm2GCwpU9D5am4WAW7&#10;9HJuvnLPH9VtK9GkLz9n7ZR6ehzf30AEGsNd/O/OdZyfwt8v8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tp4zBAAAA2wAAAA8AAAAAAAAAAAAAAAAAmAIAAGRycy9kb3du&#10;cmV2LnhtbFBLBQYAAAAABAAEAPUAAACGAwAAAAA=&#10;" fillcolor="#4470c4" stroked="f"/>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4D0"/>
    <w:multiLevelType w:val="multilevel"/>
    <w:tmpl w:val="040D24D0"/>
    <w:lvl w:ilvl="0">
      <w:start w:val="1"/>
      <w:numFmt w:val="decimal"/>
      <w:lvlText w:val="%1."/>
      <w:lvlJc w:val="left"/>
      <w:pPr>
        <w:ind w:left="1845" w:hanging="360"/>
      </w:pPr>
      <w:rPr>
        <w:rFonts w:ascii="Times New Roman" w:eastAsiaTheme="minorHAnsi" w:hAnsi="Times New Roman" w:cs="Times New Roman" w:hint="default"/>
        <w:sz w:val="24"/>
        <w:szCs w:val="24"/>
      </w:rPr>
    </w:lvl>
    <w:lvl w:ilvl="1">
      <w:start w:val="1"/>
      <w:numFmt w:val="lowerLetter"/>
      <w:lvlText w:val="%2."/>
      <w:lvlJc w:val="left"/>
      <w:pPr>
        <w:ind w:left="2565" w:hanging="360"/>
      </w:pPr>
    </w:lvl>
    <w:lvl w:ilvl="2">
      <w:start w:val="1"/>
      <w:numFmt w:val="lowerRoman"/>
      <w:lvlText w:val="%3."/>
      <w:lvlJc w:val="right"/>
      <w:pPr>
        <w:ind w:left="3285" w:hanging="180"/>
      </w:pPr>
    </w:lvl>
    <w:lvl w:ilvl="3">
      <w:start w:val="1"/>
      <w:numFmt w:val="decimal"/>
      <w:lvlText w:val="%4."/>
      <w:lvlJc w:val="left"/>
      <w:pPr>
        <w:ind w:left="4005" w:hanging="360"/>
      </w:pPr>
    </w:lvl>
    <w:lvl w:ilvl="4">
      <w:start w:val="1"/>
      <w:numFmt w:val="lowerLetter"/>
      <w:lvlText w:val="%5."/>
      <w:lvlJc w:val="left"/>
      <w:pPr>
        <w:ind w:left="4725" w:hanging="360"/>
      </w:pPr>
    </w:lvl>
    <w:lvl w:ilvl="5">
      <w:start w:val="1"/>
      <w:numFmt w:val="lowerRoman"/>
      <w:lvlText w:val="%6."/>
      <w:lvlJc w:val="right"/>
      <w:pPr>
        <w:ind w:left="5445" w:hanging="180"/>
      </w:pPr>
    </w:lvl>
    <w:lvl w:ilvl="6">
      <w:start w:val="1"/>
      <w:numFmt w:val="decimal"/>
      <w:lvlText w:val="%7."/>
      <w:lvlJc w:val="left"/>
      <w:pPr>
        <w:ind w:left="6165" w:hanging="360"/>
      </w:pPr>
    </w:lvl>
    <w:lvl w:ilvl="7">
      <w:start w:val="1"/>
      <w:numFmt w:val="lowerLetter"/>
      <w:lvlText w:val="%8."/>
      <w:lvlJc w:val="left"/>
      <w:pPr>
        <w:ind w:left="6885" w:hanging="360"/>
      </w:pPr>
    </w:lvl>
    <w:lvl w:ilvl="8">
      <w:start w:val="1"/>
      <w:numFmt w:val="lowerRoman"/>
      <w:lvlText w:val="%9."/>
      <w:lvlJc w:val="right"/>
      <w:pPr>
        <w:ind w:left="7605" w:hanging="180"/>
      </w:pPr>
    </w:lvl>
  </w:abstractNum>
  <w:abstractNum w:abstractNumId="1">
    <w:nsid w:val="0482302F"/>
    <w:multiLevelType w:val="hybridMultilevel"/>
    <w:tmpl w:val="5F4E9FF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66B73A9"/>
    <w:multiLevelType w:val="hybridMultilevel"/>
    <w:tmpl w:val="861A0D9E"/>
    <w:lvl w:ilvl="0" w:tplc="CA860B2A">
      <w:start w:val="1"/>
      <w:numFmt w:val="decimal"/>
      <w:lvlText w:val="%1."/>
      <w:lvlJc w:val="left"/>
      <w:pPr>
        <w:ind w:left="1080" w:hanging="360"/>
      </w:pPr>
      <w:rPr>
        <w:rFonts w:ascii="Times New Roman" w:eastAsia="Times New Roman"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0D2C1113"/>
    <w:multiLevelType w:val="multilevel"/>
    <w:tmpl w:val="0D2C1113"/>
    <w:lvl w:ilvl="0">
      <w:start w:val="1"/>
      <w:numFmt w:val="decimal"/>
      <w:lvlText w:val="%1."/>
      <w:lvlJc w:val="left"/>
      <w:pPr>
        <w:ind w:left="461" w:hanging="360"/>
      </w:pPr>
      <w:rPr>
        <w:rFonts w:hint="default"/>
      </w:rPr>
    </w:lvl>
    <w:lvl w:ilvl="1">
      <w:start w:val="1"/>
      <w:numFmt w:val="lowerLetter"/>
      <w:lvlText w:val="%2."/>
      <w:lvlJc w:val="left"/>
      <w:pPr>
        <w:ind w:left="1181" w:hanging="360"/>
      </w:pPr>
    </w:lvl>
    <w:lvl w:ilvl="2">
      <w:start w:val="1"/>
      <w:numFmt w:val="lowerRoman"/>
      <w:lvlText w:val="%3."/>
      <w:lvlJc w:val="right"/>
      <w:pPr>
        <w:ind w:left="1901" w:hanging="180"/>
      </w:pPr>
    </w:lvl>
    <w:lvl w:ilvl="3">
      <w:start w:val="1"/>
      <w:numFmt w:val="decimal"/>
      <w:lvlText w:val="%4."/>
      <w:lvlJc w:val="left"/>
      <w:pPr>
        <w:ind w:left="2621" w:hanging="360"/>
      </w:pPr>
    </w:lvl>
    <w:lvl w:ilvl="4">
      <w:start w:val="1"/>
      <w:numFmt w:val="lowerLetter"/>
      <w:lvlText w:val="%5."/>
      <w:lvlJc w:val="left"/>
      <w:pPr>
        <w:ind w:left="3341" w:hanging="360"/>
      </w:pPr>
    </w:lvl>
    <w:lvl w:ilvl="5">
      <w:start w:val="1"/>
      <w:numFmt w:val="lowerRoman"/>
      <w:lvlText w:val="%6."/>
      <w:lvlJc w:val="right"/>
      <w:pPr>
        <w:ind w:left="4061" w:hanging="180"/>
      </w:pPr>
    </w:lvl>
    <w:lvl w:ilvl="6">
      <w:start w:val="1"/>
      <w:numFmt w:val="decimal"/>
      <w:lvlText w:val="%7."/>
      <w:lvlJc w:val="left"/>
      <w:pPr>
        <w:ind w:left="4781" w:hanging="360"/>
      </w:pPr>
    </w:lvl>
    <w:lvl w:ilvl="7">
      <w:start w:val="1"/>
      <w:numFmt w:val="lowerLetter"/>
      <w:lvlText w:val="%8."/>
      <w:lvlJc w:val="left"/>
      <w:pPr>
        <w:ind w:left="5501" w:hanging="360"/>
      </w:pPr>
    </w:lvl>
    <w:lvl w:ilvl="8">
      <w:start w:val="1"/>
      <w:numFmt w:val="lowerRoman"/>
      <w:lvlText w:val="%9."/>
      <w:lvlJc w:val="right"/>
      <w:pPr>
        <w:ind w:left="6221" w:hanging="180"/>
      </w:pPr>
    </w:lvl>
  </w:abstractNum>
  <w:abstractNum w:abstractNumId="4">
    <w:nsid w:val="12AB57C7"/>
    <w:multiLevelType w:val="hybridMultilevel"/>
    <w:tmpl w:val="77100296"/>
    <w:lvl w:ilvl="0" w:tplc="1B863E60">
      <w:start w:val="1"/>
      <w:numFmt w:val="decimal"/>
      <w:lvlText w:val="%1."/>
      <w:lvlJc w:val="left"/>
      <w:pPr>
        <w:ind w:left="1620" w:hanging="360"/>
      </w:pPr>
      <w:rPr>
        <w:rFonts w:hint="default"/>
      </w:rPr>
    </w:lvl>
    <w:lvl w:ilvl="1" w:tplc="38090019" w:tentative="1">
      <w:start w:val="1"/>
      <w:numFmt w:val="lowerLetter"/>
      <w:lvlText w:val="%2."/>
      <w:lvlJc w:val="left"/>
      <w:pPr>
        <w:ind w:left="2340" w:hanging="360"/>
      </w:pPr>
    </w:lvl>
    <w:lvl w:ilvl="2" w:tplc="3809001B" w:tentative="1">
      <w:start w:val="1"/>
      <w:numFmt w:val="lowerRoman"/>
      <w:lvlText w:val="%3."/>
      <w:lvlJc w:val="right"/>
      <w:pPr>
        <w:ind w:left="3060" w:hanging="180"/>
      </w:pPr>
    </w:lvl>
    <w:lvl w:ilvl="3" w:tplc="3809000F" w:tentative="1">
      <w:start w:val="1"/>
      <w:numFmt w:val="decimal"/>
      <w:lvlText w:val="%4."/>
      <w:lvlJc w:val="left"/>
      <w:pPr>
        <w:ind w:left="3780" w:hanging="360"/>
      </w:pPr>
    </w:lvl>
    <w:lvl w:ilvl="4" w:tplc="38090019" w:tentative="1">
      <w:start w:val="1"/>
      <w:numFmt w:val="lowerLetter"/>
      <w:lvlText w:val="%5."/>
      <w:lvlJc w:val="left"/>
      <w:pPr>
        <w:ind w:left="4500" w:hanging="360"/>
      </w:pPr>
    </w:lvl>
    <w:lvl w:ilvl="5" w:tplc="3809001B" w:tentative="1">
      <w:start w:val="1"/>
      <w:numFmt w:val="lowerRoman"/>
      <w:lvlText w:val="%6."/>
      <w:lvlJc w:val="right"/>
      <w:pPr>
        <w:ind w:left="5220" w:hanging="180"/>
      </w:pPr>
    </w:lvl>
    <w:lvl w:ilvl="6" w:tplc="3809000F" w:tentative="1">
      <w:start w:val="1"/>
      <w:numFmt w:val="decimal"/>
      <w:lvlText w:val="%7."/>
      <w:lvlJc w:val="left"/>
      <w:pPr>
        <w:ind w:left="5940" w:hanging="360"/>
      </w:pPr>
    </w:lvl>
    <w:lvl w:ilvl="7" w:tplc="38090019" w:tentative="1">
      <w:start w:val="1"/>
      <w:numFmt w:val="lowerLetter"/>
      <w:lvlText w:val="%8."/>
      <w:lvlJc w:val="left"/>
      <w:pPr>
        <w:ind w:left="6660" w:hanging="360"/>
      </w:pPr>
    </w:lvl>
    <w:lvl w:ilvl="8" w:tplc="3809001B" w:tentative="1">
      <w:start w:val="1"/>
      <w:numFmt w:val="lowerRoman"/>
      <w:lvlText w:val="%9."/>
      <w:lvlJc w:val="right"/>
      <w:pPr>
        <w:ind w:left="7380" w:hanging="180"/>
      </w:pPr>
    </w:lvl>
  </w:abstractNum>
  <w:abstractNum w:abstractNumId="5">
    <w:nsid w:val="186B645E"/>
    <w:multiLevelType w:val="hybridMultilevel"/>
    <w:tmpl w:val="02F49C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7047872"/>
    <w:multiLevelType w:val="multilevel"/>
    <w:tmpl w:val="27047872"/>
    <w:lvl w:ilvl="0">
      <w:start w:val="3"/>
      <w:numFmt w:val="decimal"/>
      <w:lvlText w:val="%1."/>
      <w:lvlJc w:val="left"/>
      <w:pPr>
        <w:ind w:left="28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76A48FE"/>
    <w:multiLevelType w:val="hybridMultilevel"/>
    <w:tmpl w:val="579ED9B0"/>
    <w:lvl w:ilvl="0" w:tplc="9D74EDBE">
      <w:start w:val="1"/>
      <w:numFmt w:val="decimal"/>
      <w:lvlText w:val="%1."/>
      <w:lvlJc w:val="left"/>
      <w:pPr>
        <w:ind w:left="263" w:hanging="360"/>
      </w:pPr>
      <w:rPr>
        <w:rFonts w:hint="default"/>
      </w:rPr>
    </w:lvl>
    <w:lvl w:ilvl="1" w:tplc="38090019" w:tentative="1">
      <w:start w:val="1"/>
      <w:numFmt w:val="lowerLetter"/>
      <w:lvlText w:val="%2."/>
      <w:lvlJc w:val="left"/>
      <w:pPr>
        <w:ind w:left="983" w:hanging="360"/>
      </w:pPr>
    </w:lvl>
    <w:lvl w:ilvl="2" w:tplc="3809001B" w:tentative="1">
      <w:start w:val="1"/>
      <w:numFmt w:val="lowerRoman"/>
      <w:lvlText w:val="%3."/>
      <w:lvlJc w:val="right"/>
      <w:pPr>
        <w:ind w:left="1703" w:hanging="180"/>
      </w:pPr>
    </w:lvl>
    <w:lvl w:ilvl="3" w:tplc="3809000F" w:tentative="1">
      <w:start w:val="1"/>
      <w:numFmt w:val="decimal"/>
      <w:lvlText w:val="%4."/>
      <w:lvlJc w:val="left"/>
      <w:pPr>
        <w:ind w:left="2423" w:hanging="360"/>
      </w:pPr>
    </w:lvl>
    <w:lvl w:ilvl="4" w:tplc="38090019" w:tentative="1">
      <w:start w:val="1"/>
      <w:numFmt w:val="lowerLetter"/>
      <w:lvlText w:val="%5."/>
      <w:lvlJc w:val="left"/>
      <w:pPr>
        <w:ind w:left="3143" w:hanging="360"/>
      </w:pPr>
    </w:lvl>
    <w:lvl w:ilvl="5" w:tplc="3809001B" w:tentative="1">
      <w:start w:val="1"/>
      <w:numFmt w:val="lowerRoman"/>
      <w:lvlText w:val="%6."/>
      <w:lvlJc w:val="right"/>
      <w:pPr>
        <w:ind w:left="3863" w:hanging="180"/>
      </w:pPr>
    </w:lvl>
    <w:lvl w:ilvl="6" w:tplc="3809000F" w:tentative="1">
      <w:start w:val="1"/>
      <w:numFmt w:val="decimal"/>
      <w:lvlText w:val="%7."/>
      <w:lvlJc w:val="left"/>
      <w:pPr>
        <w:ind w:left="4583" w:hanging="360"/>
      </w:pPr>
    </w:lvl>
    <w:lvl w:ilvl="7" w:tplc="38090019" w:tentative="1">
      <w:start w:val="1"/>
      <w:numFmt w:val="lowerLetter"/>
      <w:lvlText w:val="%8."/>
      <w:lvlJc w:val="left"/>
      <w:pPr>
        <w:ind w:left="5303" w:hanging="360"/>
      </w:pPr>
    </w:lvl>
    <w:lvl w:ilvl="8" w:tplc="3809001B" w:tentative="1">
      <w:start w:val="1"/>
      <w:numFmt w:val="lowerRoman"/>
      <w:lvlText w:val="%9."/>
      <w:lvlJc w:val="right"/>
      <w:pPr>
        <w:ind w:left="6023" w:hanging="180"/>
      </w:pPr>
    </w:lvl>
  </w:abstractNum>
  <w:abstractNum w:abstractNumId="8">
    <w:nsid w:val="2C82274A"/>
    <w:multiLevelType w:val="hybridMultilevel"/>
    <w:tmpl w:val="8892AEA6"/>
    <w:lvl w:ilvl="0" w:tplc="997A59C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nsid w:val="3AD0017F"/>
    <w:multiLevelType w:val="multilevel"/>
    <w:tmpl w:val="3AD0017F"/>
    <w:lvl w:ilvl="0">
      <w:start w:val="4"/>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E0F7CC2"/>
    <w:multiLevelType w:val="hybridMultilevel"/>
    <w:tmpl w:val="5350B65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E4772CA"/>
    <w:multiLevelType w:val="multilevel"/>
    <w:tmpl w:val="3E4772C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18E7908"/>
    <w:multiLevelType w:val="hybridMultilevel"/>
    <w:tmpl w:val="8C24B2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3BA60BB"/>
    <w:multiLevelType w:val="hybridMultilevel"/>
    <w:tmpl w:val="CD0E0C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4CA241A"/>
    <w:multiLevelType w:val="multilevel"/>
    <w:tmpl w:val="54CA241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56EF622F"/>
    <w:multiLevelType w:val="hybridMultilevel"/>
    <w:tmpl w:val="07081D4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D513CB2"/>
    <w:multiLevelType w:val="hybridMultilevel"/>
    <w:tmpl w:val="F7586D9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7161581C"/>
    <w:multiLevelType w:val="multilevel"/>
    <w:tmpl w:val="7161581C"/>
    <w:lvl w:ilvl="0">
      <w:start w:val="1"/>
      <w:numFmt w:val="decimal"/>
      <w:lvlText w:val="%1."/>
      <w:lvlJc w:val="left"/>
      <w:pPr>
        <w:ind w:left="392" w:hanging="360"/>
      </w:pPr>
    </w:lvl>
    <w:lvl w:ilvl="1">
      <w:start w:val="1"/>
      <w:numFmt w:val="lowerLetter"/>
      <w:lvlText w:val="%2."/>
      <w:lvlJc w:val="left"/>
      <w:pPr>
        <w:ind w:left="1112" w:hanging="360"/>
      </w:pPr>
    </w:lvl>
    <w:lvl w:ilvl="2">
      <w:start w:val="1"/>
      <w:numFmt w:val="lowerRoman"/>
      <w:lvlText w:val="%3."/>
      <w:lvlJc w:val="right"/>
      <w:pPr>
        <w:ind w:left="1832" w:hanging="180"/>
      </w:pPr>
    </w:lvl>
    <w:lvl w:ilvl="3">
      <w:start w:val="1"/>
      <w:numFmt w:val="decimal"/>
      <w:lvlText w:val="%4."/>
      <w:lvlJc w:val="left"/>
      <w:pPr>
        <w:ind w:left="2552" w:hanging="360"/>
      </w:pPr>
    </w:lvl>
    <w:lvl w:ilvl="4">
      <w:start w:val="1"/>
      <w:numFmt w:val="lowerLetter"/>
      <w:lvlText w:val="%5."/>
      <w:lvlJc w:val="left"/>
      <w:pPr>
        <w:ind w:left="3272" w:hanging="360"/>
      </w:pPr>
    </w:lvl>
    <w:lvl w:ilvl="5">
      <w:start w:val="1"/>
      <w:numFmt w:val="lowerRoman"/>
      <w:lvlText w:val="%6."/>
      <w:lvlJc w:val="right"/>
      <w:pPr>
        <w:ind w:left="3992" w:hanging="180"/>
      </w:pPr>
    </w:lvl>
    <w:lvl w:ilvl="6">
      <w:start w:val="1"/>
      <w:numFmt w:val="decimal"/>
      <w:lvlText w:val="%7."/>
      <w:lvlJc w:val="left"/>
      <w:pPr>
        <w:ind w:left="4712" w:hanging="360"/>
      </w:pPr>
    </w:lvl>
    <w:lvl w:ilvl="7">
      <w:start w:val="1"/>
      <w:numFmt w:val="lowerLetter"/>
      <w:lvlText w:val="%8."/>
      <w:lvlJc w:val="left"/>
      <w:pPr>
        <w:ind w:left="5432" w:hanging="360"/>
      </w:pPr>
    </w:lvl>
    <w:lvl w:ilvl="8">
      <w:start w:val="1"/>
      <w:numFmt w:val="lowerRoman"/>
      <w:lvlText w:val="%9."/>
      <w:lvlJc w:val="right"/>
      <w:pPr>
        <w:ind w:left="6152" w:hanging="180"/>
      </w:pPr>
    </w:lvl>
  </w:abstractNum>
  <w:abstractNum w:abstractNumId="18">
    <w:nsid w:val="727E1C71"/>
    <w:multiLevelType w:val="multilevel"/>
    <w:tmpl w:val="727E1C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3816181"/>
    <w:multiLevelType w:val="multilevel"/>
    <w:tmpl w:val="73816181"/>
    <w:lvl w:ilvl="0">
      <w:start w:val="1"/>
      <w:numFmt w:val="lowerLetter"/>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7426280D"/>
    <w:multiLevelType w:val="hybridMultilevel"/>
    <w:tmpl w:val="398C01F0"/>
    <w:lvl w:ilvl="0" w:tplc="A4D071E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nsid w:val="783B3F8A"/>
    <w:multiLevelType w:val="hybridMultilevel"/>
    <w:tmpl w:val="AA6EC392"/>
    <w:lvl w:ilvl="0" w:tplc="888E298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78FD5A6D"/>
    <w:multiLevelType w:val="multilevel"/>
    <w:tmpl w:val="78FD5A6D"/>
    <w:lvl w:ilvl="0">
      <w:start w:val="1"/>
      <w:numFmt w:val="lowerLetter"/>
      <w:lvlText w:val="%1."/>
      <w:lvlJc w:val="left"/>
      <w:pPr>
        <w:tabs>
          <w:tab w:val="left" w:pos="720"/>
        </w:tabs>
        <w:ind w:left="720" w:hanging="360"/>
      </w:pPr>
      <w:rPr>
        <w:b w:val="0"/>
      </w:rPr>
    </w:lvl>
    <w:lvl w:ilvl="1">
      <w:start w:val="1"/>
      <w:numFmt w:val="decimal"/>
      <w:lvlText w:val="%2."/>
      <w:lvlJc w:val="left"/>
      <w:pPr>
        <w:ind w:left="1440" w:hanging="360"/>
      </w:pPr>
      <w:rPr>
        <w:rFont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nsid w:val="79C41ED9"/>
    <w:multiLevelType w:val="hybridMultilevel"/>
    <w:tmpl w:val="0C28A8C8"/>
    <w:lvl w:ilvl="0" w:tplc="1358845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7AA438AD"/>
    <w:multiLevelType w:val="multilevel"/>
    <w:tmpl w:val="7AA438A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7AC64081"/>
    <w:multiLevelType w:val="hybridMultilevel"/>
    <w:tmpl w:val="EF0EB2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7B6B7AD1"/>
    <w:multiLevelType w:val="multilevel"/>
    <w:tmpl w:val="7B6B7AD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E84658A"/>
    <w:multiLevelType w:val="hybridMultilevel"/>
    <w:tmpl w:val="8A984CF2"/>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3"/>
  </w:num>
  <w:num w:numId="3">
    <w:abstractNumId w:val="11"/>
  </w:num>
  <w:num w:numId="4">
    <w:abstractNumId w:val="22"/>
  </w:num>
  <w:num w:numId="5">
    <w:abstractNumId w:val="19"/>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2"/>
  </w:num>
  <w:num w:numId="14">
    <w:abstractNumId w:val="25"/>
  </w:num>
  <w:num w:numId="15">
    <w:abstractNumId w:val="5"/>
  </w:num>
  <w:num w:numId="16">
    <w:abstractNumId w:val="15"/>
  </w:num>
  <w:num w:numId="17">
    <w:abstractNumId w:val="7"/>
  </w:num>
  <w:num w:numId="18">
    <w:abstractNumId w:val="13"/>
  </w:num>
  <w:num w:numId="19">
    <w:abstractNumId w:val="21"/>
  </w:num>
  <w:num w:numId="20">
    <w:abstractNumId w:val="1"/>
  </w:num>
  <w:num w:numId="21">
    <w:abstractNumId w:val="20"/>
  </w:num>
  <w:num w:numId="22">
    <w:abstractNumId w:val="10"/>
  </w:num>
  <w:num w:numId="23">
    <w:abstractNumId w:val="2"/>
  </w:num>
  <w:num w:numId="24">
    <w:abstractNumId w:val="16"/>
  </w:num>
  <w:num w:numId="25">
    <w:abstractNumId w:val="8"/>
  </w:num>
  <w:num w:numId="26">
    <w:abstractNumId w:val="23"/>
  </w:num>
  <w:num w:numId="27">
    <w:abstractNumId w:val="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1C3"/>
    <w:rsid w:val="00015976"/>
    <w:rsid w:val="00055960"/>
    <w:rsid w:val="00060E5E"/>
    <w:rsid w:val="00063279"/>
    <w:rsid w:val="0006780F"/>
    <w:rsid w:val="00081D5D"/>
    <w:rsid w:val="00085002"/>
    <w:rsid w:val="000B2080"/>
    <w:rsid w:val="000B27A7"/>
    <w:rsid w:val="000B4684"/>
    <w:rsid w:val="000C3DC8"/>
    <w:rsid w:val="000D18AD"/>
    <w:rsid w:val="000D220E"/>
    <w:rsid w:val="000F1360"/>
    <w:rsid w:val="0010710E"/>
    <w:rsid w:val="0019122B"/>
    <w:rsid w:val="001A13C2"/>
    <w:rsid w:val="001A765A"/>
    <w:rsid w:val="001B16F0"/>
    <w:rsid w:val="001D5AA2"/>
    <w:rsid w:val="001D5B68"/>
    <w:rsid w:val="001F3B30"/>
    <w:rsid w:val="001F6F5C"/>
    <w:rsid w:val="00207A1C"/>
    <w:rsid w:val="00217553"/>
    <w:rsid w:val="00227D1A"/>
    <w:rsid w:val="00233206"/>
    <w:rsid w:val="002431D2"/>
    <w:rsid w:val="00245208"/>
    <w:rsid w:val="002678C5"/>
    <w:rsid w:val="002C252B"/>
    <w:rsid w:val="002D35EF"/>
    <w:rsid w:val="002F79E6"/>
    <w:rsid w:val="0030715B"/>
    <w:rsid w:val="0031308C"/>
    <w:rsid w:val="00321967"/>
    <w:rsid w:val="003438B1"/>
    <w:rsid w:val="00377A99"/>
    <w:rsid w:val="003B5BAC"/>
    <w:rsid w:val="003F60C4"/>
    <w:rsid w:val="00405A14"/>
    <w:rsid w:val="004143BA"/>
    <w:rsid w:val="0043778D"/>
    <w:rsid w:val="00441D62"/>
    <w:rsid w:val="004456E5"/>
    <w:rsid w:val="004549C7"/>
    <w:rsid w:val="004638FD"/>
    <w:rsid w:val="004A3304"/>
    <w:rsid w:val="004D10CC"/>
    <w:rsid w:val="00522C54"/>
    <w:rsid w:val="00531B0B"/>
    <w:rsid w:val="00546180"/>
    <w:rsid w:val="00553788"/>
    <w:rsid w:val="00561AD5"/>
    <w:rsid w:val="00563B6C"/>
    <w:rsid w:val="00580D93"/>
    <w:rsid w:val="00594772"/>
    <w:rsid w:val="005A53AA"/>
    <w:rsid w:val="005B14A4"/>
    <w:rsid w:val="005C2894"/>
    <w:rsid w:val="00602CB7"/>
    <w:rsid w:val="00612F4C"/>
    <w:rsid w:val="0061744A"/>
    <w:rsid w:val="00624296"/>
    <w:rsid w:val="00626E38"/>
    <w:rsid w:val="00630525"/>
    <w:rsid w:val="00647B2C"/>
    <w:rsid w:val="006A3A9B"/>
    <w:rsid w:val="006D0942"/>
    <w:rsid w:val="006F5DB8"/>
    <w:rsid w:val="006F715B"/>
    <w:rsid w:val="0070207F"/>
    <w:rsid w:val="00712F47"/>
    <w:rsid w:val="00716BEE"/>
    <w:rsid w:val="00721DBA"/>
    <w:rsid w:val="00722060"/>
    <w:rsid w:val="00734855"/>
    <w:rsid w:val="007350FE"/>
    <w:rsid w:val="007809F7"/>
    <w:rsid w:val="00781753"/>
    <w:rsid w:val="0078287C"/>
    <w:rsid w:val="007A6192"/>
    <w:rsid w:val="007D3D13"/>
    <w:rsid w:val="007D7521"/>
    <w:rsid w:val="007E7204"/>
    <w:rsid w:val="007F3B6D"/>
    <w:rsid w:val="007F41C3"/>
    <w:rsid w:val="00805B07"/>
    <w:rsid w:val="008343D6"/>
    <w:rsid w:val="00864D00"/>
    <w:rsid w:val="00882E66"/>
    <w:rsid w:val="00884441"/>
    <w:rsid w:val="00893624"/>
    <w:rsid w:val="008D3F96"/>
    <w:rsid w:val="008E085A"/>
    <w:rsid w:val="008E5F1C"/>
    <w:rsid w:val="008F16DB"/>
    <w:rsid w:val="008F3DF0"/>
    <w:rsid w:val="00906F38"/>
    <w:rsid w:val="00930DFA"/>
    <w:rsid w:val="00964FF4"/>
    <w:rsid w:val="00987A6D"/>
    <w:rsid w:val="00A07BB5"/>
    <w:rsid w:val="00A13F35"/>
    <w:rsid w:val="00A17222"/>
    <w:rsid w:val="00A234C6"/>
    <w:rsid w:val="00A3349B"/>
    <w:rsid w:val="00A379DB"/>
    <w:rsid w:val="00A462A8"/>
    <w:rsid w:val="00A51A7B"/>
    <w:rsid w:val="00A54E6B"/>
    <w:rsid w:val="00A63B0A"/>
    <w:rsid w:val="00A66DB3"/>
    <w:rsid w:val="00A82669"/>
    <w:rsid w:val="00AA25F5"/>
    <w:rsid w:val="00AE2C58"/>
    <w:rsid w:val="00AE37F5"/>
    <w:rsid w:val="00AE4493"/>
    <w:rsid w:val="00B12CD7"/>
    <w:rsid w:val="00B2375B"/>
    <w:rsid w:val="00B37E80"/>
    <w:rsid w:val="00B541A9"/>
    <w:rsid w:val="00B61B32"/>
    <w:rsid w:val="00B97B92"/>
    <w:rsid w:val="00BA1277"/>
    <w:rsid w:val="00BB2A35"/>
    <w:rsid w:val="00BB2E4E"/>
    <w:rsid w:val="00BC4108"/>
    <w:rsid w:val="00C03F7A"/>
    <w:rsid w:val="00C134D2"/>
    <w:rsid w:val="00C314B7"/>
    <w:rsid w:val="00C375C6"/>
    <w:rsid w:val="00C60161"/>
    <w:rsid w:val="00C869E8"/>
    <w:rsid w:val="00CA26D6"/>
    <w:rsid w:val="00D02A00"/>
    <w:rsid w:val="00D07AEE"/>
    <w:rsid w:val="00D20A9D"/>
    <w:rsid w:val="00D30D16"/>
    <w:rsid w:val="00D46B39"/>
    <w:rsid w:val="00D55933"/>
    <w:rsid w:val="00D60336"/>
    <w:rsid w:val="00D638A0"/>
    <w:rsid w:val="00D81D19"/>
    <w:rsid w:val="00D84667"/>
    <w:rsid w:val="00DB4771"/>
    <w:rsid w:val="00DD19FB"/>
    <w:rsid w:val="00DD212C"/>
    <w:rsid w:val="00E17E17"/>
    <w:rsid w:val="00E25106"/>
    <w:rsid w:val="00E2600E"/>
    <w:rsid w:val="00E406B9"/>
    <w:rsid w:val="00E51105"/>
    <w:rsid w:val="00E54B56"/>
    <w:rsid w:val="00E6188C"/>
    <w:rsid w:val="00E670B7"/>
    <w:rsid w:val="00E80866"/>
    <w:rsid w:val="00EA301F"/>
    <w:rsid w:val="00EB1963"/>
    <w:rsid w:val="00EC1B44"/>
    <w:rsid w:val="00F0235E"/>
    <w:rsid w:val="00F266EA"/>
    <w:rsid w:val="00F426C8"/>
    <w:rsid w:val="00FA068D"/>
    <w:rsid w:val="00FA0E72"/>
    <w:rsid w:val="00FB3D28"/>
    <w:rsid w:val="00FB6B38"/>
    <w:rsid w:val="00FC4BC9"/>
    <w:rsid w:val="00FC66A9"/>
    <w:rsid w:val="00FD2EBC"/>
    <w:rsid w:val="00FE2C55"/>
    <w:rsid w:val="00FE2D67"/>
    <w:rsid w:val="6E2D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8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10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ody of text,List Paragraph1,Colorful List - Accent 11,skripsi,Body Text Char1,Char Char2,List Paragraph2,formal,HEADING 1,Medium Grid 1 - Accent 21,Body of text+1,Body of text+2,Body of text+3,List Paragraph11,Lis,Li,Body of textCxSp,nan"/>
    <w:basedOn w:val="Normal"/>
    <w:link w:val="ListParagraphChar"/>
    <w:uiPriority w:val="34"/>
    <w:qFormat/>
    <w:pPr>
      <w:ind w:left="341" w:hanging="241"/>
      <w:jc w:val="both"/>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basedOn w:val="DefaultParagraphFont"/>
    <w:uiPriority w:val="99"/>
    <w:semiHidden/>
    <w:unhideWhenUsed/>
    <w:rsid w:val="008343D6"/>
    <w:rPr>
      <w:color w:val="605E5C"/>
      <w:shd w:val="clear" w:color="auto" w:fill="E1DFDD"/>
    </w:rPr>
  </w:style>
  <w:style w:type="table" w:customStyle="1" w:styleId="TableGrid1">
    <w:name w:val="Table Grid1"/>
    <w:basedOn w:val="TableNormal"/>
    <w:next w:val="TableGrid"/>
    <w:uiPriority w:val="39"/>
    <w:rsid w:val="00A51A7B"/>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1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37E80"/>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skripsi Char,Body Text Char1 Char,Char Char2 Char,List Paragraph2 Char,formal Char,HEADING 1 Char,Medium Grid 1 - Accent 21 Char,Body of text+1 Char,Lis Char"/>
    <w:link w:val="ListParagraph"/>
    <w:uiPriority w:val="34"/>
    <w:qFormat/>
    <w:locked/>
    <w:rsid w:val="0061744A"/>
    <w:rPr>
      <w:rFonts w:ascii="Times New Roman" w:eastAsia="Times New Roman" w:hAnsi="Times New Roman" w:cs="Times New Roman"/>
      <w:sz w:val="22"/>
      <w:szCs w:val="22"/>
      <w:lang w:val="en-US" w:eastAsia="en-US"/>
    </w:rPr>
  </w:style>
  <w:style w:type="table" w:customStyle="1" w:styleId="TableGrid3">
    <w:name w:val="Table Grid3"/>
    <w:basedOn w:val="TableNormal"/>
    <w:next w:val="TableGrid"/>
    <w:uiPriority w:val="39"/>
    <w:rsid w:val="0061744A"/>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60C4"/>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F60C4"/>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46B39"/>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E51105"/>
    <w:rPr>
      <w:color w:val="666666"/>
    </w:rPr>
  </w:style>
  <w:style w:type="paragraph" w:styleId="BalloonText">
    <w:name w:val="Balloon Text"/>
    <w:basedOn w:val="Normal"/>
    <w:link w:val="BalloonTextChar"/>
    <w:uiPriority w:val="99"/>
    <w:semiHidden/>
    <w:unhideWhenUsed/>
    <w:rsid w:val="00D02A00"/>
    <w:rPr>
      <w:rFonts w:ascii="Tahoma" w:hAnsi="Tahoma" w:cs="Tahoma"/>
      <w:sz w:val="16"/>
      <w:szCs w:val="16"/>
    </w:rPr>
  </w:style>
  <w:style w:type="character" w:customStyle="1" w:styleId="BalloonTextChar">
    <w:name w:val="Balloon Text Char"/>
    <w:basedOn w:val="DefaultParagraphFont"/>
    <w:link w:val="BalloonText"/>
    <w:uiPriority w:val="99"/>
    <w:semiHidden/>
    <w:rsid w:val="00D02A00"/>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10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paragraph" w:styleId="ListParagraph">
    <w:name w:val="List Paragraph"/>
    <w:aliases w:val="Body of text,List Paragraph1,Colorful List - Accent 11,skripsi,Body Text Char1,Char Char2,List Paragraph2,formal,HEADING 1,Medium Grid 1 - Accent 21,Body of text+1,Body of text+2,Body of text+3,List Paragraph11,Lis,Li,Body of textCxSp,nan"/>
    <w:basedOn w:val="Normal"/>
    <w:link w:val="ListParagraphChar"/>
    <w:uiPriority w:val="34"/>
    <w:qFormat/>
    <w:pPr>
      <w:ind w:left="341" w:hanging="241"/>
      <w:jc w:val="both"/>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rPr>
      <w:rFonts w:ascii="Times New Roman" w:eastAsia="Times New Roman" w:hAnsi="Times New Roman" w:cs="Times New Roman"/>
    </w:rPr>
  </w:style>
  <w:style w:type="character" w:customStyle="1" w:styleId="FooterChar">
    <w:name w:val="Footer Char"/>
    <w:basedOn w:val="DefaultParagraphFont"/>
    <w:link w:val="Footer"/>
    <w:uiPriority w:val="99"/>
    <w:rPr>
      <w:rFonts w:ascii="Times New Roman" w:eastAsia="Times New Roman" w:hAnsi="Times New Roman" w:cs="Times New Roman"/>
    </w:rPr>
  </w:style>
  <w:style w:type="character" w:styleId="CommentReference">
    <w:name w:val="annotation reference"/>
    <w:basedOn w:val="DefaultParagraphFont"/>
    <w:uiPriority w:val="99"/>
    <w:semiHidden/>
    <w:unhideWhenUsed/>
    <w:rPr>
      <w:sz w:val="16"/>
      <w:szCs w:val="16"/>
    </w:rPr>
  </w:style>
  <w:style w:type="character" w:customStyle="1" w:styleId="UnresolvedMention">
    <w:name w:val="Unresolved Mention"/>
    <w:basedOn w:val="DefaultParagraphFont"/>
    <w:uiPriority w:val="99"/>
    <w:semiHidden/>
    <w:unhideWhenUsed/>
    <w:rsid w:val="008343D6"/>
    <w:rPr>
      <w:color w:val="605E5C"/>
      <w:shd w:val="clear" w:color="auto" w:fill="E1DFDD"/>
    </w:rPr>
  </w:style>
  <w:style w:type="table" w:customStyle="1" w:styleId="TableGrid1">
    <w:name w:val="Table Grid1"/>
    <w:basedOn w:val="TableNormal"/>
    <w:next w:val="TableGrid"/>
    <w:uiPriority w:val="39"/>
    <w:rsid w:val="00A51A7B"/>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51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37E80"/>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Colorful List - Accent 11 Char,skripsi Char,Body Text Char1 Char,Char Char2 Char,List Paragraph2 Char,formal Char,HEADING 1 Char,Medium Grid 1 - Accent 21 Char,Body of text+1 Char,Lis Char"/>
    <w:link w:val="ListParagraph"/>
    <w:uiPriority w:val="34"/>
    <w:qFormat/>
    <w:locked/>
    <w:rsid w:val="0061744A"/>
    <w:rPr>
      <w:rFonts w:ascii="Times New Roman" w:eastAsia="Times New Roman" w:hAnsi="Times New Roman" w:cs="Times New Roman"/>
      <w:sz w:val="22"/>
      <w:szCs w:val="22"/>
      <w:lang w:val="en-US" w:eastAsia="en-US"/>
    </w:rPr>
  </w:style>
  <w:style w:type="table" w:customStyle="1" w:styleId="TableGrid3">
    <w:name w:val="Table Grid3"/>
    <w:basedOn w:val="TableNormal"/>
    <w:next w:val="TableGrid"/>
    <w:uiPriority w:val="39"/>
    <w:rsid w:val="0061744A"/>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60C4"/>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F60C4"/>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46B39"/>
    <w:rPr>
      <w:kern w:val="2"/>
      <w:sz w:val="22"/>
      <w:szCs w:val="2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E51105"/>
    <w:rPr>
      <w:color w:val="666666"/>
    </w:rPr>
  </w:style>
  <w:style w:type="paragraph" w:styleId="BalloonText">
    <w:name w:val="Balloon Text"/>
    <w:basedOn w:val="Normal"/>
    <w:link w:val="BalloonTextChar"/>
    <w:uiPriority w:val="99"/>
    <w:semiHidden/>
    <w:unhideWhenUsed/>
    <w:rsid w:val="00D02A00"/>
    <w:rPr>
      <w:rFonts w:ascii="Tahoma" w:hAnsi="Tahoma" w:cs="Tahoma"/>
      <w:sz w:val="16"/>
      <w:szCs w:val="16"/>
    </w:rPr>
  </w:style>
  <w:style w:type="character" w:customStyle="1" w:styleId="BalloonTextChar">
    <w:name w:val="Balloon Text Char"/>
    <w:basedOn w:val="DefaultParagraphFont"/>
    <w:link w:val="BalloonText"/>
    <w:uiPriority w:val="99"/>
    <w:semiHidden/>
    <w:rsid w:val="00D02A00"/>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468408">
      <w:bodyDiv w:val="1"/>
      <w:marLeft w:val="0"/>
      <w:marRight w:val="0"/>
      <w:marTop w:val="0"/>
      <w:marBottom w:val="0"/>
      <w:divBdr>
        <w:top w:val="none" w:sz="0" w:space="0" w:color="auto"/>
        <w:left w:val="none" w:sz="0" w:space="0" w:color="auto"/>
        <w:bottom w:val="none" w:sz="0" w:space="0" w:color="auto"/>
        <w:right w:val="none" w:sz="0" w:space="0" w:color="auto"/>
      </w:divBdr>
      <w:divsChild>
        <w:div w:id="1352488003">
          <w:marLeft w:val="0"/>
          <w:marRight w:val="0"/>
          <w:marTop w:val="0"/>
          <w:marBottom w:val="0"/>
          <w:divBdr>
            <w:top w:val="none" w:sz="0" w:space="0" w:color="auto"/>
            <w:left w:val="none" w:sz="0" w:space="0" w:color="auto"/>
            <w:bottom w:val="none" w:sz="0" w:space="0" w:color="auto"/>
            <w:right w:val="none" w:sz="0" w:space="0" w:color="auto"/>
          </w:divBdr>
        </w:div>
        <w:div w:id="796335960">
          <w:marLeft w:val="0"/>
          <w:marRight w:val="0"/>
          <w:marTop w:val="0"/>
          <w:marBottom w:val="0"/>
          <w:divBdr>
            <w:top w:val="none" w:sz="0" w:space="0" w:color="auto"/>
            <w:left w:val="none" w:sz="0" w:space="0" w:color="auto"/>
            <w:bottom w:val="none" w:sz="0" w:space="0" w:color="auto"/>
            <w:right w:val="none" w:sz="0" w:space="0" w:color="auto"/>
          </w:divBdr>
        </w:div>
        <w:div w:id="27726251">
          <w:marLeft w:val="0"/>
          <w:marRight w:val="0"/>
          <w:marTop w:val="0"/>
          <w:marBottom w:val="0"/>
          <w:divBdr>
            <w:top w:val="none" w:sz="0" w:space="0" w:color="auto"/>
            <w:left w:val="none" w:sz="0" w:space="0" w:color="auto"/>
            <w:bottom w:val="none" w:sz="0" w:space="0" w:color="auto"/>
            <w:right w:val="none" w:sz="0" w:space="0" w:color="auto"/>
          </w:divBdr>
        </w:div>
      </w:divsChild>
    </w:div>
    <w:div w:id="1340473768">
      <w:bodyDiv w:val="1"/>
      <w:marLeft w:val="0"/>
      <w:marRight w:val="0"/>
      <w:marTop w:val="0"/>
      <w:marBottom w:val="0"/>
      <w:divBdr>
        <w:top w:val="none" w:sz="0" w:space="0" w:color="auto"/>
        <w:left w:val="none" w:sz="0" w:space="0" w:color="auto"/>
        <w:bottom w:val="none" w:sz="0" w:space="0" w:color="auto"/>
        <w:right w:val="none" w:sz="0" w:space="0" w:color="auto"/>
      </w:divBdr>
      <w:divsChild>
        <w:div w:id="1107848888">
          <w:marLeft w:val="0"/>
          <w:marRight w:val="0"/>
          <w:marTop w:val="0"/>
          <w:marBottom w:val="0"/>
          <w:divBdr>
            <w:top w:val="none" w:sz="0" w:space="0" w:color="auto"/>
            <w:left w:val="none" w:sz="0" w:space="0" w:color="auto"/>
            <w:bottom w:val="none" w:sz="0" w:space="0" w:color="auto"/>
            <w:right w:val="none" w:sz="0" w:space="0" w:color="auto"/>
          </w:divBdr>
        </w:div>
        <w:div w:id="852577355">
          <w:marLeft w:val="0"/>
          <w:marRight w:val="0"/>
          <w:marTop w:val="0"/>
          <w:marBottom w:val="0"/>
          <w:divBdr>
            <w:top w:val="none" w:sz="0" w:space="0" w:color="auto"/>
            <w:left w:val="none" w:sz="0" w:space="0" w:color="auto"/>
            <w:bottom w:val="none" w:sz="0" w:space="0" w:color="auto"/>
            <w:right w:val="none" w:sz="0" w:space="0" w:color="auto"/>
          </w:divBdr>
        </w:div>
        <w:div w:id="19752876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pository.stiesia.ac.id/id/epri%20nt/3139/2/PENDAHULUAN.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37481/jmeb.v2i1.24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mesindonesia.co.id/indonesia-positif/472669/membahas-masa-depan-transportasi-sepeda-listrik-dan-dampaknya" TargetMode="External"/><Relationship Id="rId5" Type="http://schemas.openxmlformats.org/officeDocument/2006/relationships/settings" Target="settings.xml"/><Relationship Id="rId15" Type="http://schemas.openxmlformats.org/officeDocument/2006/relationships/hyperlink" Target="http://www.motorcyclesdata.com" TargetMode="Externa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heny.sidanti@unipma.ac.id" TargetMode="External"/><Relationship Id="rId14" Type="http://schemas.openxmlformats.org/officeDocument/2006/relationships/hyperlink" Target="https://doi.org/10.31933/dijdbm.v2i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9368</Words>
  <Characters>53403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AMAL: Journal of Islamic Economic and Business (JIEB)</vt:lpstr>
    </vt:vector>
  </TitlesOfParts>
  <Company/>
  <LinksUpToDate>false</LinksUpToDate>
  <CharactersWithSpaces>62646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AMAL: Journal of Islamic Economic and Business (JIEB)</dc:title>
  <dc:creator>HP</dc:creator>
  <cp:lastModifiedBy>IAIN Ambon 4</cp:lastModifiedBy>
  <cp:revision>3</cp:revision>
  <cp:lastPrinted>2024-11-02T12:19:00Z</cp:lastPrinted>
  <dcterms:created xsi:type="dcterms:W3CDTF">2024-12-03T03:53:00Z</dcterms:created>
  <dcterms:modified xsi:type="dcterms:W3CDTF">2024-12-03T09:10:00Z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Microsoft® Word 2019</vt:lpwstr>
  </property>
  <property fmtid="{D5CDD505-2E9C-101B-9397-08002B2CF9AE}" pid="4" name="LastSaved">
    <vt:filetime>2024-05-21T00:00:00Z</vt:filetime>
  </property>
  <property fmtid="{D5CDD505-2E9C-101B-9397-08002B2CF9AE}" pid="5" name="KSOProductBuildVer">
    <vt:lpwstr>1033-12.2.0.17119</vt:lpwstr>
  </property>
  <property fmtid="{D5CDD505-2E9C-101B-9397-08002B2CF9AE}" pid="6" name="ICV">
    <vt:lpwstr>74D299F580FD48F9AB39F0A03C265746_12</vt:lpwstr>
  </property>
</Properties>
</file>