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B9DB" w14:textId="77777777"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14:paraId="5A8ACC9E" w14:textId="77777777"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A2E36">
        <w:rPr>
          <w:rFonts w:asciiTheme="majorBidi" w:hAnsiTheme="majorBidi" w:cstheme="majorBidi"/>
          <w:b/>
          <w:bCs/>
          <w:sz w:val="24"/>
          <w:szCs w:val="24"/>
        </w:rPr>
        <w:t>Lingue</w:t>
      </w:r>
      <w:proofErr w:type="spellEnd"/>
    </w:p>
    <w:p w14:paraId="19D89CDF" w14:textId="77777777" w:rsidR="009A2E36" w:rsidRDefault="009A2E36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06D7D4" w14:textId="77777777" w:rsidR="00C963B3" w:rsidRDefault="00C963B3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F92980F" w14:textId="77777777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14:paraId="65E0728E" w14:textId="70D0FB80" w:rsidR="0040509F" w:rsidRDefault="00C963B3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40509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0509F">
        <w:rPr>
          <w:rFonts w:asciiTheme="majorBidi" w:hAnsiTheme="majorBidi" w:cstheme="majorBidi"/>
          <w:sz w:val="24"/>
          <w:szCs w:val="24"/>
        </w:rPr>
        <w:t>:</w:t>
      </w:r>
      <w:r w:rsidR="009A2E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Nanang</w:t>
      </w:r>
      <w:proofErr w:type="spellEnd"/>
      <w:r w:rsidR="006270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Syaifudin</w:t>
      </w:r>
      <w:proofErr w:type="spellEnd"/>
    </w:p>
    <w:p w14:paraId="6E979C35" w14:textId="09FE0A69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9A2E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="00627041">
        <w:rPr>
          <w:rFonts w:asciiTheme="majorBidi" w:hAnsiTheme="majorBidi" w:cstheme="majorBidi"/>
          <w:sz w:val="24"/>
          <w:szCs w:val="24"/>
        </w:rPr>
        <w:t xml:space="preserve"> Gadjah 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Mada</w:t>
      </w:r>
      <w:proofErr w:type="spellEnd"/>
    </w:p>
    <w:p w14:paraId="3698CB97" w14:textId="62EAF363" w:rsidR="00627041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9A2E36">
        <w:rPr>
          <w:rFonts w:asciiTheme="majorBidi" w:hAnsiTheme="majorBidi" w:cstheme="majorBidi"/>
          <w:sz w:val="24"/>
          <w:szCs w:val="24"/>
        </w:rPr>
        <w:t xml:space="preserve"> </w:t>
      </w:r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627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proofErr w:type="spellStart"/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>Sosio</w:t>
      </w:r>
      <w:proofErr w:type="spellEnd"/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Karang</w:t>
      </w:r>
      <w:proofErr w:type="spellEnd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Malang, </w:t>
      </w:r>
      <w:proofErr w:type="spellStart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Caturtunggal</w:t>
      </w:r>
      <w:proofErr w:type="spellEnd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,</w:t>
      </w:r>
      <w:r w:rsidR="00627041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</w:t>
      </w:r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Depok, </w:t>
      </w:r>
      <w:proofErr w:type="spellStart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Sleman</w:t>
      </w:r>
      <w:proofErr w:type="spellEnd"/>
      <w:r w:rsidR="00627041" w:rsidRPr="00456E26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,</w:t>
      </w:r>
      <w:r w:rsidR="00627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7041" w:rsidRPr="00962015">
        <w:rPr>
          <w:rFonts w:ascii="Times New Roman" w:eastAsia="Times New Roman" w:hAnsi="Times New Roman" w:cs="Times New Roman"/>
          <w:color w:val="000000"/>
          <w:sz w:val="24"/>
          <w:szCs w:val="24"/>
        </w:rPr>
        <w:t>Yogyakarta</w:t>
      </w:r>
    </w:p>
    <w:p w14:paraId="31B0261E" w14:textId="7E2547C3" w:rsidR="00D10836" w:rsidRDefault="0040509F" w:rsidP="00C963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Representasi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Nilai-Nilai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Jawa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Lirik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Lagu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742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bookmarkStart w:id="0" w:name="_GoBack"/>
      <w:bookmarkEnd w:id="0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Caping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Gunung</w:t>
      </w:r>
      <w:proofErr w:type="spellEnd"/>
      <w:r w:rsidR="0020174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7041" w:rsidRPr="00627041">
        <w:rPr>
          <w:rFonts w:ascii="Times New Roman" w:hAnsi="Times New Roman" w:cs="Times New Roman"/>
          <w:color w:val="000000" w:themeColor="text1"/>
          <w:sz w:val="24"/>
          <w:szCs w:val="24"/>
        </w:rPr>
        <w:t>Gesang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A2E36">
        <w:rPr>
          <w:rFonts w:asciiTheme="majorBidi" w:hAnsiTheme="majorBidi" w:cstheme="majorBidi"/>
          <w:sz w:val="24"/>
          <w:szCs w:val="24"/>
        </w:rPr>
        <w:t>Lingue</w:t>
      </w:r>
      <w:proofErr w:type="spellEnd"/>
      <w:r w:rsidR="009A2E36">
        <w:rPr>
          <w:rFonts w:asciiTheme="majorBidi" w:hAnsiTheme="majorBidi" w:cstheme="majorBidi"/>
          <w:sz w:val="24"/>
          <w:szCs w:val="24"/>
        </w:rPr>
        <w:t xml:space="preserve"> di IAIN Ambon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627041">
        <w:rPr>
          <w:rFonts w:asciiTheme="majorBidi" w:hAnsiTheme="majorBidi" w:cstheme="majorBidi"/>
          <w:sz w:val="24"/>
          <w:szCs w:val="24"/>
        </w:rPr>
        <w:t xml:space="preserve"> </w:t>
      </w:r>
      <w:r w:rsidR="00D10836">
        <w:rPr>
          <w:rFonts w:asciiTheme="majorBidi" w:hAnsiTheme="majorBidi" w:cstheme="majorBidi"/>
          <w:sz w:val="24"/>
          <w:szCs w:val="24"/>
        </w:rPr>
        <w:t>lai</w:t>
      </w:r>
      <w:r w:rsidR="00627041">
        <w:rPr>
          <w:rFonts w:asciiTheme="majorBidi" w:hAnsiTheme="majorBidi" w:cstheme="majorBidi"/>
          <w:sz w:val="24"/>
          <w:szCs w:val="24"/>
        </w:rPr>
        <w:t>n</w:t>
      </w:r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sebag</w:t>
      </w:r>
      <w:r>
        <w:rPr>
          <w:rFonts w:asciiTheme="majorBidi" w:hAnsiTheme="majorBidi" w:cstheme="majorBidi"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r w:rsidR="00D10836"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14:paraId="4DB309E4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88F441F" w14:textId="73D6A20D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35405D" w14:textId="494BEE35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F3073A" w14:textId="70D6DDBE" w:rsidR="00D10836" w:rsidRDefault="00D10836" w:rsidP="00C963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27041">
        <w:rPr>
          <w:rFonts w:asciiTheme="majorBidi" w:hAnsiTheme="majorBidi" w:cstheme="majorBidi"/>
          <w:sz w:val="24"/>
          <w:szCs w:val="24"/>
        </w:rPr>
        <w:t>Yogyakarta</w:t>
      </w:r>
      <w:r w:rsidR="009A2E36">
        <w:rPr>
          <w:rFonts w:asciiTheme="majorBidi" w:hAnsiTheme="majorBidi" w:cstheme="majorBidi"/>
          <w:sz w:val="24"/>
          <w:szCs w:val="24"/>
        </w:rPr>
        <w:t>,</w:t>
      </w:r>
      <w:r w:rsidR="00627041">
        <w:rPr>
          <w:rFonts w:asciiTheme="majorBidi" w:hAnsiTheme="majorBidi" w:cstheme="majorBidi"/>
          <w:sz w:val="24"/>
          <w:szCs w:val="24"/>
        </w:rPr>
        <w:t xml:space="preserve"> 29 November </w:t>
      </w:r>
      <w:r w:rsidR="009A2E36">
        <w:rPr>
          <w:rFonts w:asciiTheme="majorBidi" w:hAnsiTheme="majorBidi" w:cstheme="majorBidi"/>
          <w:sz w:val="24"/>
          <w:szCs w:val="24"/>
        </w:rPr>
        <w:t>202</w:t>
      </w:r>
      <w:r w:rsidR="00627041">
        <w:rPr>
          <w:rFonts w:asciiTheme="majorBidi" w:hAnsiTheme="majorBidi" w:cstheme="majorBidi"/>
          <w:sz w:val="24"/>
          <w:szCs w:val="24"/>
        </w:rPr>
        <w:t>3</w:t>
      </w:r>
    </w:p>
    <w:p w14:paraId="1A6914F0" w14:textId="7E05C572" w:rsidR="00D10836" w:rsidRDefault="00924E4B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4400C11B" wp14:editId="6D17DDAE">
            <wp:simplePos x="0" y="0"/>
            <wp:positionH relativeFrom="column">
              <wp:posOffset>3544866</wp:posOffset>
            </wp:positionH>
            <wp:positionV relativeFrom="paragraph">
              <wp:posOffset>36388</wp:posOffset>
            </wp:positionV>
            <wp:extent cx="1081570" cy="9103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143234-db55-41b3-bffe-b64e4bc2a48f-removebg.pn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97" cy="91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14:paraId="4C54FEFF" w14:textId="2CF310AF" w:rsidR="00D10836" w:rsidRPr="00D10836" w:rsidRDefault="00924E4B" w:rsidP="00924E4B">
      <w:pPr>
        <w:tabs>
          <w:tab w:val="left" w:pos="6746"/>
        </w:tabs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14"/>
          <w:szCs w:val="14"/>
        </w:rPr>
        <w:tab/>
      </w:r>
    </w:p>
    <w:p w14:paraId="73C7653C" w14:textId="47038C15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839E84" w14:textId="506447BB" w:rsidR="00D10836" w:rsidRDefault="009A2E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Nanang</w:t>
      </w:r>
      <w:proofErr w:type="spellEnd"/>
      <w:r w:rsidR="0062704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7041">
        <w:rPr>
          <w:rFonts w:asciiTheme="majorBidi" w:hAnsiTheme="majorBidi" w:cstheme="majorBidi"/>
          <w:sz w:val="24"/>
          <w:szCs w:val="24"/>
        </w:rPr>
        <w:t>Syaifudin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>)</w:t>
      </w:r>
    </w:p>
    <w:p w14:paraId="4D66E07D" w14:textId="538CA8DE"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0509F" w:rsidRPr="0040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9F"/>
    <w:rsid w:val="00201742"/>
    <w:rsid w:val="0040509F"/>
    <w:rsid w:val="00627041"/>
    <w:rsid w:val="00693350"/>
    <w:rsid w:val="00721674"/>
    <w:rsid w:val="00924E4B"/>
    <w:rsid w:val="009A2E36"/>
    <w:rsid w:val="00C55E1C"/>
    <w:rsid w:val="00C963B3"/>
    <w:rsid w:val="00D10836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42CC3"/>
  <w15:docId w15:val="{5BF6A921-16DC-074E-A69C-4DB6ADF6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ADCA-BA42-F24F-BA7B-ED1EC645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dcterms:created xsi:type="dcterms:W3CDTF">2023-11-29T05:21:00Z</dcterms:created>
  <dcterms:modified xsi:type="dcterms:W3CDTF">2023-11-29T05:21:00Z</dcterms:modified>
</cp:coreProperties>
</file>